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669" w:rsidRDefault="00527669">
      <w:pPr>
        <w:pStyle w:val="Title"/>
        <w:rPr>
          <w:rFonts w:ascii="Calibri" w:eastAsia="Calibri" w:hAnsi="Calibri" w:cs="Calibri"/>
          <w:sz w:val="18"/>
          <w:szCs w:val="18"/>
        </w:rPr>
      </w:pPr>
    </w:p>
    <w:p w:rsidR="00527669" w:rsidRPr="004447A7" w:rsidRDefault="004447A7" w:rsidP="004447A7">
      <w:pPr>
        <w:pStyle w:val="Title"/>
        <w:rPr>
          <w:rFonts w:ascii="Calibri" w:eastAsia="Calibri" w:hAnsi="Calibri" w:cs="Calibri"/>
          <w:smallCaps/>
        </w:rPr>
      </w:pPr>
      <w:r>
        <w:rPr>
          <w:rFonts w:ascii="Calibri" w:eastAsia="Calibri" w:hAnsi="Calibri" w:cs="Calibri"/>
          <w:sz w:val="32"/>
          <w:szCs w:val="32"/>
        </w:rPr>
        <w:t>Konstruksi Wacana Kesehatan dalam Iklan IQOS Indonesia di Channel YouTube IQOS Indonesia</w:t>
      </w:r>
      <w:r w:rsidR="007E6102">
        <w:rPr>
          <w:rFonts w:ascii="Calibri" w:eastAsia="Calibri" w:hAnsi="Calibri" w:cs="Calibri"/>
        </w:rPr>
        <w:t xml:space="preserve"> </w:t>
      </w:r>
    </w:p>
    <w:p w:rsidR="00527669" w:rsidRDefault="00527669">
      <w:pPr>
        <w:jc w:val="center"/>
        <w:rPr>
          <w:rFonts w:ascii="Calibri" w:eastAsia="Calibri" w:hAnsi="Calibri" w:cs="Calibri"/>
        </w:rPr>
      </w:pPr>
    </w:p>
    <w:p w:rsidR="00527669" w:rsidRDefault="00527669">
      <w:pPr>
        <w:jc w:val="center"/>
        <w:rPr>
          <w:rFonts w:ascii="Calibri" w:eastAsia="Calibri" w:hAnsi="Calibri" w:cs="Calibri"/>
          <w:sz w:val="24"/>
          <w:szCs w:val="24"/>
        </w:rPr>
      </w:pPr>
      <w:bookmarkStart w:id="0" w:name="_GoBack"/>
      <w:bookmarkEnd w:id="0"/>
    </w:p>
    <w:p w:rsidR="00527669" w:rsidRDefault="00527669">
      <w:pPr>
        <w:rPr>
          <w:rFonts w:ascii="Calibri" w:eastAsia="Calibri" w:hAnsi="Calibri" w:cs="Calibri"/>
          <w:b/>
          <w:color w:val="000000"/>
          <w:sz w:val="22"/>
          <w:szCs w:val="22"/>
        </w:rPr>
      </w:pPr>
    </w:p>
    <w:tbl>
      <w:tblPr>
        <w:tblStyle w:val="a2"/>
        <w:tblW w:w="8783" w:type="dxa"/>
        <w:tblBorders>
          <w:top w:val="nil"/>
          <w:left w:val="nil"/>
          <w:bottom w:val="nil"/>
          <w:right w:val="nil"/>
          <w:insideH w:val="nil"/>
          <w:insideV w:val="nil"/>
        </w:tblBorders>
        <w:tblLayout w:type="fixed"/>
        <w:tblLook w:val="0400" w:firstRow="0" w:lastRow="0" w:firstColumn="0" w:lastColumn="0" w:noHBand="0" w:noVBand="1"/>
      </w:tblPr>
      <w:tblGrid>
        <w:gridCol w:w="2552"/>
        <w:gridCol w:w="6231"/>
      </w:tblGrid>
      <w:tr w:rsidR="00527669">
        <w:tc>
          <w:tcPr>
            <w:tcW w:w="2552" w:type="dxa"/>
          </w:tcPr>
          <w:p w:rsidR="00527669" w:rsidRDefault="007E6102">
            <w:pPr>
              <w:rPr>
                <w:rFonts w:ascii="Calibri" w:eastAsia="Calibri" w:hAnsi="Calibri" w:cs="Calibri"/>
                <w:b/>
                <w:color w:val="000000"/>
                <w:sz w:val="18"/>
                <w:szCs w:val="18"/>
              </w:rPr>
            </w:pPr>
            <w:r>
              <w:rPr>
                <w:rFonts w:ascii="Calibri" w:eastAsia="Calibri" w:hAnsi="Calibri" w:cs="Calibri"/>
                <w:b/>
                <w:color w:val="000000"/>
                <w:sz w:val="18"/>
                <w:szCs w:val="18"/>
              </w:rPr>
              <w:t>Artikel</w:t>
            </w: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 xml:space="preserve">Submitted: xx-xx-20xx </w:t>
            </w: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 xml:space="preserve">Reviewed: xx-xx-20xx </w:t>
            </w: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Accepted: xx-xx- 20xx</w:t>
            </w:r>
          </w:p>
          <w:p w:rsidR="00527669" w:rsidRDefault="007E6102">
            <w:pPr>
              <w:rPr>
                <w:rFonts w:ascii="Calibri" w:eastAsia="Calibri" w:hAnsi="Calibri" w:cs="Calibri"/>
                <w:color w:val="000000"/>
                <w:sz w:val="18"/>
                <w:szCs w:val="18"/>
              </w:rPr>
            </w:pPr>
            <w:r>
              <w:rPr>
                <w:rFonts w:ascii="Calibri" w:eastAsia="Calibri" w:hAnsi="Calibri" w:cs="Calibri"/>
                <w:color w:val="000000"/>
                <w:sz w:val="16"/>
                <w:szCs w:val="16"/>
              </w:rPr>
              <w:t>Published: xx-xx-20xx</w:t>
            </w:r>
          </w:p>
          <w:p w:rsidR="00527669" w:rsidRDefault="00527669">
            <w:pPr>
              <w:rPr>
                <w:rFonts w:ascii="Calibri" w:eastAsia="Calibri" w:hAnsi="Calibri" w:cs="Calibri"/>
                <w:b/>
                <w:color w:val="000000"/>
                <w:sz w:val="18"/>
                <w:szCs w:val="18"/>
              </w:rPr>
            </w:pPr>
          </w:p>
          <w:p w:rsidR="00527669" w:rsidRDefault="007E6102">
            <w:pPr>
              <w:rPr>
                <w:rFonts w:ascii="Calibri" w:eastAsia="Calibri" w:hAnsi="Calibri" w:cs="Calibri"/>
                <w:color w:val="000000"/>
                <w:sz w:val="16"/>
                <w:szCs w:val="16"/>
              </w:rPr>
            </w:pPr>
            <w:r>
              <w:rPr>
                <w:rFonts w:ascii="Calibri" w:eastAsia="Calibri" w:hAnsi="Calibri" w:cs="Calibri"/>
                <w:b/>
                <w:color w:val="000000"/>
                <w:sz w:val="16"/>
                <w:szCs w:val="16"/>
              </w:rPr>
              <w:t>DOI:</w:t>
            </w:r>
            <w:r>
              <w:rPr>
                <w:rFonts w:ascii="Calibri" w:eastAsia="Calibri" w:hAnsi="Calibri" w:cs="Calibri"/>
                <w:color w:val="000000"/>
                <w:sz w:val="16"/>
                <w:szCs w:val="16"/>
              </w:rPr>
              <w:t xml:space="preserve"> https://doi.org/10.32509/_diisi pengelola jurnal</w:t>
            </w:r>
          </w:p>
          <w:p w:rsidR="00527669" w:rsidRDefault="00527669">
            <w:pPr>
              <w:rPr>
                <w:rFonts w:ascii="Calibri" w:eastAsia="Calibri" w:hAnsi="Calibri" w:cs="Calibri"/>
                <w:b/>
                <w:color w:val="000000"/>
                <w:sz w:val="18"/>
                <w:szCs w:val="18"/>
              </w:rPr>
            </w:pPr>
          </w:p>
          <w:p w:rsidR="00527669" w:rsidRDefault="007E6102">
            <w:pPr>
              <w:rPr>
                <w:rFonts w:ascii="Calibri" w:eastAsia="Calibri" w:hAnsi="Calibri" w:cs="Calibri"/>
                <w:color w:val="000000"/>
                <w:sz w:val="18"/>
                <w:szCs w:val="18"/>
              </w:rPr>
            </w:pPr>
            <w:r>
              <w:rPr>
                <w:noProof/>
              </w:rPr>
              <w:drawing>
                <wp:inline distT="0" distB="0" distL="0" distR="0">
                  <wp:extent cx="662865" cy="232354"/>
                  <wp:effectExtent l="0" t="0" r="0" b="0"/>
                  <wp:docPr id="10"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662865" cy="232354"/>
                          </a:xfrm>
                          <a:prstGeom prst="rect">
                            <a:avLst/>
                          </a:prstGeom>
                          <a:ln/>
                        </pic:spPr>
                      </pic:pic>
                    </a:graphicData>
                  </a:graphic>
                </wp:inline>
              </w:drawing>
            </w: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This work is licensed under a Creative Commons Attribution-NonCommercial-ShareAlike 4.0.</w:t>
            </w:r>
          </w:p>
          <w:p w:rsidR="00527669" w:rsidRDefault="00527669">
            <w:pPr>
              <w:rPr>
                <w:rFonts w:ascii="Calibri" w:eastAsia="Calibri" w:hAnsi="Calibri" w:cs="Calibri"/>
                <w:color w:val="000000"/>
                <w:sz w:val="18"/>
                <w:szCs w:val="18"/>
              </w:rPr>
            </w:pP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Volume</w:t>
            </w:r>
            <w:r>
              <w:rPr>
                <w:rFonts w:ascii="Calibri" w:eastAsia="Calibri" w:hAnsi="Calibri" w:cs="Calibri"/>
                <w:color w:val="000000"/>
                <w:sz w:val="16"/>
                <w:szCs w:val="16"/>
              </w:rPr>
              <w:tab/>
              <w:t>:</w:t>
            </w: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No.</w:t>
            </w:r>
            <w:r>
              <w:rPr>
                <w:rFonts w:ascii="Calibri" w:eastAsia="Calibri" w:hAnsi="Calibri" w:cs="Calibri"/>
                <w:color w:val="000000"/>
                <w:sz w:val="16"/>
                <w:szCs w:val="16"/>
              </w:rPr>
              <w:tab/>
              <w:t>:</w:t>
            </w: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Bulan</w:t>
            </w:r>
            <w:r>
              <w:rPr>
                <w:rFonts w:ascii="Calibri" w:eastAsia="Calibri" w:hAnsi="Calibri" w:cs="Calibri"/>
                <w:color w:val="000000"/>
                <w:sz w:val="16"/>
                <w:szCs w:val="16"/>
              </w:rPr>
              <w:tab/>
              <w:t>:</w:t>
            </w: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Tahun</w:t>
            </w:r>
            <w:r>
              <w:rPr>
                <w:rFonts w:ascii="Calibri" w:eastAsia="Calibri" w:hAnsi="Calibri" w:cs="Calibri"/>
                <w:color w:val="000000"/>
                <w:sz w:val="16"/>
                <w:szCs w:val="16"/>
              </w:rPr>
              <w:tab/>
              <w:t>:</w:t>
            </w:r>
          </w:p>
          <w:p w:rsidR="00527669" w:rsidRDefault="007E6102">
            <w:pPr>
              <w:rPr>
                <w:rFonts w:ascii="Calibri" w:eastAsia="Calibri" w:hAnsi="Calibri" w:cs="Calibri"/>
                <w:color w:val="000000"/>
                <w:sz w:val="16"/>
                <w:szCs w:val="16"/>
              </w:rPr>
            </w:pPr>
            <w:r>
              <w:rPr>
                <w:rFonts w:ascii="Calibri" w:eastAsia="Calibri" w:hAnsi="Calibri" w:cs="Calibri"/>
                <w:color w:val="000000"/>
                <w:sz w:val="16"/>
                <w:szCs w:val="16"/>
              </w:rPr>
              <w:t>Halaman</w:t>
            </w:r>
            <w:r>
              <w:rPr>
                <w:rFonts w:ascii="Calibri" w:eastAsia="Calibri" w:hAnsi="Calibri" w:cs="Calibri"/>
                <w:color w:val="000000"/>
                <w:sz w:val="16"/>
                <w:szCs w:val="16"/>
              </w:rPr>
              <w:tab/>
              <w:t>:</w:t>
            </w:r>
          </w:p>
          <w:p w:rsidR="00527669" w:rsidRDefault="00527669">
            <w:pPr>
              <w:rPr>
                <w:rFonts w:ascii="Calibri" w:eastAsia="Calibri" w:hAnsi="Calibri" w:cs="Calibri"/>
                <w:color w:val="000000"/>
                <w:sz w:val="18"/>
                <w:szCs w:val="18"/>
              </w:rPr>
            </w:pPr>
          </w:p>
        </w:tc>
        <w:tc>
          <w:tcPr>
            <w:tcW w:w="6231" w:type="dxa"/>
          </w:tcPr>
          <w:p w:rsidR="00527669" w:rsidRDefault="007E6102">
            <w:pPr>
              <w:rPr>
                <w:rFonts w:ascii="Calibri" w:eastAsia="Calibri" w:hAnsi="Calibri" w:cs="Calibri"/>
                <w:color w:val="000000"/>
                <w:sz w:val="18"/>
                <w:szCs w:val="18"/>
              </w:rPr>
            </w:pPr>
            <w:r>
              <w:rPr>
                <w:rFonts w:ascii="Calibri" w:eastAsia="Calibri" w:hAnsi="Calibri" w:cs="Calibri"/>
                <w:b/>
                <w:color w:val="000000"/>
                <w:sz w:val="18"/>
                <w:szCs w:val="18"/>
              </w:rPr>
              <w:t xml:space="preserve">Abstract </w:t>
            </w:r>
            <w:r>
              <w:rPr>
                <w:rFonts w:ascii="Calibri" w:eastAsia="Calibri" w:hAnsi="Calibri" w:cs="Calibri"/>
                <w:color w:val="000000"/>
                <w:sz w:val="18"/>
                <w:szCs w:val="18"/>
              </w:rPr>
              <w:t>(Calibri body 9 pt)</w:t>
            </w:r>
          </w:p>
          <w:p w:rsidR="00527669" w:rsidRDefault="00B650AE" w:rsidP="00B650AE">
            <w:pPr>
              <w:jc w:val="both"/>
              <w:rPr>
                <w:rFonts w:ascii="Calibri" w:eastAsia="Calibri" w:hAnsi="Calibri" w:cs="Calibri"/>
                <w:b/>
                <w:color w:val="000000"/>
                <w:sz w:val="18"/>
                <w:szCs w:val="18"/>
              </w:rPr>
            </w:pPr>
            <w:r w:rsidRPr="00B650AE">
              <w:rPr>
                <w:rFonts w:ascii="Calibri" w:eastAsia="Calibri" w:hAnsi="Calibri" w:cs="Calibri"/>
                <w:i/>
                <w:color w:val="000000"/>
                <w:sz w:val="18"/>
                <w:szCs w:val="18"/>
                <w:lang w:val="en-GB"/>
              </w:rPr>
              <w:t>IQOS is claimed by the company as a better solution than continuing to smoke. As a new innovation in Indonesia,</w:t>
            </w:r>
            <w:r>
              <w:t xml:space="preserve"> </w:t>
            </w:r>
            <w:r w:rsidRPr="00B650AE">
              <w:rPr>
                <w:rFonts w:ascii="Calibri" w:eastAsia="Calibri" w:hAnsi="Calibri" w:cs="Calibri"/>
                <w:i/>
                <w:color w:val="000000"/>
                <w:sz w:val="18"/>
                <w:szCs w:val="18"/>
                <w:lang w:val="en-GB"/>
              </w:rPr>
              <w:t xml:space="preserve">Philip Morris needs to communicate this product to be known by the public. One of the methods employed by the company is advertising the product through YouTube. IQOS extensively constructs health issues in their brand advertisements. Therefore, the aim of this research is to describe the construction of health discourse in advertisements IQOS Indonesia on the IQOS Indonesia YouTube channel. This research </w:t>
            </w:r>
            <w:r w:rsidR="0076602D">
              <w:rPr>
                <w:rFonts w:ascii="Calibri" w:eastAsia="Calibri" w:hAnsi="Calibri" w:cs="Calibri"/>
                <w:i/>
                <w:color w:val="000000"/>
                <w:sz w:val="18"/>
                <w:szCs w:val="18"/>
                <w:lang w:val="en-GB"/>
              </w:rPr>
              <w:t>uses</w:t>
            </w:r>
            <w:r w:rsidRPr="00B650AE">
              <w:rPr>
                <w:rFonts w:ascii="Calibri" w:eastAsia="Calibri" w:hAnsi="Calibri" w:cs="Calibri"/>
                <w:i/>
                <w:color w:val="000000"/>
                <w:sz w:val="18"/>
                <w:szCs w:val="18"/>
                <w:lang w:val="en-GB"/>
              </w:rPr>
              <w:t xml:space="preserve"> a qualitative approach </w:t>
            </w:r>
            <w:r w:rsidR="00504D3E">
              <w:rPr>
                <w:rFonts w:ascii="Calibri" w:eastAsia="Calibri" w:hAnsi="Calibri" w:cs="Calibri"/>
                <w:i/>
                <w:color w:val="000000"/>
                <w:sz w:val="18"/>
                <w:szCs w:val="18"/>
                <w:lang w:val="en-GB"/>
              </w:rPr>
              <w:t xml:space="preserve">with </w:t>
            </w:r>
            <w:proofErr w:type="gramStart"/>
            <w:r w:rsidR="00504D3E">
              <w:rPr>
                <w:rFonts w:ascii="Calibri" w:eastAsia="Calibri" w:hAnsi="Calibri" w:cs="Calibri"/>
                <w:i/>
                <w:color w:val="000000"/>
                <w:sz w:val="18"/>
                <w:szCs w:val="18"/>
                <w:lang w:val="en-GB"/>
              </w:rPr>
              <w:t xml:space="preserve">a  </w:t>
            </w:r>
            <w:r w:rsidRPr="00B650AE">
              <w:rPr>
                <w:rFonts w:ascii="Calibri" w:eastAsia="Calibri" w:hAnsi="Calibri" w:cs="Calibri"/>
                <w:i/>
                <w:color w:val="000000"/>
                <w:sz w:val="18"/>
                <w:szCs w:val="18"/>
                <w:lang w:val="en-GB"/>
              </w:rPr>
              <w:t>Critical</w:t>
            </w:r>
            <w:proofErr w:type="gramEnd"/>
            <w:r w:rsidRPr="00B650AE">
              <w:rPr>
                <w:rFonts w:ascii="Calibri" w:eastAsia="Calibri" w:hAnsi="Calibri" w:cs="Calibri"/>
                <w:i/>
                <w:color w:val="000000"/>
                <w:sz w:val="18"/>
                <w:szCs w:val="18"/>
                <w:lang w:val="en-GB"/>
              </w:rPr>
              <w:t xml:space="preserve"> Discourse Analysis method</w:t>
            </w:r>
            <w:r w:rsidR="00504D3E">
              <w:rPr>
                <w:rFonts w:ascii="Calibri" w:eastAsia="Calibri" w:hAnsi="Calibri" w:cs="Calibri"/>
                <w:i/>
                <w:color w:val="000000"/>
                <w:sz w:val="18"/>
                <w:szCs w:val="18"/>
                <w:lang w:val="en-GB"/>
              </w:rPr>
              <w:t xml:space="preserve"> by Norman Fairclough</w:t>
            </w:r>
            <w:r w:rsidRPr="00B650AE">
              <w:rPr>
                <w:rFonts w:ascii="Calibri" w:eastAsia="Calibri" w:hAnsi="Calibri" w:cs="Calibri"/>
                <w:i/>
                <w:color w:val="000000"/>
                <w:sz w:val="18"/>
                <w:szCs w:val="18"/>
                <w:lang w:val="en-GB"/>
              </w:rPr>
              <w:t>. The research findings indicate that the brand community and brand believers play a significant role i</w:t>
            </w:r>
            <w:r w:rsidR="00504D3E">
              <w:rPr>
                <w:rFonts w:ascii="Calibri" w:eastAsia="Calibri" w:hAnsi="Calibri" w:cs="Calibri"/>
                <w:i/>
                <w:color w:val="000000"/>
                <w:sz w:val="18"/>
                <w:szCs w:val="18"/>
                <w:lang w:val="en-GB"/>
              </w:rPr>
              <w:t xml:space="preserve">n constructing </w:t>
            </w:r>
            <w:r w:rsidR="00504D3E" w:rsidRPr="00B650AE">
              <w:rPr>
                <w:rFonts w:ascii="Calibri" w:eastAsia="Calibri" w:hAnsi="Calibri" w:cs="Calibri"/>
                <w:i/>
                <w:color w:val="000000"/>
                <w:sz w:val="18"/>
                <w:szCs w:val="18"/>
                <w:lang w:val="en-GB"/>
              </w:rPr>
              <w:t>health</w:t>
            </w:r>
            <w:r w:rsidR="00504D3E">
              <w:rPr>
                <w:rFonts w:ascii="Calibri" w:eastAsia="Calibri" w:hAnsi="Calibri" w:cs="Calibri"/>
                <w:i/>
                <w:color w:val="000000"/>
                <w:sz w:val="18"/>
                <w:szCs w:val="18"/>
                <w:lang w:val="en-GB"/>
              </w:rPr>
              <w:t xml:space="preserve"> discourse</w:t>
            </w:r>
            <w:r w:rsidRPr="00B650AE">
              <w:rPr>
                <w:rFonts w:ascii="Calibri" w:eastAsia="Calibri" w:hAnsi="Calibri" w:cs="Calibri"/>
                <w:i/>
                <w:color w:val="000000"/>
                <w:sz w:val="18"/>
                <w:szCs w:val="18"/>
                <w:lang w:val="en-GB"/>
              </w:rPr>
              <w:t>. The constructed health discourse includes IQOS as a solution for cleanliness, IQOS as an expression of self-love and care for others,</w:t>
            </w:r>
            <w:r w:rsidR="00CE4BF7">
              <w:t xml:space="preserve"> </w:t>
            </w:r>
            <w:r w:rsidR="00CE4BF7" w:rsidRPr="00CE4BF7">
              <w:rPr>
                <w:rFonts w:ascii="Calibri" w:eastAsia="Calibri" w:hAnsi="Calibri" w:cs="Calibri"/>
                <w:i/>
                <w:color w:val="000000"/>
                <w:sz w:val="18"/>
                <w:szCs w:val="18"/>
                <w:lang w:val="en-GB"/>
              </w:rPr>
              <w:t>IQOS is safer for women to use</w:t>
            </w:r>
            <w:r w:rsidRPr="00B650AE">
              <w:rPr>
                <w:rFonts w:ascii="Calibri" w:eastAsia="Calibri" w:hAnsi="Calibri" w:cs="Calibri"/>
                <w:i/>
                <w:color w:val="000000"/>
                <w:sz w:val="18"/>
                <w:szCs w:val="18"/>
                <w:lang w:val="en-GB"/>
              </w:rPr>
              <w:t>, and IQOS as a solution to a problem.</w:t>
            </w:r>
            <w:r w:rsidR="00CE4BF7">
              <w:rPr>
                <w:rFonts w:ascii="Calibri" w:eastAsia="Calibri" w:hAnsi="Calibri" w:cs="Calibri"/>
                <w:i/>
                <w:color w:val="000000"/>
                <w:sz w:val="18"/>
                <w:szCs w:val="18"/>
                <w:lang w:val="en-GB"/>
              </w:rPr>
              <w:t xml:space="preserve"> </w:t>
            </w:r>
            <w:r w:rsidR="00CE4BF7" w:rsidRPr="00CE4BF7">
              <w:rPr>
                <w:rFonts w:ascii="Calibri" w:eastAsia="Calibri" w:hAnsi="Calibri" w:cs="Calibri"/>
                <w:i/>
                <w:color w:val="000000"/>
                <w:sz w:val="18"/>
                <w:szCs w:val="18"/>
                <w:lang w:val="en-GB"/>
              </w:rPr>
              <w:t>The contribution of this study f</w:t>
            </w:r>
            <w:r w:rsidR="00504D3E">
              <w:rPr>
                <w:rFonts w:ascii="Calibri" w:eastAsia="Calibri" w:hAnsi="Calibri" w:cs="Calibri"/>
                <w:i/>
                <w:color w:val="000000"/>
                <w:sz w:val="18"/>
                <w:szCs w:val="18"/>
                <w:lang w:val="en-GB"/>
              </w:rPr>
              <w:t xml:space="preserve">ound that advertisements on </w:t>
            </w:r>
            <w:r w:rsidR="00CE4BF7" w:rsidRPr="00CE4BF7">
              <w:rPr>
                <w:rFonts w:ascii="Calibri" w:eastAsia="Calibri" w:hAnsi="Calibri" w:cs="Calibri"/>
                <w:i/>
                <w:color w:val="000000"/>
                <w:sz w:val="18"/>
                <w:szCs w:val="18"/>
                <w:lang w:val="en-GB"/>
              </w:rPr>
              <w:t>YouTube channel</w:t>
            </w:r>
            <w:r w:rsidR="00504D3E">
              <w:rPr>
                <w:rFonts w:ascii="Calibri" w:eastAsia="Calibri" w:hAnsi="Calibri" w:cs="Calibri"/>
                <w:i/>
                <w:color w:val="000000"/>
                <w:sz w:val="18"/>
                <w:szCs w:val="18"/>
                <w:lang w:val="en-GB"/>
              </w:rPr>
              <w:t xml:space="preserve"> </w:t>
            </w:r>
            <w:r w:rsidR="00504D3E" w:rsidRPr="00CE4BF7">
              <w:rPr>
                <w:rFonts w:ascii="Calibri" w:eastAsia="Calibri" w:hAnsi="Calibri" w:cs="Calibri"/>
                <w:i/>
                <w:color w:val="000000"/>
                <w:sz w:val="18"/>
                <w:szCs w:val="18"/>
                <w:lang w:val="en-GB"/>
              </w:rPr>
              <w:t>IQOS Indonesia</w:t>
            </w:r>
            <w:r w:rsidR="00CE4BF7" w:rsidRPr="00CE4BF7">
              <w:rPr>
                <w:rFonts w:ascii="Calibri" w:eastAsia="Calibri" w:hAnsi="Calibri" w:cs="Calibri"/>
                <w:i/>
                <w:color w:val="000000"/>
                <w:sz w:val="18"/>
                <w:szCs w:val="18"/>
                <w:lang w:val="en-GB"/>
              </w:rPr>
              <w:t xml:space="preserve"> reinforce the health discourse that has been claimed by the company so far.</w:t>
            </w:r>
          </w:p>
          <w:p w:rsidR="00527669" w:rsidRDefault="007E6102">
            <w:pPr>
              <w:rPr>
                <w:rFonts w:ascii="Calibri" w:eastAsia="Calibri" w:hAnsi="Calibri" w:cs="Calibri"/>
                <w:b/>
                <w:sz w:val="18"/>
                <w:szCs w:val="18"/>
              </w:rPr>
            </w:pPr>
            <w:r>
              <w:rPr>
                <w:rFonts w:ascii="Calibri" w:eastAsia="Calibri" w:hAnsi="Calibri" w:cs="Calibri"/>
                <w:b/>
                <w:color w:val="000000"/>
                <w:sz w:val="18"/>
                <w:szCs w:val="18"/>
              </w:rPr>
              <w:t>Keywords</w:t>
            </w:r>
            <w:r>
              <w:rPr>
                <w:rFonts w:ascii="Calibri" w:eastAsia="Calibri" w:hAnsi="Calibri" w:cs="Calibri"/>
                <w:color w:val="000000"/>
                <w:sz w:val="18"/>
                <w:szCs w:val="18"/>
              </w:rPr>
              <w:t xml:space="preserve">: </w:t>
            </w:r>
            <w:r w:rsidR="00635894" w:rsidRPr="00635894">
              <w:rPr>
                <w:rFonts w:ascii="Calibri" w:eastAsia="Calibri" w:hAnsi="Calibri" w:cs="Calibri"/>
                <w:i/>
                <w:color w:val="000000"/>
                <w:sz w:val="18"/>
                <w:szCs w:val="18"/>
                <w:lang w:val="en-GB"/>
              </w:rPr>
              <w:t>Advertising</w:t>
            </w:r>
            <w:r w:rsidR="00635894">
              <w:rPr>
                <w:rFonts w:ascii="Calibri" w:eastAsia="Calibri" w:hAnsi="Calibri" w:cs="Calibri"/>
                <w:i/>
                <w:color w:val="000000"/>
                <w:sz w:val="18"/>
                <w:szCs w:val="18"/>
                <w:lang w:val="en-GB"/>
              </w:rPr>
              <w:t xml:space="preserve">; </w:t>
            </w:r>
            <w:r w:rsidR="00635894" w:rsidRPr="00635894">
              <w:rPr>
                <w:rFonts w:ascii="Calibri" w:eastAsia="Calibri" w:hAnsi="Calibri" w:cs="Calibri"/>
                <w:i/>
                <w:color w:val="000000"/>
                <w:sz w:val="18"/>
                <w:szCs w:val="18"/>
                <w:lang w:val="en-GB"/>
              </w:rPr>
              <w:t>Critical Discourse Analysis</w:t>
            </w:r>
            <w:r w:rsidR="00635894">
              <w:rPr>
                <w:rFonts w:ascii="Calibri" w:eastAsia="Calibri" w:hAnsi="Calibri" w:cs="Calibri"/>
                <w:i/>
                <w:color w:val="000000"/>
                <w:sz w:val="18"/>
                <w:szCs w:val="18"/>
                <w:lang w:val="en-GB"/>
              </w:rPr>
              <w:t xml:space="preserve">; </w:t>
            </w:r>
            <w:r w:rsidR="00635894" w:rsidRPr="00635894">
              <w:rPr>
                <w:rFonts w:ascii="Calibri" w:eastAsia="Calibri" w:hAnsi="Calibri" w:cs="Calibri"/>
                <w:bCs/>
                <w:i/>
                <w:color w:val="000000"/>
                <w:sz w:val="18"/>
                <w:szCs w:val="18"/>
                <w:lang w:val="en-GB"/>
              </w:rPr>
              <w:t>IQOS Indonesia</w:t>
            </w:r>
            <w:r w:rsidR="00635894">
              <w:rPr>
                <w:rFonts w:ascii="Calibri" w:eastAsia="Calibri" w:hAnsi="Calibri" w:cs="Calibri"/>
                <w:bCs/>
                <w:i/>
                <w:color w:val="000000"/>
                <w:sz w:val="18"/>
                <w:szCs w:val="18"/>
                <w:lang w:val="en-GB"/>
              </w:rPr>
              <w:t xml:space="preserve">; </w:t>
            </w:r>
            <w:r w:rsidR="00635894" w:rsidRPr="00635894">
              <w:rPr>
                <w:rFonts w:ascii="Calibri" w:eastAsia="Calibri" w:hAnsi="Calibri" w:cs="Calibri"/>
                <w:bCs/>
                <w:i/>
                <w:color w:val="000000"/>
                <w:sz w:val="18"/>
                <w:szCs w:val="18"/>
                <w:lang w:val="en-GB"/>
              </w:rPr>
              <w:t>YouTube</w:t>
            </w:r>
          </w:p>
          <w:p w:rsidR="00527669" w:rsidRDefault="00B650AE">
            <w:pPr>
              <w:rPr>
                <w:rFonts w:ascii="Calibri" w:eastAsia="Calibri" w:hAnsi="Calibri" w:cs="Calibri"/>
                <w:b/>
                <w:sz w:val="18"/>
                <w:szCs w:val="18"/>
              </w:rPr>
            </w:pPr>
            <w:r>
              <w:rPr>
                <w:rFonts w:ascii="Calibri" w:eastAsia="Calibri" w:hAnsi="Calibri" w:cs="Calibri"/>
                <w:b/>
                <w:sz w:val="18"/>
                <w:szCs w:val="18"/>
              </w:rPr>
              <w:t>Abstrak</w:t>
            </w:r>
          </w:p>
          <w:p w:rsidR="006016DF" w:rsidRPr="006016DF" w:rsidRDefault="006016DF" w:rsidP="006016DF">
            <w:pPr>
              <w:jc w:val="both"/>
              <w:rPr>
                <w:rFonts w:ascii="Calibri" w:eastAsia="Calibri" w:hAnsi="Calibri" w:cs="Calibri"/>
                <w:bCs/>
                <w:i/>
                <w:color w:val="000000"/>
                <w:sz w:val="18"/>
                <w:szCs w:val="18"/>
                <w:lang w:val="en-GB"/>
              </w:rPr>
            </w:pPr>
            <w:r w:rsidRPr="006016DF">
              <w:rPr>
                <w:rFonts w:ascii="Calibri" w:eastAsia="Calibri" w:hAnsi="Calibri" w:cs="Calibri"/>
                <w:bCs/>
                <w:color w:val="000000"/>
                <w:sz w:val="18"/>
                <w:szCs w:val="18"/>
                <w:lang w:val="en-GB"/>
              </w:rPr>
              <w:t xml:space="preserve">IQOS diklaim oleh perusahaan sebagai sebuah solusi yang lebih </w:t>
            </w:r>
            <w:r>
              <w:rPr>
                <w:rFonts w:ascii="Calibri" w:eastAsia="Calibri" w:hAnsi="Calibri" w:cs="Calibri"/>
                <w:bCs/>
                <w:color w:val="000000"/>
                <w:sz w:val="18"/>
                <w:szCs w:val="18"/>
                <w:lang w:val="en-GB"/>
              </w:rPr>
              <w:t>sehat</w:t>
            </w:r>
            <w:r w:rsidRPr="006016DF">
              <w:rPr>
                <w:rFonts w:ascii="Calibri" w:eastAsia="Calibri" w:hAnsi="Calibri" w:cs="Calibri"/>
                <w:bCs/>
                <w:color w:val="000000"/>
                <w:sz w:val="18"/>
                <w:szCs w:val="18"/>
                <w:lang w:val="en-GB"/>
              </w:rPr>
              <w:t xml:space="preserve"> daripada terus merokok. Sebagai sebuah inovasi baru di Indonesia, </w:t>
            </w:r>
            <w:r w:rsidR="00FF2FDD">
              <w:rPr>
                <w:rFonts w:ascii="Calibri" w:eastAsia="Calibri" w:hAnsi="Calibri" w:cs="Calibri"/>
                <w:bCs/>
                <w:color w:val="000000"/>
                <w:sz w:val="18"/>
                <w:szCs w:val="18"/>
                <w:lang w:val="en-GB"/>
              </w:rPr>
              <w:t xml:space="preserve">Philip Morris </w:t>
            </w:r>
            <w:r w:rsidRPr="006016DF">
              <w:rPr>
                <w:rFonts w:ascii="Calibri" w:eastAsia="Calibri" w:hAnsi="Calibri" w:cs="Calibri"/>
                <w:bCs/>
                <w:color w:val="000000"/>
                <w:sz w:val="18"/>
                <w:szCs w:val="18"/>
                <w:lang w:val="en-GB"/>
              </w:rPr>
              <w:t>perlu mengkomunikasikan produk ini supaya dapat dikenal oleh masyarakat. Salah cara yang dilakukan oleh perusahaan adalah mengiklankan produk melalui YouTube. IQOS secara masif mengonstruksikan isu-</w:t>
            </w:r>
            <w:r w:rsidR="0076602D">
              <w:rPr>
                <w:rFonts w:ascii="Calibri" w:eastAsia="Calibri" w:hAnsi="Calibri" w:cs="Calibri"/>
                <w:bCs/>
                <w:color w:val="000000"/>
                <w:sz w:val="18"/>
                <w:szCs w:val="18"/>
                <w:lang w:val="en-GB"/>
              </w:rPr>
              <w:t>isu kesehatan ke dalam iklan merek</w:t>
            </w:r>
            <w:r w:rsidRPr="006016DF">
              <w:rPr>
                <w:rFonts w:ascii="Calibri" w:eastAsia="Calibri" w:hAnsi="Calibri" w:cs="Calibri"/>
                <w:bCs/>
                <w:color w:val="000000"/>
                <w:sz w:val="18"/>
                <w:szCs w:val="18"/>
                <w:lang w:val="en-GB"/>
              </w:rPr>
              <w:t xml:space="preserve"> merek</w:t>
            </w:r>
            <w:r w:rsidR="0076602D">
              <w:rPr>
                <w:rFonts w:ascii="Calibri" w:eastAsia="Calibri" w:hAnsi="Calibri" w:cs="Calibri"/>
                <w:bCs/>
                <w:color w:val="000000"/>
                <w:sz w:val="18"/>
                <w:szCs w:val="18"/>
                <w:lang w:val="en-GB"/>
              </w:rPr>
              <w:t>a</w:t>
            </w:r>
            <w:r w:rsidRPr="006016DF">
              <w:rPr>
                <w:rFonts w:ascii="Calibri" w:eastAsia="Calibri" w:hAnsi="Calibri" w:cs="Calibri"/>
                <w:bCs/>
                <w:color w:val="000000"/>
                <w:sz w:val="18"/>
                <w:szCs w:val="18"/>
                <w:lang w:val="en-GB"/>
              </w:rPr>
              <w:t xml:space="preserve">. Maka dari itu tujuan penelitian ini adalah mendeskripsikan konstruksi wacana kesehatan dalam iklan IQOS Indonesia di </w:t>
            </w:r>
            <w:r w:rsidRPr="009C4E78">
              <w:rPr>
                <w:rFonts w:ascii="Calibri" w:eastAsia="Calibri" w:hAnsi="Calibri" w:cs="Calibri"/>
                <w:bCs/>
                <w:i/>
                <w:color w:val="000000"/>
                <w:sz w:val="18"/>
                <w:szCs w:val="18"/>
                <w:lang w:val="en-GB"/>
              </w:rPr>
              <w:t>channel</w:t>
            </w:r>
            <w:r w:rsidRPr="006016DF">
              <w:rPr>
                <w:rFonts w:ascii="Calibri" w:eastAsia="Calibri" w:hAnsi="Calibri" w:cs="Calibri"/>
                <w:bCs/>
                <w:color w:val="000000"/>
                <w:sz w:val="18"/>
                <w:szCs w:val="18"/>
                <w:lang w:val="en-GB"/>
              </w:rPr>
              <w:t xml:space="preserve"> YouTube IQOS Indonesia. Penelitian ini menggunakan pendekatan kualitatif dengan metode </w:t>
            </w:r>
            <w:r w:rsidRPr="006016DF">
              <w:rPr>
                <w:rFonts w:ascii="Calibri" w:eastAsia="Calibri" w:hAnsi="Calibri" w:cs="Calibri"/>
                <w:bCs/>
                <w:i/>
                <w:color w:val="000000"/>
                <w:sz w:val="18"/>
                <w:szCs w:val="18"/>
                <w:lang w:val="en-GB"/>
              </w:rPr>
              <w:t>Critical Discourse Analysis</w:t>
            </w:r>
            <w:r w:rsidRPr="006016DF">
              <w:rPr>
                <w:rFonts w:ascii="Calibri" w:eastAsia="Calibri" w:hAnsi="Calibri" w:cs="Calibri"/>
                <w:bCs/>
                <w:color w:val="000000"/>
                <w:sz w:val="18"/>
                <w:szCs w:val="18"/>
                <w:lang w:val="en-GB"/>
              </w:rPr>
              <w:t xml:space="preserve"> milik Norman Fairclough. Hasil penelitian menunjukkan bahwa </w:t>
            </w:r>
            <w:r w:rsidRPr="006016DF">
              <w:rPr>
                <w:rFonts w:ascii="Calibri" w:eastAsia="Calibri" w:hAnsi="Calibri" w:cs="Calibri"/>
                <w:bCs/>
                <w:i/>
                <w:color w:val="000000"/>
                <w:sz w:val="18"/>
                <w:szCs w:val="18"/>
                <w:lang w:val="en-GB"/>
              </w:rPr>
              <w:t>brand community</w:t>
            </w:r>
            <w:r w:rsidRPr="006016DF">
              <w:rPr>
                <w:rFonts w:ascii="Calibri" w:eastAsia="Calibri" w:hAnsi="Calibri" w:cs="Calibri"/>
                <w:bCs/>
                <w:color w:val="000000"/>
                <w:sz w:val="18"/>
                <w:szCs w:val="18"/>
                <w:lang w:val="en-GB"/>
              </w:rPr>
              <w:t xml:space="preserve"> serta </w:t>
            </w:r>
            <w:r w:rsidRPr="006016DF">
              <w:rPr>
                <w:rFonts w:ascii="Calibri" w:eastAsia="Calibri" w:hAnsi="Calibri" w:cs="Calibri"/>
                <w:bCs/>
                <w:i/>
                <w:color w:val="000000"/>
                <w:sz w:val="18"/>
                <w:szCs w:val="18"/>
                <w:lang w:val="en-GB"/>
              </w:rPr>
              <w:t>brand believer</w:t>
            </w:r>
            <w:r w:rsidRPr="006016DF">
              <w:rPr>
                <w:rFonts w:ascii="Calibri" w:eastAsia="Calibri" w:hAnsi="Calibri" w:cs="Calibri"/>
                <w:bCs/>
                <w:color w:val="000000"/>
                <w:sz w:val="18"/>
                <w:szCs w:val="18"/>
                <w:lang w:val="en-GB"/>
              </w:rPr>
              <w:t xml:space="preserve"> berperan secara signifikan dalam mengonstruksi wacana kesehatan. </w:t>
            </w:r>
            <w:r w:rsidRPr="005E1E02">
              <w:rPr>
                <w:rFonts w:ascii="Calibri" w:eastAsia="Calibri" w:hAnsi="Calibri" w:cs="Calibri"/>
                <w:bCs/>
                <w:color w:val="000000"/>
                <w:sz w:val="18"/>
                <w:szCs w:val="18"/>
                <w:lang w:val="en-GB"/>
              </w:rPr>
              <w:t xml:space="preserve">Wacana kesehatan yang dikonstruksi seperti IQOS sebagai solusi untuk tetap bersih, IQOS sebagai wujud kecintaan kepada diri sendiri dan orang lain, IQOS lebih </w:t>
            </w:r>
            <w:r w:rsidR="00B650AE">
              <w:rPr>
                <w:rFonts w:ascii="Calibri" w:eastAsia="Calibri" w:hAnsi="Calibri" w:cs="Calibri"/>
                <w:bCs/>
                <w:color w:val="000000"/>
                <w:sz w:val="18"/>
                <w:szCs w:val="18"/>
                <w:lang w:val="en-GB"/>
              </w:rPr>
              <w:t>aman</w:t>
            </w:r>
            <w:r w:rsidRPr="005E1E02">
              <w:rPr>
                <w:rFonts w:ascii="Calibri" w:eastAsia="Calibri" w:hAnsi="Calibri" w:cs="Calibri"/>
                <w:bCs/>
                <w:color w:val="000000"/>
                <w:sz w:val="18"/>
                <w:szCs w:val="18"/>
                <w:lang w:val="en-GB"/>
              </w:rPr>
              <w:t xml:space="preserve"> digunakan</w:t>
            </w:r>
            <w:r w:rsidRPr="006016DF">
              <w:rPr>
                <w:rFonts w:ascii="Calibri" w:eastAsia="Calibri" w:hAnsi="Calibri" w:cs="Calibri"/>
                <w:bCs/>
                <w:color w:val="000000"/>
                <w:sz w:val="18"/>
                <w:szCs w:val="18"/>
                <w:lang w:val="en-GB"/>
              </w:rPr>
              <w:t xml:space="preserve"> oleh wanita, serta IQOS sebagai solusi suatu permasalahan. Kontribusi </w:t>
            </w:r>
            <w:r>
              <w:rPr>
                <w:rFonts w:ascii="Calibri" w:eastAsia="Calibri" w:hAnsi="Calibri" w:cs="Calibri"/>
                <w:bCs/>
                <w:color w:val="000000"/>
                <w:sz w:val="18"/>
                <w:szCs w:val="18"/>
                <w:lang w:val="en-GB"/>
              </w:rPr>
              <w:t xml:space="preserve">penelitian ini menemukan bahwa iklan dalam </w:t>
            </w:r>
            <w:r w:rsidRPr="009C4E78">
              <w:rPr>
                <w:rFonts w:ascii="Calibri" w:eastAsia="Calibri" w:hAnsi="Calibri" w:cs="Calibri"/>
                <w:bCs/>
                <w:i/>
                <w:color w:val="000000"/>
                <w:sz w:val="18"/>
                <w:szCs w:val="18"/>
                <w:lang w:val="en-GB"/>
              </w:rPr>
              <w:t>channel</w:t>
            </w:r>
            <w:r>
              <w:rPr>
                <w:rFonts w:ascii="Calibri" w:eastAsia="Calibri" w:hAnsi="Calibri" w:cs="Calibri"/>
                <w:bCs/>
                <w:color w:val="000000"/>
                <w:sz w:val="18"/>
                <w:szCs w:val="18"/>
                <w:lang w:val="en-GB"/>
              </w:rPr>
              <w:t xml:space="preserve"> YouTube IQOS In</w:t>
            </w:r>
            <w:r w:rsidR="003D267B">
              <w:rPr>
                <w:rFonts w:ascii="Calibri" w:eastAsia="Calibri" w:hAnsi="Calibri" w:cs="Calibri"/>
                <w:bCs/>
                <w:color w:val="000000"/>
                <w:sz w:val="18"/>
                <w:szCs w:val="18"/>
                <w:lang w:val="en-GB"/>
              </w:rPr>
              <w:t>donesia memperkuat wacana</w:t>
            </w:r>
            <w:r>
              <w:rPr>
                <w:rFonts w:ascii="Calibri" w:eastAsia="Calibri" w:hAnsi="Calibri" w:cs="Calibri"/>
                <w:bCs/>
                <w:color w:val="000000"/>
                <w:sz w:val="18"/>
                <w:szCs w:val="18"/>
                <w:lang w:val="en-GB"/>
              </w:rPr>
              <w:t xml:space="preserve"> kesehatan yang sel</w:t>
            </w:r>
            <w:r w:rsidR="003D267B">
              <w:rPr>
                <w:rFonts w:ascii="Calibri" w:eastAsia="Calibri" w:hAnsi="Calibri" w:cs="Calibri"/>
                <w:bCs/>
                <w:color w:val="000000"/>
                <w:sz w:val="18"/>
                <w:szCs w:val="18"/>
                <w:lang w:val="en-GB"/>
              </w:rPr>
              <w:t>a</w:t>
            </w:r>
            <w:r w:rsidR="00240444">
              <w:rPr>
                <w:rFonts w:ascii="Calibri" w:eastAsia="Calibri" w:hAnsi="Calibri" w:cs="Calibri"/>
                <w:bCs/>
                <w:color w:val="000000"/>
                <w:sz w:val="18"/>
                <w:szCs w:val="18"/>
                <w:lang w:val="en-GB"/>
              </w:rPr>
              <w:t xml:space="preserve">ma ini diklaim oleh perusahaan. </w:t>
            </w:r>
          </w:p>
          <w:p w:rsidR="00527669" w:rsidRDefault="00527669">
            <w:pPr>
              <w:jc w:val="both"/>
              <w:rPr>
                <w:rFonts w:ascii="Calibri" w:eastAsia="Calibri" w:hAnsi="Calibri" w:cs="Calibri"/>
                <w:sz w:val="18"/>
                <w:szCs w:val="18"/>
              </w:rPr>
            </w:pPr>
          </w:p>
          <w:p w:rsidR="00527669" w:rsidRDefault="007E6102">
            <w:pPr>
              <w:rPr>
                <w:rFonts w:ascii="Calibri" w:eastAsia="Calibri" w:hAnsi="Calibri" w:cs="Calibri"/>
                <w:b/>
                <w:color w:val="000000"/>
              </w:rPr>
            </w:pPr>
            <w:r>
              <w:rPr>
                <w:rFonts w:ascii="Calibri" w:eastAsia="Calibri" w:hAnsi="Calibri" w:cs="Calibri"/>
                <w:b/>
                <w:sz w:val="18"/>
                <w:szCs w:val="18"/>
              </w:rPr>
              <w:t>Kata Kunci:</w:t>
            </w:r>
            <w:r w:rsidR="004447A7">
              <w:rPr>
                <w:rFonts w:ascii="Calibri" w:eastAsia="Calibri" w:hAnsi="Calibri" w:cs="Calibri"/>
                <w:sz w:val="18"/>
                <w:szCs w:val="18"/>
              </w:rPr>
              <w:t xml:space="preserve"> Critical Discourse Analysis</w:t>
            </w:r>
            <w:r w:rsidR="004447A7">
              <w:rPr>
                <w:rFonts w:ascii="Calibri" w:eastAsia="Calibri" w:hAnsi="Calibri" w:cs="Calibri"/>
                <w:color w:val="000000"/>
                <w:sz w:val="18"/>
                <w:szCs w:val="18"/>
              </w:rPr>
              <w:t>; Iklan; IQOS Indonesia; YouTube</w:t>
            </w:r>
          </w:p>
        </w:tc>
      </w:tr>
    </w:tbl>
    <w:p w:rsidR="00527669" w:rsidRDefault="007E6102">
      <w:pPr>
        <w:rPr>
          <w:rFonts w:ascii="Calibri" w:eastAsia="Calibri" w:hAnsi="Calibri" w:cs="Calibri"/>
          <w:b/>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1689100</wp:posOffset>
                </wp:positionH>
                <wp:positionV relativeFrom="paragraph">
                  <wp:posOffset>50800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441000" y="3780000"/>
                          <a:ext cx="381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1689100</wp:posOffset>
                </wp:positionH>
                <wp:positionV relativeFrom="paragraph">
                  <wp:posOffset>50800</wp:posOffset>
                </wp:positionV>
                <wp:extent cx="0" cy="12700"/>
                <wp:effectExtent b="0" l="0" r="0" t="0"/>
                <wp:wrapNone/>
                <wp:docPr id="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527669" w:rsidRDefault="00527669">
      <w:pPr>
        <w:jc w:val="both"/>
        <w:rPr>
          <w:rFonts w:ascii="Calibri" w:eastAsia="Calibri" w:hAnsi="Calibri" w:cs="Calibri"/>
          <w:b/>
        </w:rPr>
      </w:pPr>
    </w:p>
    <w:p w:rsidR="00527669" w:rsidRDefault="007E6102">
      <w:pPr>
        <w:jc w:val="both"/>
        <w:rPr>
          <w:rFonts w:ascii="Calibri" w:eastAsia="Calibri" w:hAnsi="Calibri" w:cs="Calibri"/>
          <w:b/>
          <w:sz w:val="22"/>
          <w:szCs w:val="22"/>
        </w:rPr>
      </w:pPr>
      <w:r>
        <w:rPr>
          <w:rFonts w:ascii="Calibri" w:eastAsia="Calibri" w:hAnsi="Calibri" w:cs="Calibri"/>
          <w:b/>
          <w:sz w:val="22"/>
          <w:szCs w:val="22"/>
        </w:rPr>
        <w:t xml:space="preserve">PENDAHULUAN </w:t>
      </w:r>
    </w:p>
    <w:p w:rsidR="00B25E95" w:rsidRPr="00662702" w:rsidRDefault="00662702" w:rsidP="00662702">
      <w:pPr>
        <w:pBdr>
          <w:top w:val="nil"/>
          <w:left w:val="nil"/>
          <w:bottom w:val="nil"/>
          <w:right w:val="nil"/>
          <w:between w:val="nil"/>
        </w:pBdr>
        <w:ind w:firstLine="426"/>
        <w:jc w:val="both"/>
        <w:rPr>
          <w:rFonts w:ascii="Calibri" w:eastAsia="Calibri" w:hAnsi="Calibri" w:cs="Calibri"/>
          <w:color w:val="000000"/>
          <w:sz w:val="22"/>
          <w:szCs w:val="22"/>
          <w:highlight w:val="green"/>
        </w:rPr>
      </w:pPr>
      <w:r>
        <w:rPr>
          <w:rFonts w:ascii="Calibri" w:eastAsia="Calibri" w:hAnsi="Calibri" w:cs="Calibri"/>
          <w:sz w:val="22"/>
          <w:szCs w:val="22"/>
        </w:rPr>
        <w:t>Dalam perkembangannya</w:t>
      </w:r>
      <w:r w:rsidR="00AC4079">
        <w:rPr>
          <w:rFonts w:ascii="Calibri" w:eastAsia="Calibri" w:hAnsi="Calibri" w:cs="Calibri"/>
          <w:sz w:val="22"/>
          <w:szCs w:val="22"/>
        </w:rPr>
        <w:t xml:space="preserve"> </w:t>
      </w:r>
      <w:r w:rsidR="00C37936">
        <w:rPr>
          <w:rFonts w:ascii="Calibri" w:eastAsia="Calibri" w:hAnsi="Calibri" w:cs="Calibri"/>
          <w:sz w:val="22"/>
          <w:szCs w:val="22"/>
        </w:rPr>
        <w:t>produk hasil</w:t>
      </w:r>
      <w:r w:rsidR="00AC4079">
        <w:rPr>
          <w:rFonts w:ascii="Calibri" w:eastAsia="Calibri" w:hAnsi="Calibri" w:cs="Calibri"/>
          <w:sz w:val="22"/>
          <w:szCs w:val="22"/>
        </w:rPr>
        <w:t xml:space="preserve"> tembakau terus mengalami inovasi seiring me</w:t>
      </w:r>
      <w:r w:rsidR="00490276">
        <w:rPr>
          <w:rFonts w:ascii="Calibri" w:eastAsia="Calibri" w:hAnsi="Calibri" w:cs="Calibri"/>
          <w:sz w:val="22"/>
          <w:szCs w:val="22"/>
        </w:rPr>
        <w:t>n</w:t>
      </w:r>
      <w:r w:rsidR="00AC4079">
        <w:rPr>
          <w:rFonts w:ascii="Calibri" w:eastAsia="Calibri" w:hAnsi="Calibri" w:cs="Calibri"/>
          <w:sz w:val="22"/>
          <w:szCs w:val="22"/>
        </w:rPr>
        <w:t xml:space="preserve">jawab persoalan mengenai </w:t>
      </w:r>
      <w:r w:rsidR="00AC4079" w:rsidRPr="00D5151D">
        <w:rPr>
          <w:rFonts w:ascii="Calibri" w:eastAsia="Calibri" w:hAnsi="Calibri" w:cs="Calibri"/>
          <w:sz w:val="22"/>
          <w:szCs w:val="22"/>
        </w:rPr>
        <w:t xml:space="preserve">kesehatan. </w:t>
      </w:r>
      <w:r w:rsidR="00653792" w:rsidRPr="00D5151D">
        <w:rPr>
          <w:rFonts w:ascii="Calibri" w:eastAsia="Calibri" w:hAnsi="Calibri" w:cs="Calibri"/>
          <w:color w:val="000000"/>
          <w:sz w:val="22"/>
          <w:szCs w:val="22"/>
        </w:rPr>
        <w:t xml:space="preserve">Oleh karena itu, </w:t>
      </w:r>
      <w:r w:rsidR="00C37936">
        <w:rPr>
          <w:rFonts w:ascii="Calibri" w:eastAsia="Calibri" w:hAnsi="Calibri" w:cs="Calibri"/>
          <w:color w:val="000000"/>
          <w:sz w:val="22"/>
          <w:szCs w:val="22"/>
        </w:rPr>
        <w:t xml:space="preserve">beberapa </w:t>
      </w:r>
      <w:r w:rsidR="00653792" w:rsidRPr="00D5151D">
        <w:rPr>
          <w:rFonts w:ascii="Calibri" w:eastAsia="Calibri" w:hAnsi="Calibri" w:cs="Calibri"/>
          <w:color w:val="000000"/>
          <w:sz w:val="22"/>
          <w:szCs w:val="22"/>
        </w:rPr>
        <w:t xml:space="preserve">perusahaan tembakau telah meluncurkan produk tembakau </w:t>
      </w:r>
      <w:r w:rsidR="00490276">
        <w:rPr>
          <w:rFonts w:ascii="Calibri" w:eastAsia="Calibri" w:hAnsi="Calibri" w:cs="Calibri"/>
          <w:color w:val="000000"/>
          <w:sz w:val="22"/>
          <w:szCs w:val="22"/>
        </w:rPr>
        <w:t xml:space="preserve">yang dipanaskan atau </w:t>
      </w:r>
      <w:r w:rsidR="00490276">
        <w:rPr>
          <w:rFonts w:ascii="Calibri" w:eastAsia="Calibri" w:hAnsi="Calibri" w:cs="Calibri"/>
          <w:i/>
          <w:color w:val="000000"/>
          <w:sz w:val="22"/>
          <w:szCs w:val="22"/>
        </w:rPr>
        <w:t>Heated Tobacco P</w:t>
      </w:r>
      <w:r w:rsidR="00490276" w:rsidRPr="00490276">
        <w:rPr>
          <w:rFonts w:ascii="Calibri" w:eastAsia="Calibri" w:hAnsi="Calibri" w:cs="Calibri"/>
          <w:i/>
          <w:color w:val="000000"/>
          <w:sz w:val="22"/>
          <w:szCs w:val="22"/>
        </w:rPr>
        <w:t>roducts</w:t>
      </w:r>
      <w:r w:rsidR="00490276" w:rsidRPr="00490276">
        <w:rPr>
          <w:rFonts w:ascii="Calibri" w:eastAsia="Calibri" w:hAnsi="Calibri" w:cs="Calibri"/>
          <w:color w:val="000000"/>
          <w:sz w:val="22"/>
          <w:szCs w:val="22"/>
        </w:rPr>
        <w:t xml:space="preserve"> </w:t>
      </w:r>
      <w:r w:rsidR="00490276">
        <w:rPr>
          <w:rFonts w:ascii="Calibri" w:eastAsia="Calibri" w:hAnsi="Calibri" w:cs="Calibri"/>
          <w:color w:val="000000"/>
          <w:sz w:val="22"/>
          <w:szCs w:val="22"/>
        </w:rPr>
        <w:t>(</w:t>
      </w:r>
      <w:r w:rsidR="00490276" w:rsidRPr="00472F98">
        <w:rPr>
          <w:rFonts w:ascii="Calibri" w:eastAsia="Calibri" w:hAnsi="Calibri" w:cs="Calibri"/>
          <w:color w:val="000000"/>
          <w:sz w:val="22"/>
          <w:szCs w:val="22"/>
        </w:rPr>
        <w:t>HTP)</w:t>
      </w:r>
      <w:r w:rsidR="00D5151D" w:rsidRPr="00472F98">
        <w:rPr>
          <w:rFonts w:ascii="Calibri" w:eastAsia="Calibri" w:hAnsi="Calibri" w:cs="Calibri"/>
          <w:color w:val="000000"/>
          <w:sz w:val="22"/>
          <w:szCs w:val="22"/>
        </w:rPr>
        <w:t>.</w:t>
      </w:r>
      <w:r w:rsidR="00344B1D" w:rsidRPr="00472F98">
        <w:rPr>
          <w:rFonts w:ascii="Calibri" w:eastAsia="Calibri" w:hAnsi="Calibri" w:cs="Calibri"/>
          <w:color w:val="000000"/>
          <w:sz w:val="22"/>
          <w:szCs w:val="22"/>
        </w:rPr>
        <w:t xml:space="preserve"> Menurut</w:t>
      </w:r>
      <w:r w:rsidR="00001B5E" w:rsidRPr="00472F98">
        <w:rPr>
          <w:rFonts w:ascii="Calibri" w:eastAsia="Calibri" w:hAnsi="Calibri" w:cs="Calibri"/>
          <w:color w:val="000000"/>
          <w:sz w:val="22"/>
          <w:szCs w:val="22"/>
        </w:rPr>
        <w:t xml:space="preserve"> </w:t>
      </w:r>
      <w:r w:rsidR="00001B5E" w:rsidRPr="00472F98">
        <w:rPr>
          <w:rFonts w:ascii="Calibri" w:eastAsia="Calibri" w:hAnsi="Calibri" w:cs="Calibri"/>
          <w:color w:val="000000"/>
          <w:sz w:val="22"/>
          <w:szCs w:val="22"/>
        </w:rPr>
        <w:fldChar w:fldCharType="begin" w:fldLock="1"/>
      </w:r>
      <w:r w:rsidR="0035359B" w:rsidRPr="00472F98">
        <w:rPr>
          <w:rFonts w:ascii="Calibri" w:eastAsia="Calibri" w:hAnsi="Calibri" w:cs="Calibri"/>
          <w:color w:val="000000"/>
          <w:sz w:val="22"/>
          <w:szCs w:val="22"/>
        </w:rPr>
        <w:instrText>ADDIN CSL_CITATION {"citationItems":[{"id":"ITEM-1","itemData":{"DOI":"10.1080/10550887.2020.1847994","ISSN":"15450848","PMID":"33336625","abstract":"Background: Tobacco vaporizers are devices that heat tobacco without burning it. There is currently a scarcity of studies about the addictiveness of tobacco vaporizers or their effects on cigarette withdrawal symptoms. Goals: To assess the perceived dependence of users of tobacco vaporizers and the perceived effects of these products on cigarette withdrawal symptoms. Methods: Enrollment of participants through the internet from 2016 to 2018. Participants were self-selected visitors to an anti-addiction website, current and past users of tobacco vaporizers aged ≥18. Results: We included 139 users of IQOS tobacco vaporizers. All participants were current (49.6%) or former cigarette smokers at the time when they began to use the tobacco vaporizer. Among the 135 current users, the median dependence on vaporizers was 80 on a scale from 0-100 (25th and 75th percentiles: 50 and 90), and 63.6% reported being somewhat to totally afraid of becoming dependent on the vaporizer. Half (51%) reported that they were less dependent on vaporizers than on combustible cigarettes, 43.8% were equally dependent on both products and 5.2% were more dependent on vaporizers than on cigarettes. Only one cigarette withdrawal symptom was reported by participants, “craving” for combustible cigarettes, and among respondents who experienced craving, 83.9% found that the IQOS vaporizer relieved it “a lot” to “totally”. Conclusions: In this self-selected online sample of IQOS users, the perceived dependence on this tobacco vaporizer was relatively high and almost two thirds of respondents were afraid of becoming dependent on IQOS. Most participants perceived that IQOS relieved the craving to smoke combustible cigarettes.","author":[{"dropping-particle":"","family":"Queloz","given":"Sébastien","non-dropping-particle":"","parse-names":false,"suffix":""},{"dropping-particle":"","family":"Etter","given":"Jean François","non-dropping-particle":"","parse-names":false,"suffix":""}],"container-title":"Journal of Addictive Diseases","id":"ITEM-1","issue":"2","issued":{"date-parts":[["2020"]]},"page":"208-214","publisher":"Taylor &amp; Francis","title":"A survey of users of the IQOS tobacco vaporizer: perceived dependence and perceived effects on cigarette withdrawal symptoms","type":"article-journal","volume":"39"},"uris":["http://www.mendeley.com/documents/?uuid=5cea89cb-1b05-4832-81a0-eb9a58ca57d0"]}],"mendeley":{"formattedCitation":"(Queloz &amp; Etter, 2020)","manualFormatting":"Sébastien Queloz dan Jean-François Etter (2020)","plainTextFormattedCitation":"(Queloz &amp; Etter, 2020)","previouslyFormattedCitation":"(Queloz &amp; Etter, 2020)"},"properties":{"noteIndex":0},"schema":"https://github.com/citation-style-language/schema/raw/master/csl-citation.json"}</w:instrText>
      </w:r>
      <w:r w:rsidR="00001B5E" w:rsidRPr="00472F98">
        <w:rPr>
          <w:rFonts w:ascii="Calibri" w:eastAsia="Calibri" w:hAnsi="Calibri" w:cs="Calibri"/>
          <w:color w:val="000000"/>
          <w:sz w:val="22"/>
          <w:szCs w:val="22"/>
        </w:rPr>
        <w:fldChar w:fldCharType="separate"/>
      </w:r>
      <w:r w:rsidR="0035359B" w:rsidRPr="00472F98">
        <w:rPr>
          <w:rFonts w:ascii="Calibri" w:eastAsia="Calibri" w:hAnsi="Calibri" w:cs="Calibri"/>
          <w:noProof/>
          <w:color w:val="000000"/>
          <w:sz w:val="22"/>
          <w:szCs w:val="22"/>
        </w:rPr>
        <w:t xml:space="preserve">Sébastien </w:t>
      </w:r>
      <w:r w:rsidR="00001B5E" w:rsidRPr="00472F98">
        <w:rPr>
          <w:rFonts w:ascii="Calibri" w:eastAsia="Calibri" w:hAnsi="Calibri" w:cs="Calibri"/>
          <w:noProof/>
          <w:color w:val="000000"/>
          <w:sz w:val="22"/>
          <w:szCs w:val="22"/>
        </w:rPr>
        <w:t>Que</w:t>
      </w:r>
      <w:r w:rsidR="0035359B" w:rsidRPr="00472F98">
        <w:rPr>
          <w:rFonts w:ascii="Calibri" w:eastAsia="Calibri" w:hAnsi="Calibri" w:cs="Calibri"/>
          <w:noProof/>
          <w:color w:val="000000"/>
          <w:sz w:val="22"/>
          <w:szCs w:val="22"/>
        </w:rPr>
        <w:t>loz dan Jean-François Etter</w:t>
      </w:r>
      <w:r w:rsidR="00001B5E" w:rsidRPr="00472F98">
        <w:rPr>
          <w:rFonts w:ascii="Calibri" w:eastAsia="Calibri" w:hAnsi="Calibri" w:cs="Calibri"/>
          <w:noProof/>
          <w:color w:val="000000"/>
          <w:sz w:val="22"/>
          <w:szCs w:val="22"/>
        </w:rPr>
        <w:t xml:space="preserve"> </w:t>
      </w:r>
      <w:r w:rsidR="0035359B" w:rsidRPr="00472F98">
        <w:rPr>
          <w:rFonts w:ascii="Calibri" w:eastAsia="Calibri" w:hAnsi="Calibri" w:cs="Calibri"/>
          <w:noProof/>
          <w:color w:val="000000"/>
          <w:sz w:val="22"/>
          <w:szCs w:val="22"/>
        </w:rPr>
        <w:t>(</w:t>
      </w:r>
      <w:r w:rsidR="00001B5E" w:rsidRPr="00472F98">
        <w:rPr>
          <w:rFonts w:ascii="Calibri" w:eastAsia="Calibri" w:hAnsi="Calibri" w:cs="Calibri"/>
          <w:noProof/>
          <w:color w:val="000000"/>
          <w:sz w:val="22"/>
          <w:szCs w:val="22"/>
        </w:rPr>
        <w:t>2020)</w:t>
      </w:r>
      <w:r w:rsidR="00001B5E" w:rsidRPr="00472F98">
        <w:rPr>
          <w:rFonts w:ascii="Calibri" w:eastAsia="Calibri" w:hAnsi="Calibri" w:cs="Calibri"/>
          <w:color w:val="000000"/>
          <w:sz w:val="22"/>
          <w:szCs w:val="22"/>
        </w:rPr>
        <w:fldChar w:fldCharType="end"/>
      </w:r>
      <w:r w:rsidR="00001B5E">
        <w:rPr>
          <w:rFonts w:ascii="Calibri" w:eastAsia="Calibri" w:hAnsi="Calibri" w:cs="Calibri"/>
          <w:color w:val="000000"/>
          <w:sz w:val="22"/>
          <w:szCs w:val="22"/>
        </w:rPr>
        <w:t xml:space="preserve"> </w:t>
      </w:r>
      <w:r w:rsidR="00653792" w:rsidRPr="00D5151D">
        <w:rPr>
          <w:rFonts w:ascii="Calibri" w:eastAsia="Calibri" w:hAnsi="Calibri" w:cs="Calibri"/>
          <w:color w:val="000000"/>
          <w:sz w:val="22"/>
          <w:szCs w:val="22"/>
        </w:rPr>
        <w:t>produk</w:t>
      </w:r>
      <w:r w:rsidR="00490276">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tembakau </w:t>
      </w:r>
      <w:r w:rsidR="00490276">
        <w:rPr>
          <w:rFonts w:ascii="Calibri" w:eastAsia="Calibri" w:hAnsi="Calibri" w:cs="Calibri"/>
          <w:color w:val="000000"/>
          <w:sz w:val="22"/>
          <w:szCs w:val="22"/>
        </w:rPr>
        <w:t>yang dipanaskan</w:t>
      </w:r>
      <w:r w:rsidR="00653792" w:rsidRPr="00D5151D">
        <w:rPr>
          <w:rFonts w:ascii="Calibri" w:eastAsia="Calibri" w:hAnsi="Calibri" w:cs="Calibri"/>
          <w:color w:val="000000"/>
          <w:sz w:val="22"/>
          <w:szCs w:val="22"/>
        </w:rPr>
        <w:t xml:space="preserve"> adalah strategi lain dari industri tembakau untuk memperlambat kemajuan dalam pengendali</w:t>
      </w:r>
      <w:r w:rsidR="00D5151D" w:rsidRPr="00D5151D">
        <w:rPr>
          <w:rFonts w:ascii="Calibri" w:eastAsia="Calibri" w:hAnsi="Calibri" w:cs="Calibri"/>
          <w:color w:val="000000"/>
          <w:sz w:val="22"/>
          <w:szCs w:val="22"/>
        </w:rPr>
        <w:t xml:space="preserve">an tembakau. Salah satu produk tembakau </w:t>
      </w:r>
      <w:r>
        <w:rPr>
          <w:rFonts w:ascii="Calibri" w:eastAsia="Calibri" w:hAnsi="Calibri" w:cs="Calibri"/>
          <w:color w:val="000000"/>
          <w:sz w:val="22"/>
          <w:szCs w:val="22"/>
        </w:rPr>
        <w:t>yang dipanaskan</w:t>
      </w:r>
      <w:r w:rsidR="00D5151D" w:rsidRPr="00D5151D">
        <w:rPr>
          <w:rFonts w:ascii="Calibri" w:eastAsia="Calibri" w:hAnsi="Calibri" w:cs="Calibri"/>
          <w:color w:val="000000"/>
          <w:sz w:val="22"/>
          <w:szCs w:val="22"/>
        </w:rPr>
        <w:t xml:space="preserve"> adalah IQOS (</w:t>
      </w:r>
      <w:r w:rsidR="00D5151D" w:rsidRPr="008D6BD0">
        <w:rPr>
          <w:rFonts w:ascii="Calibri" w:eastAsia="Calibri" w:hAnsi="Calibri" w:cs="Calibri"/>
          <w:i/>
          <w:color w:val="000000"/>
          <w:sz w:val="22"/>
          <w:szCs w:val="22"/>
        </w:rPr>
        <w:t>I Quit Ordinary Smoking</w:t>
      </w:r>
      <w:r w:rsidR="00AF454B" w:rsidRPr="00D5151D">
        <w:rPr>
          <w:rFonts w:ascii="Calibri" w:eastAsia="Calibri" w:hAnsi="Calibri" w:cs="Calibri"/>
          <w:color w:val="000000"/>
          <w:sz w:val="22"/>
          <w:szCs w:val="22"/>
        </w:rPr>
        <w:t>)</w:t>
      </w:r>
      <w:r w:rsidR="00D5151D" w:rsidRPr="00D5151D">
        <w:rPr>
          <w:rFonts w:ascii="Calibri" w:eastAsia="Calibri" w:hAnsi="Calibri" w:cs="Calibri"/>
          <w:color w:val="000000"/>
          <w:sz w:val="22"/>
          <w:szCs w:val="22"/>
        </w:rPr>
        <w:t xml:space="preserve">. </w:t>
      </w:r>
      <w:r w:rsidR="007F7A28">
        <w:rPr>
          <w:rFonts w:ascii="Calibri" w:eastAsia="Calibri" w:hAnsi="Calibri" w:cs="Calibri"/>
          <w:color w:val="000000"/>
          <w:sz w:val="22"/>
          <w:szCs w:val="22"/>
        </w:rPr>
        <w:t xml:space="preserve">Produk ini merupakan </w:t>
      </w:r>
      <w:r w:rsidR="008D6BD0">
        <w:rPr>
          <w:rFonts w:ascii="Calibri" w:eastAsia="Calibri" w:hAnsi="Calibri" w:cs="Calibri"/>
          <w:color w:val="000000"/>
          <w:sz w:val="22"/>
          <w:szCs w:val="22"/>
        </w:rPr>
        <w:t>produk yang</w:t>
      </w:r>
      <w:r w:rsidR="007F7A28">
        <w:rPr>
          <w:rFonts w:ascii="Calibri" w:eastAsia="Calibri" w:hAnsi="Calibri" w:cs="Calibri"/>
          <w:color w:val="000000"/>
          <w:sz w:val="22"/>
          <w:szCs w:val="22"/>
        </w:rPr>
        <w:t xml:space="preserve"> diprod</w:t>
      </w:r>
      <w:r w:rsidR="000C6722">
        <w:rPr>
          <w:rFonts w:ascii="Calibri" w:eastAsia="Calibri" w:hAnsi="Calibri" w:cs="Calibri"/>
          <w:color w:val="000000"/>
          <w:sz w:val="22"/>
          <w:szCs w:val="22"/>
        </w:rPr>
        <w:t>uksi oleh Philip Morris Internat</w:t>
      </w:r>
      <w:r w:rsidR="007F7A28">
        <w:rPr>
          <w:rFonts w:ascii="Calibri" w:eastAsia="Calibri" w:hAnsi="Calibri" w:cs="Calibri"/>
          <w:color w:val="000000"/>
          <w:sz w:val="22"/>
          <w:szCs w:val="22"/>
        </w:rPr>
        <w:t xml:space="preserve">ional. Sementara untuk pasar Indonesia, IQOS didistribusikan oleh PT HM Sampoerna Tbk. </w:t>
      </w:r>
      <w:r w:rsidR="009E2FB4" w:rsidRPr="009E2FB4">
        <w:rPr>
          <w:rFonts w:ascii="Calibri" w:eastAsia="Calibri" w:hAnsi="Calibri" w:cs="Calibri"/>
          <w:color w:val="000000"/>
          <w:sz w:val="22"/>
          <w:szCs w:val="22"/>
        </w:rPr>
        <w:t xml:space="preserve">Sistem kerja IQOS memiliki perbedaan dengan rokok konvensional, untuk IQOS sendiri dengan cara memanaskan tembakau </w:t>
      </w:r>
      <w:r w:rsidR="008D6BD0">
        <w:rPr>
          <w:rFonts w:ascii="Calibri" w:eastAsia="Calibri" w:hAnsi="Calibri" w:cs="Calibri"/>
          <w:color w:val="000000"/>
          <w:sz w:val="22"/>
          <w:szCs w:val="22"/>
        </w:rPr>
        <w:t>hingga 350 derajat. Sedangkan</w:t>
      </w:r>
      <w:r w:rsidR="009E2FB4" w:rsidRPr="009E2FB4">
        <w:rPr>
          <w:rFonts w:ascii="Calibri" w:eastAsia="Calibri" w:hAnsi="Calibri" w:cs="Calibri"/>
          <w:color w:val="000000"/>
          <w:sz w:val="22"/>
          <w:szCs w:val="22"/>
        </w:rPr>
        <w:t xml:space="preserve"> rokok konvensional memanaskan tembakau hingga 600-900 derajat. </w:t>
      </w:r>
      <w:r w:rsidR="008D6BD0">
        <w:rPr>
          <w:rFonts w:ascii="Calibri" w:eastAsia="Calibri" w:hAnsi="Calibri" w:cs="Calibri"/>
          <w:color w:val="000000"/>
          <w:sz w:val="22"/>
          <w:szCs w:val="22"/>
        </w:rPr>
        <w:t xml:space="preserve">Lewat sistem kerja tersebut </w:t>
      </w:r>
      <w:r w:rsidR="00116E14">
        <w:rPr>
          <w:rFonts w:ascii="Calibri" w:eastAsia="Calibri" w:hAnsi="Calibri" w:cs="Calibri"/>
          <w:color w:val="000000"/>
          <w:sz w:val="22"/>
          <w:szCs w:val="22"/>
        </w:rPr>
        <w:t xml:space="preserve">IQOS </w:t>
      </w:r>
      <w:r w:rsidR="008D6BD0">
        <w:rPr>
          <w:rFonts w:ascii="Calibri" w:eastAsia="Calibri" w:hAnsi="Calibri" w:cs="Calibri"/>
          <w:color w:val="000000"/>
          <w:sz w:val="22"/>
          <w:szCs w:val="22"/>
        </w:rPr>
        <w:t>mengklaim</w:t>
      </w:r>
      <w:r w:rsidR="00116E14" w:rsidRPr="00116E14">
        <w:rPr>
          <w:rFonts w:ascii="Calibri" w:eastAsia="Calibri" w:hAnsi="Calibri" w:cs="Calibri"/>
          <w:color w:val="000000"/>
          <w:sz w:val="22"/>
          <w:szCs w:val="22"/>
        </w:rPr>
        <w:t xml:space="preserve"> bahwa produk ini memiliki </w:t>
      </w:r>
      <w:proofErr w:type="gramStart"/>
      <w:r w:rsidR="00116E14" w:rsidRPr="00116E14">
        <w:rPr>
          <w:rFonts w:ascii="Calibri" w:eastAsia="Calibri" w:hAnsi="Calibri" w:cs="Calibri"/>
          <w:color w:val="000000"/>
          <w:sz w:val="22"/>
          <w:szCs w:val="22"/>
        </w:rPr>
        <w:t>kadar</w:t>
      </w:r>
      <w:proofErr w:type="gramEnd"/>
      <w:r w:rsidR="00116E14" w:rsidRPr="00116E14">
        <w:rPr>
          <w:rFonts w:ascii="Calibri" w:eastAsia="Calibri" w:hAnsi="Calibri" w:cs="Calibri"/>
          <w:color w:val="000000"/>
          <w:sz w:val="22"/>
          <w:szCs w:val="22"/>
        </w:rPr>
        <w:t xml:space="preserve"> kimia berbahaya 95% lebih rendah jika dengan rokok </w:t>
      </w:r>
      <w:r w:rsidR="008D6BD0">
        <w:rPr>
          <w:rFonts w:ascii="Calibri" w:eastAsia="Calibri" w:hAnsi="Calibri" w:cs="Calibri"/>
          <w:color w:val="000000"/>
          <w:sz w:val="22"/>
          <w:szCs w:val="22"/>
        </w:rPr>
        <w:t>konvensional</w:t>
      </w:r>
      <w:r w:rsidR="00116E14" w:rsidRPr="00116E14">
        <w:rPr>
          <w:rFonts w:ascii="Calibri" w:eastAsia="Calibri" w:hAnsi="Calibri" w:cs="Calibri"/>
          <w:color w:val="000000"/>
          <w:sz w:val="22"/>
          <w:szCs w:val="22"/>
        </w:rPr>
        <w:t>.</w:t>
      </w:r>
      <w:r w:rsidR="00116E14">
        <w:rPr>
          <w:rFonts w:ascii="Calibri" w:eastAsia="Calibri" w:hAnsi="Calibri" w:cs="Calibri"/>
          <w:color w:val="000000"/>
          <w:sz w:val="22"/>
          <w:szCs w:val="22"/>
        </w:rPr>
        <w:t xml:space="preserve"> </w:t>
      </w:r>
      <w:r w:rsidR="008D6BD0">
        <w:rPr>
          <w:rFonts w:ascii="Calibri" w:eastAsia="Calibri" w:hAnsi="Calibri" w:cs="Calibri"/>
          <w:color w:val="000000"/>
          <w:sz w:val="22"/>
          <w:szCs w:val="22"/>
        </w:rPr>
        <w:t xml:space="preserve">Selain </w:t>
      </w:r>
      <w:r w:rsidR="008D6BD0">
        <w:rPr>
          <w:rFonts w:ascii="Calibri" w:eastAsia="Calibri" w:hAnsi="Calibri" w:cs="Calibri"/>
          <w:color w:val="000000"/>
          <w:sz w:val="22"/>
          <w:szCs w:val="22"/>
        </w:rPr>
        <w:lastRenderedPageBreak/>
        <w:t xml:space="preserve">itu </w:t>
      </w:r>
      <w:r w:rsidR="00C37936">
        <w:rPr>
          <w:rFonts w:ascii="Calibri" w:eastAsia="Calibri" w:hAnsi="Calibri" w:cs="Calibri"/>
          <w:color w:val="000000"/>
          <w:sz w:val="22"/>
          <w:szCs w:val="22"/>
        </w:rPr>
        <w:t>juga</w:t>
      </w:r>
      <w:r w:rsidR="004E379A">
        <w:rPr>
          <w:rFonts w:ascii="Calibri" w:eastAsia="Calibri" w:hAnsi="Calibri" w:cs="Calibri"/>
          <w:color w:val="000000"/>
          <w:sz w:val="22"/>
          <w:szCs w:val="22"/>
        </w:rPr>
        <w:t>,</w:t>
      </w:r>
      <w:r w:rsidR="00C37936">
        <w:rPr>
          <w:rFonts w:ascii="Calibri" w:eastAsia="Calibri" w:hAnsi="Calibri" w:cs="Calibri"/>
          <w:color w:val="000000"/>
          <w:sz w:val="22"/>
          <w:szCs w:val="22"/>
        </w:rPr>
        <w:t xml:space="preserve"> </w:t>
      </w:r>
      <w:r w:rsidR="00214FAE">
        <w:rPr>
          <w:rFonts w:ascii="Calibri" w:eastAsia="Calibri" w:hAnsi="Calibri" w:cs="Calibri"/>
          <w:sz w:val="22"/>
          <w:szCs w:val="22"/>
        </w:rPr>
        <w:t xml:space="preserve">IQOS memiliki visi disuatu hari nanti mampu menggantikan kebiasaan masyarakat merokok. </w:t>
      </w:r>
      <w:r w:rsidR="000C6722">
        <w:rPr>
          <w:rFonts w:ascii="Calibri" w:eastAsia="Calibri" w:hAnsi="Calibri" w:cs="Calibri"/>
          <w:sz w:val="22"/>
          <w:szCs w:val="22"/>
        </w:rPr>
        <w:t>Untuk mewuj</w:t>
      </w:r>
      <w:r w:rsidR="000057EF">
        <w:rPr>
          <w:rFonts w:ascii="Calibri" w:eastAsia="Calibri" w:hAnsi="Calibri" w:cs="Calibri"/>
          <w:sz w:val="22"/>
          <w:szCs w:val="22"/>
        </w:rPr>
        <w:t>u</w:t>
      </w:r>
      <w:r w:rsidR="000C6722">
        <w:rPr>
          <w:rFonts w:ascii="Calibri" w:eastAsia="Calibri" w:hAnsi="Calibri" w:cs="Calibri"/>
          <w:sz w:val="22"/>
          <w:szCs w:val="22"/>
        </w:rPr>
        <w:t>d</w:t>
      </w:r>
      <w:r w:rsidR="000057EF">
        <w:rPr>
          <w:rFonts w:ascii="Calibri" w:eastAsia="Calibri" w:hAnsi="Calibri" w:cs="Calibri"/>
          <w:sz w:val="22"/>
          <w:szCs w:val="22"/>
        </w:rPr>
        <w:t xml:space="preserve">kan visi tersebut, dalam </w:t>
      </w:r>
      <w:r w:rsidR="000057EF" w:rsidRPr="003B2655">
        <w:rPr>
          <w:rFonts w:ascii="Calibri" w:eastAsia="Calibri" w:hAnsi="Calibri" w:cs="Calibri"/>
          <w:i/>
          <w:sz w:val="22"/>
          <w:szCs w:val="22"/>
        </w:rPr>
        <w:t>website</w:t>
      </w:r>
      <w:r w:rsidR="000057EF">
        <w:rPr>
          <w:rFonts w:ascii="Calibri" w:eastAsia="Calibri" w:hAnsi="Calibri" w:cs="Calibri"/>
          <w:sz w:val="22"/>
          <w:szCs w:val="22"/>
        </w:rPr>
        <w:t xml:space="preserve"> IQOS Indonesia </w:t>
      </w:r>
      <w:r w:rsidR="00C37936">
        <w:rPr>
          <w:rFonts w:ascii="Calibri" w:eastAsia="Calibri" w:hAnsi="Calibri" w:cs="Calibri"/>
          <w:sz w:val="22"/>
          <w:szCs w:val="22"/>
        </w:rPr>
        <w:t>tertulis</w:t>
      </w:r>
      <w:r w:rsidR="000057EF">
        <w:rPr>
          <w:rFonts w:ascii="Calibri" w:eastAsia="Calibri" w:hAnsi="Calibri" w:cs="Calibri"/>
          <w:sz w:val="22"/>
          <w:szCs w:val="22"/>
        </w:rPr>
        <w:t xml:space="preserve"> bahwa produk ini telah diuji secara ilmiah oleh 400 peneliti.</w:t>
      </w:r>
      <w:r w:rsidR="00B25E95">
        <w:rPr>
          <w:rFonts w:ascii="Calibri" w:eastAsia="Calibri" w:hAnsi="Calibri" w:cs="Calibri"/>
          <w:sz w:val="22"/>
          <w:szCs w:val="22"/>
        </w:rPr>
        <w:t xml:space="preserve"> </w:t>
      </w:r>
    </w:p>
    <w:p w:rsidR="00A453A2" w:rsidRDefault="00116E14" w:rsidP="00136A5B">
      <w:pPr>
        <w:ind w:firstLine="426"/>
        <w:jc w:val="both"/>
        <w:rPr>
          <w:rFonts w:ascii="Calibri" w:eastAsia="Calibri" w:hAnsi="Calibri" w:cs="Calibri"/>
          <w:color w:val="000000"/>
          <w:sz w:val="22"/>
          <w:szCs w:val="22"/>
        </w:rPr>
      </w:pPr>
      <w:r w:rsidRPr="00417C66">
        <w:rPr>
          <w:rFonts w:ascii="Calibri" w:eastAsia="Calibri" w:hAnsi="Calibri" w:cs="Calibri"/>
          <w:color w:val="000000"/>
          <w:sz w:val="22"/>
          <w:szCs w:val="22"/>
        </w:rPr>
        <w:t xml:space="preserve">Menurut </w:t>
      </w:r>
      <w:r w:rsidR="00001B5E" w:rsidRPr="00417C66">
        <w:rPr>
          <w:rFonts w:ascii="Calibri" w:eastAsia="Calibri" w:hAnsi="Calibri" w:cs="Calibri"/>
          <w:color w:val="000000"/>
          <w:sz w:val="22"/>
          <w:szCs w:val="22"/>
        </w:rPr>
        <w:t xml:space="preserve"> </w:t>
      </w:r>
      <w:r w:rsidR="00001B5E" w:rsidRPr="00417C66">
        <w:rPr>
          <w:rFonts w:ascii="Calibri" w:eastAsia="Calibri" w:hAnsi="Calibri" w:cs="Calibri"/>
          <w:color w:val="000000"/>
          <w:sz w:val="22"/>
          <w:szCs w:val="22"/>
        </w:rPr>
        <w:fldChar w:fldCharType="begin" w:fldLock="1"/>
      </w:r>
      <w:r w:rsidR="0035359B" w:rsidRPr="00417C66">
        <w:rPr>
          <w:rFonts w:ascii="Calibri" w:eastAsia="Calibri" w:hAnsi="Calibri" w:cs="Calibri"/>
          <w:color w:val="000000"/>
          <w:sz w:val="22"/>
          <w:szCs w:val="22"/>
        </w:rPr>
        <w:instrText>ADDIN CSL_CITATION {"citationItems":[{"id":"ITEM-1","itemData":{"DOI":"10.1177/15245004231173429","ISSN":"15394093","abstract":"Background: The tobacco industry has been facing several transformations, considering that technology has evolved and health concerns have increased. One way for this industry to meet the growing social and health concerns is to provide alternative solutions. Heated tobacco products (HTPs) were the solution found, but they nevertheless pose several challenges to regulators, companies, and consumers, since HTPs are advertised as a less harmful alternative to conventional cigarettes. Focus of the Article: This study aims to analyze smokers' perception of HTPs to provide insights for social marketing campaigns targeting behavioral change. Research questions: The main objectives of this research are: (1) to assess whether smokers and ex-smokers view HTPs as less harmful to health than traditional cigarettes; and (2) to determine to what extent HTPs can help increase the intention to quit smoking. Methods: This study explores smokers’ perception of HTPs consumption using a modified version of the Health Belief Model (HBM). A survey study involving 250 smokers and ex-smokers was conducted to test the conceptual model using PLS-Path modeling to validate the research hypotheses. The data were analyzed using the SPSS 27 and SmartPLS 3.3 programs. Results: The results suggest that the perceived benefits of heated tobacco consumption negatively influence the likelihood of quitting smoking. Therefore, HTPs do not work as auxiliary products with regard to the intention to quit smoking. In some cases, the effect is quite the opposite, as HTPs use increases tobacco consumption and dependence. Perceived susceptibility and perceived severity are not significant predictors of the decision to quit smoking. Research limitations: Future research could use a sample that includes only HTPs smokers and ex-smokers, analyze HTPs benefits and understand the primary motivation behind replacing conventional cigarettes with HTPs. Practical implications: Entities attempting to promote the reduction of tobacco consumption should equate HTPs to conventional tobacco and focus on campaigns targeting only HTPs smokers. Whenever studying perceptions on HTPs, it is important to consider smokers’ dependence on nicotine and the particularities of the devices used to consume HTPs. Importance to the Social Marketing Field: Considering the social relevance and growth of heated tobacco consumption, as well as the increase of the tobacco industry’s economic power, this research offers relevant ins…","author":[{"dropping-particle":"","family":"Martinho","given":"Mafalda","non-dropping-particle":"","parse-names":false,"suffix":""},{"dropping-particle":"","family":"Silva","given":"Susana C.","non-dropping-particle":"","parse-names":false,"suffix":""},{"dropping-particle":"","family":"Duarte","given":"Paulo","non-dropping-particle":"","parse-names":false,"suffix":""},{"dropping-particle":"","family":"Ferreira","given":"Marisa R.","non-dropping-particle":"","parse-names":false,"suffix":""}],"container-title":"Social Marketing Quarterly","id":"ITEM-1","issue":"2","issued":{"date-parts":[["2023"]]},"page":"145-163","title":"Are Perceived Benefits of Heated Tobacco Products Consumption Aiding Smoking Cessation?","type":"article-journal","volume":"29"},"uris":["http://www.mendeley.com/documents/?uuid=cd40048c-6abd-4d84-825a-e7a6b527b1ad"]}],"mendeley":{"formattedCitation":"(Martinho et al., 2023)","manualFormatting":"Mafalda Martinho et al. (2023)","plainTextFormattedCitation":"(Martinho et al., 2023)","previouslyFormattedCitation":"(Martinho et al., 2023)"},"properties":{"noteIndex":0},"schema":"https://github.com/citation-style-language/schema/raw/master/csl-citation.json"}</w:instrText>
      </w:r>
      <w:r w:rsidR="00001B5E" w:rsidRPr="00417C66">
        <w:rPr>
          <w:rFonts w:ascii="Calibri" w:eastAsia="Calibri" w:hAnsi="Calibri" w:cs="Calibri"/>
          <w:color w:val="000000"/>
          <w:sz w:val="22"/>
          <w:szCs w:val="22"/>
        </w:rPr>
        <w:fldChar w:fldCharType="separate"/>
      </w:r>
      <w:r w:rsidR="0035359B" w:rsidRPr="00417C66">
        <w:rPr>
          <w:rFonts w:ascii="Calibri" w:eastAsia="Calibri" w:hAnsi="Calibri" w:cs="Calibri"/>
          <w:noProof/>
          <w:color w:val="000000"/>
          <w:sz w:val="22"/>
          <w:szCs w:val="22"/>
        </w:rPr>
        <w:t>Mafalda Martinho et al. (</w:t>
      </w:r>
      <w:r w:rsidR="00001B5E" w:rsidRPr="00417C66">
        <w:rPr>
          <w:rFonts w:ascii="Calibri" w:eastAsia="Calibri" w:hAnsi="Calibri" w:cs="Calibri"/>
          <w:noProof/>
          <w:color w:val="000000"/>
          <w:sz w:val="22"/>
          <w:szCs w:val="22"/>
        </w:rPr>
        <w:t>2023)</w:t>
      </w:r>
      <w:r w:rsidR="00001B5E" w:rsidRPr="00417C66">
        <w:rPr>
          <w:rFonts w:ascii="Calibri" w:eastAsia="Calibri" w:hAnsi="Calibri" w:cs="Calibri"/>
          <w:color w:val="000000"/>
          <w:sz w:val="22"/>
          <w:szCs w:val="22"/>
        </w:rPr>
        <w:fldChar w:fldCharType="end"/>
      </w:r>
      <w:r w:rsidR="00001B5E" w:rsidRPr="00417C66">
        <w:rPr>
          <w:rFonts w:ascii="Calibri" w:eastAsia="Calibri" w:hAnsi="Calibri" w:cs="Calibri"/>
          <w:color w:val="000000"/>
          <w:sz w:val="22"/>
          <w:szCs w:val="22"/>
        </w:rPr>
        <w:t xml:space="preserve"> </w:t>
      </w:r>
      <w:r w:rsidR="00136A5B" w:rsidRPr="00417C66">
        <w:rPr>
          <w:rFonts w:ascii="Calibri" w:eastAsia="Calibri" w:hAnsi="Calibri" w:cs="Calibri"/>
          <w:color w:val="000000"/>
          <w:sz w:val="22"/>
          <w:szCs w:val="22"/>
        </w:rPr>
        <w:t>sebua</w:t>
      </w:r>
      <w:r w:rsidR="00960DC4" w:rsidRPr="00417C66">
        <w:rPr>
          <w:rFonts w:ascii="Calibri" w:eastAsia="Calibri" w:hAnsi="Calibri" w:cs="Calibri"/>
          <w:color w:val="000000"/>
          <w:sz w:val="22"/>
          <w:szCs w:val="22"/>
        </w:rPr>
        <w:t>h perusahaan Grup Philip Morris</w:t>
      </w:r>
      <w:r w:rsidR="00136A5B" w:rsidRPr="00417C66">
        <w:rPr>
          <w:rFonts w:ascii="Calibri" w:eastAsia="Calibri" w:hAnsi="Calibri" w:cs="Calibri"/>
          <w:color w:val="000000"/>
          <w:sz w:val="22"/>
          <w:szCs w:val="22"/>
        </w:rPr>
        <w:t xml:space="preserve"> </w:t>
      </w:r>
      <w:r w:rsidR="003B2655" w:rsidRPr="00417C66">
        <w:rPr>
          <w:rFonts w:ascii="Calibri" w:eastAsia="Calibri" w:hAnsi="Calibri" w:cs="Calibri"/>
          <w:color w:val="000000"/>
          <w:sz w:val="22"/>
          <w:szCs w:val="22"/>
        </w:rPr>
        <w:t xml:space="preserve">bernama Tabaqueira  </w:t>
      </w:r>
      <w:r w:rsidR="00136A5B" w:rsidRPr="00417C66">
        <w:rPr>
          <w:rFonts w:ascii="Calibri" w:eastAsia="Calibri" w:hAnsi="Calibri" w:cs="Calibri"/>
          <w:color w:val="000000"/>
          <w:sz w:val="22"/>
          <w:szCs w:val="22"/>
        </w:rPr>
        <w:t xml:space="preserve">melakukan penelitian </w:t>
      </w:r>
      <w:r w:rsidR="003B2655" w:rsidRPr="00417C66">
        <w:rPr>
          <w:rFonts w:ascii="Calibri" w:eastAsia="Calibri" w:hAnsi="Calibri" w:cs="Calibri"/>
          <w:color w:val="000000"/>
          <w:sz w:val="22"/>
          <w:szCs w:val="22"/>
        </w:rPr>
        <w:t xml:space="preserve">yang </w:t>
      </w:r>
      <w:r w:rsidR="00136A5B" w:rsidRPr="00417C66">
        <w:rPr>
          <w:rFonts w:ascii="Calibri" w:eastAsia="Calibri" w:hAnsi="Calibri" w:cs="Calibri"/>
          <w:color w:val="000000"/>
          <w:sz w:val="22"/>
          <w:szCs w:val="22"/>
        </w:rPr>
        <w:t>menunjukkan</w:t>
      </w:r>
      <w:r w:rsidR="00136A5B" w:rsidRPr="00116E14">
        <w:rPr>
          <w:rFonts w:ascii="Calibri" w:eastAsia="Calibri" w:hAnsi="Calibri" w:cs="Calibri"/>
          <w:color w:val="000000"/>
          <w:sz w:val="22"/>
          <w:szCs w:val="22"/>
        </w:rPr>
        <w:t xml:space="preserve"> bahwa beralih sepenuhnya ke </w:t>
      </w:r>
      <w:r w:rsidR="00960DC4">
        <w:rPr>
          <w:rFonts w:ascii="Calibri" w:eastAsia="Calibri" w:hAnsi="Calibri" w:cs="Calibri"/>
          <w:color w:val="000000"/>
          <w:sz w:val="22"/>
          <w:szCs w:val="22"/>
        </w:rPr>
        <w:t>produk tembakau yang dipanaskan</w:t>
      </w:r>
      <w:r w:rsidR="00136A5B" w:rsidRPr="00116E14">
        <w:rPr>
          <w:rFonts w:ascii="Calibri" w:eastAsia="Calibri" w:hAnsi="Calibri" w:cs="Calibri"/>
          <w:color w:val="000000"/>
          <w:sz w:val="22"/>
          <w:szCs w:val="22"/>
        </w:rPr>
        <w:t xml:space="preserve"> adalah alternatif yang lebih baik daripada terus merokok. Namun, studi ini </w:t>
      </w:r>
      <w:r w:rsidR="003B2655">
        <w:rPr>
          <w:rFonts w:ascii="Calibri" w:eastAsia="Calibri" w:hAnsi="Calibri" w:cs="Calibri"/>
          <w:color w:val="000000"/>
          <w:sz w:val="22"/>
          <w:szCs w:val="22"/>
        </w:rPr>
        <w:t xml:space="preserve">telah </w:t>
      </w:r>
      <w:r w:rsidR="00136A5B" w:rsidRPr="00116E14">
        <w:rPr>
          <w:rFonts w:ascii="Calibri" w:eastAsia="Calibri" w:hAnsi="Calibri" w:cs="Calibri"/>
          <w:color w:val="000000"/>
          <w:sz w:val="22"/>
          <w:szCs w:val="22"/>
        </w:rPr>
        <w:t>disponsori dan diterbi</w:t>
      </w:r>
      <w:r w:rsidR="00605156">
        <w:rPr>
          <w:rFonts w:ascii="Calibri" w:eastAsia="Calibri" w:hAnsi="Calibri" w:cs="Calibri"/>
          <w:color w:val="000000"/>
          <w:sz w:val="22"/>
          <w:szCs w:val="22"/>
        </w:rPr>
        <w:t xml:space="preserve">tkan oleh industri itu sendiri sehingga </w:t>
      </w:r>
      <w:r w:rsidR="00136A5B" w:rsidRPr="00116E14">
        <w:rPr>
          <w:rFonts w:ascii="Calibri" w:eastAsia="Calibri" w:hAnsi="Calibri" w:cs="Calibri"/>
          <w:color w:val="000000"/>
          <w:sz w:val="22"/>
          <w:szCs w:val="22"/>
        </w:rPr>
        <w:t xml:space="preserve">menimbulkan </w:t>
      </w:r>
      <w:r w:rsidR="00605156">
        <w:rPr>
          <w:rFonts w:ascii="Calibri" w:eastAsia="Calibri" w:hAnsi="Calibri" w:cs="Calibri"/>
          <w:color w:val="000000"/>
          <w:sz w:val="22"/>
          <w:szCs w:val="22"/>
        </w:rPr>
        <w:t>permasalahan</w:t>
      </w:r>
      <w:r w:rsidR="00136A5B" w:rsidRPr="00116E14">
        <w:rPr>
          <w:rFonts w:ascii="Calibri" w:eastAsia="Calibri" w:hAnsi="Calibri" w:cs="Calibri"/>
          <w:color w:val="000000"/>
          <w:sz w:val="22"/>
          <w:szCs w:val="22"/>
        </w:rPr>
        <w:t xml:space="preserve"> di seluruh asosiasi </w:t>
      </w:r>
      <w:r w:rsidR="003B2655">
        <w:rPr>
          <w:rFonts w:ascii="Calibri" w:eastAsia="Calibri" w:hAnsi="Calibri" w:cs="Calibri"/>
          <w:color w:val="000000"/>
          <w:sz w:val="22"/>
          <w:szCs w:val="22"/>
        </w:rPr>
        <w:t>medis dan ilmiah serta</w:t>
      </w:r>
      <w:r w:rsidR="00605156">
        <w:rPr>
          <w:rFonts w:ascii="Calibri" w:eastAsia="Calibri" w:hAnsi="Calibri" w:cs="Calibri"/>
          <w:color w:val="000000"/>
          <w:sz w:val="22"/>
          <w:szCs w:val="22"/>
        </w:rPr>
        <w:t xml:space="preserve"> masyarakat</w:t>
      </w:r>
      <w:r w:rsidR="00605156" w:rsidRPr="003E297A">
        <w:rPr>
          <w:rFonts w:ascii="Calibri" w:eastAsia="Calibri" w:hAnsi="Calibri" w:cs="Calibri"/>
          <w:color w:val="000000"/>
          <w:sz w:val="22"/>
          <w:szCs w:val="22"/>
        </w:rPr>
        <w:t>.</w:t>
      </w:r>
      <w:r w:rsidR="008F08A6" w:rsidRPr="003E297A">
        <w:rPr>
          <w:rFonts w:asciiTheme="minorHAnsi" w:eastAsiaTheme="minorHAnsi" w:hAnsiTheme="minorHAnsi" w:cstheme="minorBidi"/>
          <w:sz w:val="22"/>
          <w:szCs w:val="22"/>
        </w:rPr>
        <w:t xml:space="preserve"> </w:t>
      </w:r>
      <w:r w:rsidR="008F08A6" w:rsidRPr="003E297A">
        <w:rPr>
          <w:rFonts w:ascii="Calibri" w:eastAsia="Calibri" w:hAnsi="Calibri" w:cs="Calibri"/>
          <w:color w:val="000000"/>
          <w:sz w:val="22"/>
          <w:szCs w:val="22"/>
        </w:rPr>
        <w:t xml:space="preserve">Meskipun kurangnya bukti yang meyakinkan mengenai efek berbahaya dari </w:t>
      </w:r>
      <w:r w:rsidR="003B2655">
        <w:rPr>
          <w:rFonts w:ascii="Calibri" w:eastAsia="Calibri" w:hAnsi="Calibri" w:cs="Calibri"/>
          <w:color w:val="000000"/>
          <w:sz w:val="22"/>
          <w:szCs w:val="22"/>
        </w:rPr>
        <w:t>produk tembakau yang dipanaskan</w:t>
      </w:r>
      <w:r w:rsidR="008F08A6" w:rsidRPr="003E297A">
        <w:rPr>
          <w:rFonts w:ascii="Calibri" w:eastAsia="Calibri" w:hAnsi="Calibri" w:cs="Calibri"/>
          <w:color w:val="000000"/>
          <w:sz w:val="22"/>
          <w:szCs w:val="22"/>
        </w:rPr>
        <w:t xml:space="preserve">, </w:t>
      </w:r>
      <w:r w:rsidR="003B2655">
        <w:rPr>
          <w:rFonts w:ascii="Calibri" w:eastAsia="Calibri" w:hAnsi="Calibri" w:cs="Calibri"/>
          <w:color w:val="000000"/>
          <w:sz w:val="22"/>
          <w:szCs w:val="22"/>
        </w:rPr>
        <w:t xml:space="preserve">kini </w:t>
      </w:r>
      <w:r w:rsidR="008F08A6" w:rsidRPr="003E297A">
        <w:rPr>
          <w:rFonts w:ascii="Calibri" w:eastAsia="Calibri" w:hAnsi="Calibri" w:cs="Calibri"/>
          <w:color w:val="000000"/>
          <w:sz w:val="22"/>
          <w:szCs w:val="22"/>
        </w:rPr>
        <w:t>semakin banyak bukti yang menunjukkan bahwa sistem pemanas tembakau IQOS mungkin tidak seaman klaim</w:t>
      </w:r>
      <w:r w:rsidR="003B2655">
        <w:rPr>
          <w:rFonts w:ascii="Calibri" w:eastAsia="Calibri" w:hAnsi="Calibri" w:cs="Calibri"/>
          <w:color w:val="000000"/>
          <w:sz w:val="22"/>
          <w:szCs w:val="22"/>
        </w:rPr>
        <w:t xml:space="preserve"> dari perusahaan. Hal</w:t>
      </w:r>
      <w:r w:rsidR="008F08A6" w:rsidRPr="003E297A">
        <w:rPr>
          <w:rFonts w:ascii="Calibri" w:eastAsia="Calibri" w:hAnsi="Calibri" w:cs="Calibri"/>
          <w:color w:val="000000"/>
          <w:sz w:val="22"/>
          <w:szCs w:val="22"/>
        </w:rPr>
        <w:t xml:space="preserve"> ini </w:t>
      </w:r>
      <w:r w:rsidR="003B2655">
        <w:rPr>
          <w:rFonts w:ascii="Calibri" w:eastAsia="Calibri" w:hAnsi="Calibri" w:cs="Calibri"/>
          <w:color w:val="000000"/>
          <w:sz w:val="22"/>
          <w:szCs w:val="22"/>
        </w:rPr>
        <w:t>di</w:t>
      </w:r>
      <w:r w:rsidR="008F08A6" w:rsidRPr="003E297A">
        <w:rPr>
          <w:rFonts w:ascii="Calibri" w:eastAsia="Calibri" w:hAnsi="Calibri" w:cs="Calibri"/>
          <w:color w:val="000000"/>
          <w:sz w:val="22"/>
          <w:szCs w:val="22"/>
        </w:rPr>
        <w:t>karena</w:t>
      </w:r>
      <w:r w:rsidR="003B2655">
        <w:rPr>
          <w:rFonts w:ascii="Calibri" w:eastAsia="Calibri" w:hAnsi="Calibri" w:cs="Calibri"/>
          <w:color w:val="000000"/>
          <w:sz w:val="22"/>
          <w:szCs w:val="22"/>
        </w:rPr>
        <w:t>kan kandungan</w:t>
      </w:r>
      <w:r w:rsidR="00A453A2">
        <w:rPr>
          <w:rFonts w:ascii="Calibri" w:eastAsia="Calibri" w:hAnsi="Calibri" w:cs="Calibri"/>
          <w:color w:val="000000"/>
          <w:sz w:val="22"/>
          <w:szCs w:val="22"/>
        </w:rPr>
        <w:t xml:space="preserve"> yang berpotensi berbahaya, </w:t>
      </w:r>
      <w:r w:rsidR="008F08A6" w:rsidRPr="003E297A">
        <w:rPr>
          <w:rFonts w:ascii="Calibri" w:eastAsia="Calibri" w:hAnsi="Calibri" w:cs="Calibri"/>
          <w:color w:val="000000"/>
          <w:sz w:val="22"/>
          <w:szCs w:val="22"/>
        </w:rPr>
        <w:t>peningkatan konsentrasi nikotin</w:t>
      </w:r>
      <w:r w:rsidR="00A453A2">
        <w:rPr>
          <w:rFonts w:ascii="Calibri" w:eastAsia="Calibri" w:hAnsi="Calibri" w:cs="Calibri"/>
          <w:color w:val="000000"/>
          <w:sz w:val="22"/>
          <w:szCs w:val="22"/>
        </w:rPr>
        <w:t>,</w:t>
      </w:r>
      <w:r w:rsidR="008F08A6" w:rsidRPr="003E297A">
        <w:rPr>
          <w:rFonts w:ascii="Calibri" w:eastAsia="Calibri" w:hAnsi="Calibri" w:cs="Calibri"/>
          <w:color w:val="000000"/>
          <w:sz w:val="22"/>
          <w:szCs w:val="22"/>
        </w:rPr>
        <w:t xml:space="preserve"> </w:t>
      </w:r>
      <w:r w:rsidR="00A453A2">
        <w:rPr>
          <w:rFonts w:ascii="Calibri" w:eastAsia="Calibri" w:hAnsi="Calibri" w:cs="Calibri"/>
          <w:color w:val="000000"/>
          <w:sz w:val="22"/>
          <w:szCs w:val="22"/>
        </w:rPr>
        <w:t>serta</w:t>
      </w:r>
      <w:r w:rsidR="008F08A6" w:rsidRPr="003E297A">
        <w:rPr>
          <w:rFonts w:ascii="Calibri" w:eastAsia="Calibri" w:hAnsi="Calibri" w:cs="Calibri"/>
          <w:color w:val="000000"/>
          <w:sz w:val="22"/>
          <w:szCs w:val="22"/>
        </w:rPr>
        <w:t xml:space="preserve"> bahan kimia berbahaya lainnya yang dipancarkan oleh perangkat </w:t>
      </w:r>
      <w:r w:rsidR="00A453A2" w:rsidRPr="003F1E8C">
        <w:rPr>
          <w:rFonts w:ascii="Calibri" w:eastAsia="Calibri" w:hAnsi="Calibri" w:cs="Calibri"/>
          <w:color w:val="000000"/>
          <w:sz w:val="22"/>
          <w:szCs w:val="22"/>
        </w:rPr>
        <w:t xml:space="preserve">tembakau yang </w:t>
      </w:r>
      <w:r w:rsidR="00A453A2" w:rsidRPr="00472F98">
        <w:rPr>
          <w:rFonts w:ascii="Calibri" w:eastAsia="Calibri" w:hAnsi="Calibri" w:cs="Calibri"/>
          <w:color w:val="000000"/>
          <w:sz w:val="22"/>
          <w:szCs w:val="22"/>
        </w:rPr>
        <w:t>dipanaskan</w:t>
      </w:r>
      <w:r w:rsidR="003E297A" w:rsidRPr="00472F98">
        <w:rPr>
          <w:rFonts w:ascii="Calibri" w:eastAsia="Calibri" w:hAnsi="Calibri" w:cs="Calibri"/>
          <w:color w:val="000000"/>
          <w:sz w:val="22"/>
          <w:szCs w:val="22"/>
        </w:rPr>
        <w:t xml:space="preserve"> </w:t>
      </w:r>
      <w:r w:rsidR="003E297A" w:rsidRPr="00472F98">
        <w:rPr>
          <w:rFonts w:ascii="Calibri" w:eastAsia="Calibri" w:hAnsi="Calibri" w:cs="Calibri"/>
          <w:color w:val="000000"/>
          <w:sz w:val="22"/>
          <w:szCs w:val="22"/>
        </w:rPr>
        <w:fldChar w:fldCharType="begin" w:fldLock="1"/>
      </w:r>
      <w:r w:rsidR="003E297A" w:rsidRPr="00472F98">
        <w:rPr>
          <w:rFonts w:ascii="Calibri" w:eastAsia="Calibri" w:hAnsi="Calibri" w:cs="Calibri"/>
          <w:color w:val="000000"/>
          <w:sz w:val="22"/>
          <w:szCs w:val="22"/>
        </w:rPr>
        <w:instrText>ADDIN CSL_CITATION {"citationItems":[{"id":"ITEM-1","itemData":{"DOI":"10.3390/ijerph18126651","ISSN":"16604601","PMID":"34205612","abstract":"Heated tobacco products (HTP) are a form of nicotine delivery intended to be an alternative to traditional cigarettes. HTP tobacco products are sold to consumers as a less harmful alternative to traditional cigarettes, both for users and bystanders. The actual impact of HTP on the health of users and its overall impact on public health is still not fully known. A systematic search of the literature was carried out to identify relevant studies published in English from 2015 to February 2021. The following databases were used: PubMed, Scopus, Elsevier and ClinicalKey. 25 studies (indepen-dent and sponsored by the tobacco industry) were considered. The analysis of exposure biomarkers and cardiovascular and respiratory biomarkers showed differences between smokers and people using heated tobacco products. Improvements in clinically relevant risk markers, especially choles-terol, sICAM-1, 8-epi-PGF2α, 11-DTX-B2, HDL and FEV1, were observed compared to persistent cigarette smokers. On the other hand, exposure to IQOS has been reported to alter mitochondrial function, which may further exaggerate airway inflammation, airway remodeling and lung cancer. These products have the potential to increase oxidative stress and increase respiratory tract infections by increasing microbial adherence to the respiratory tract. Our review suggests that HTP products may be products with a reduced risk of chronic diseases, including respiratory and cardiovascular diseases and cancer compared to traditional smoking, although in the case of non-smokers so far, they may pose a risk of their occurrence. Research seems to be necessary to assess the frequency of HTP use and its potential negative health effects.","author":[{"dropping-particle":"","family":"Znyk","given":"Małgorzata","non-dropping-particle":"","parse-names":false,"suffix":""},{"dropping-particle":"","family":"Jurewicz","given":"Joanna","non-dropping-particle":"","parse-names":false,"suffix":""},{"dropping-particle":"","family":"Kaleta","given":"Dorota","non-dropping-particle":"","parse-names":false,"suffix":""}],"container-title":"International Journal of Environmental Research and Public Health","id":"ITEM-1","issue":"12","issued":{"date-parts":[["2021"]]},"title":"Exposure to heated tobacco products and adverse health effects, a systematic review","type":"article-journal","volume":"18"},"uris":["http://www.mendeley.com/documents/?uuid=05c48fc9-9671-46be-8c3a-ce5e79c3644e"]}],"mendeley":{"formattedCitation":"(Znyk et al., 2021)","plainTextFormattedCitation":"(Znyk et al., 2021)","previouslyFormattedCitation":"(Znyk et al., 2021)"},"properties":{"noteIndex":0},"schema":"https://github.com/citation-style-language/schema/raw/master/csl-citation.json"}</w:instrText>
      </w:r>
      <w:r w:rsidR="003E297A" w:rsidRPr="00472F98">
        <w:rPr>
          <w:rFonts w:ascii="Calibri" w:eastAsia="Calibri" w:hAnsi="Calibri" w:cs="Calibri"/>
          <w:color w:val="000000"/>
          <w:sz w:val="22"/>
          <w:szCs w:val="22"/>
        </w:rPr>
        <w:fldChar w:fldCharType="separate"/>
      </w:r>
      <w:r w:rsidR="003E297A" w:rsidRPr="00472F98">
        <w:rPr>
          <w:rFonts w:ascii="Calibri" w:eastAsia="Calibri" w:hAnsi="Calibri" w:cs="Calibri"/>
          <w:noProof/>
          <w:color w:val="000000"/>
          <w:sz w:val="22"/>
          <w:szCs w:val="22"/>
        </w:rPr>
        <w:t>(Znyk et al., 2021)</w:t>
      </w:r>
      <w:r w:rsidR="003E297A" w:rsidRPr="00472F98">
        <w:rPr>
          <w:rFonts w:ascii="Calibri" w:eastAsia="Calibri" w:hAnsi="Calibri" w:cs="Calibri"/>
          <w:color w:val="000000"/>
          <w:sz w:val="22"/>
          <w:szCs w:val="22"/>
        </w:rPr>
        <w:fldChar w:fldCharType="end"/>
      </w:r>
      <w:r w:rsidR="008F08A6" w:rsidRPr="00472F98">
        <w:rPr>
          <w:rFonts w:ascii="Calibri" w:eastAsia="Calibri" w:hAnsi="Calibri" w:cs="Calibri"/>
          <w:color w:val="000000"/>
          <w:sz w:val="22"/>
          <w:szCs w:val="22"/>
        </w:rPr>
        <w:t>.</w:t>
      </w:r>
      <w:r w:rsidR="00605156" w:rsidRPr="00472F98">
        <w:rPr>
          <w:rFonts w:ascii="Calibri" w:eastAsia="Calibri" w:hAnsi="Calibri" w:cs="Calibri"/>
          <w:color w:val="000000"/>
          <w:sz w:val="22"/>
          <w:szCs w:val="22"/>
        </w:rPr>
        <w:t xml:space="preserve"> Maka dari itu</w:t>
      </w:r>
      <w:r w:rsidR="00A453A2">
        <w:rPr>
          <w:rFonts w:ascii="Calibri" w:eastAsia="Calibri" w:hAnsi="Calibri" w:cs="Calibri"/>
          <w:color w:val="000000"/>
          <w:sz w:val="22"/>
          <w:szCs w:val="22"/>
        </w:rPr>
        <w:t xml:space="preserve">, dibutuhkan studi </w:t>
      </w:r>
      <w:r w:rsidR="00605156">
        <w:rPr>
          <w:rFonts w:ascii="Calibri" w:eastAsia="Calibri" w:hAnsi="Calibri" w:cs="Calibri"/>
          <w:color w:val="000000"/>
          <w:sz w:val="22"/>
          <w:szCs w:val="22"/>
        </w:rPr>
        <w:t>lanjut</w:t>
      </w:r>
      <w:r w:rsidR="00A453A2">
        <w:rPr>
          <w:rFonts w:ascii="Calibri" w:eastAsia="Calibri" w:hAnsi="Calibri" w:cs="Calibri"/>
          <w:color w:val="000000"/>
          <w:sz w:val="22"/>
          <w:szCs w:val="22"/>
        </w:rPr>
        <w:t>an</w:t>
      </w:r>
      <w:r w:rsidR="00605156">
        <w:rPr>
          <w:rFonts w:ascii="Calibri" w:eastAsia="Calibri" w:hAnsi="Calibri" w:cs="Calibri"/>
          <w:color w:val="000000"/>
          <w:sz w:val="22"/>
          <w:szCs w:val="22"/>
        </w:rPr>
        <w:t xml:space="preserve"> yang dil</w:t>
      </w:r>
      <w:r w:rsidR="003E297A">
        <w:rPr>
          <w:rFonts w:ascii="Calibri" w:eastAsia="Calibri" w:hAnsi="Calibri" w:cs="Calibri"/>
          <w:color w:val="000000"/>
          <w:sz w:val="22"/>
          <w:szCs w:val="22"/>
        </w:rPr>
        <w:t>akukan oleh peneliti independen</w:t>
      </w:r>
      <w:r w:rsidR="00136A5B" w:rsidRPr="00116E14">
        <w:rPr>
          <w:rFonts w:ascii="Calibri" w:eastAsia="Calibri" w:hAnsi="Calibri" w:cs="Calibri"/>
          <w:color w:val="000000"/>
          <w:sz w:val="22"/>
          <w:szCs w:val="22"/>
        </w:rPr>
        <w:t xml:space="preserve">. </w:t>
      </w:r>
    </w:p>
    <w:p w:rsidR="00384495" w:rsidRPr="00384495" w:rsidRDefault="00384495" w:rsidP="00384495">
      <w:pPr>
        <w:ind w:firstLine="426"/>
        <w:jc w:val="both"/>
        <w:rPr>
          <w:rFonts w:ascii="Calibri" w:eastAsia="Calibri" w:hAnsi="Calibri" w:cs="Calibri"/>
          <w:color w:val="000000"/>
          <w:sz w:val="22"/>
          <w:szCs w:val="22"/>
        </w:rPr>
      </w:pPr>
      <w:r w:rsidRPr="00384495">
        <w:rPr>
          <w:rFonts w:ascii="Calibri" w:eastAsia="Calibri" w:hAnsi="Calibri" w:cs="Calibri"/>
          <w:color w:val="000000"/>
          <w:sz w:val="22"/>
          <w:szCs w:val="22"/>
        </w:rPr>
        <w:t xml:space="preserve">IQOS sebagai produk baru masih memiliki sedikit bukti penelitian mengenai dampak kesehatan pada manusia dalam jangka panjang. Menurut Malgorzata Znyk et al. (2021) penelitian tentang efek kesehatan jangka panjang dari produk tembakau yang dipanaskan masih terbatas, sehingga sulit untuk mengatakan apakah produk tembakau yang dipanaskan </w:t>
      </w:r>
      <w:proofErr w:type="gramStart"/>
      <w:r w:rsidRPr="00384495">
        <w:rPr>
          <w:rFonts w:ascii="Calibri" w:eastAsia="Calibri" w:hAnsi="Calibri" w:cs="Calibri"/>
          <w:color w:val="000000"/>
          <w:sz w:val="22"/>
          <w:szCs w:val="22"/>
        </w:rPr>
        <w:t>akan</w:t>
      </w:r>
      <w:proofErr w:type="gramEnd"/>
      <w:r w:rsidRPr="00384495">
        <w:rPr>
          <w:rFonts w:ascii="Calibri" w:eastAsia="Calibri" w:hAnsi="Calibri" w:cs="Calibri"/>
          <w:color w:val="000000"/>
          <w:sz w:val="22"/>
          <w:szCs w:val="22"/>
        </w:rPr>
        <w:t xml:space="preserve"> memiliki efek kesehatan yang merugikan di masa mendatang atau tidak. Dalam penelitian yang dilakukannya, untuk menilai efek jangka panjang IQOS pada berat badan, fungsi paru-paru, tingkat sitokin inflamasi, stres oksidatif, dan histologi, mereka membuat tikus terpapar aerosol IQOS selama 24 minggu. Paparan jangka panjang IQOS </w:t>
      </w:r>
      <w:proofErr w:type="gramStart"/>
      <w:r w:rsidRPr="00384495">
        <w:rPr>
          <w:rFonts w:ascii="Calibri" w:eastAsia="Calibri" w:hAnsi="Calibri" w:cs="Calibri"/>
          <w:color w:val="000000"/>
          <w:sz w:val="22"/>
          <w:szCs w:val="22"/>
        </w:rPr>
        <w:t>sama</w:t>
      </w:r>
      <w:proofErr w:type="gramEnd"/>
      <w:r w:rsidRPr="00384495">
        <w:rPr>
          <w:rFonts w:ascii="Calibri" w:eastAsia="Calibri" w:hAnsi="Calibri" w:cs="Calibri"/>
          <w:color w:val="000000"/>
          <w:sz w:val="22"/>
          <w:szCs w:val="22"/>
        </w:rPr>
        <w:t xml:space="preserve"> halnya dengan rokok konvensional, yaitu mampu menyebabkan penurunan fungsi paru-paru, pelepasan faktor inflamasi, ketidakseimbangan oksidatif dan antioksidan, dan remodeling saluran napas pada tikus. Oleh karena itu, demi kesehatan individu dan masyarakat, seorang individu harus menjauhi semua produk yang berhubungan dengan tembakau (</w:t>
      </w:r>
      <w:proofErr w:type="gramStart"/>
      <w:r w:rsidRPr="00384495">
        <w:rPr>
          <w:rFonts w:ascii="Calibri" w:eastAsia="Calibri" w:hAnsi="Calibri" w:cs="Calibri"/>
          <w:color w:val="000000"/>
          <w:sz w:val="22"/>
          <w:szCs w:val="22"/>
        </w:rPr>
        <w:t>Gu et al</w:t>
      </w:r>
      <w:proofErr w:type="gramEnd"/>
      <w:r w:rsidRPr="00384495">
        <w:rPr>
          <w:rFonts w:ascii="Calibri" w:eastAsia="Calibri" w:hAnsi="Calibri" w:cs="Calibri"/>
          <w:color w:val="000000"/>
          <w:sz w:val="22"/>
          <w:szCs w:val="22"/>
        </w:rPr>
        <w:t xml:space="preserve">., 2023). </w:t>
      </w:r>
    </w:p>
    <w:p w:rsidR="00FA7921" w:rsidRDefault="00384495" w:rsidP="00384495">
      <w:pPr>
        <w:ind w:firstLine="426"/>
        <w:jc w:val="both"/>
        <w:rPr>
          <w:rFonts w:ascii="Calibri" w:eastAsia="Calibri" w:hAnsi="Calibri" w:cs="Calibri"/>
          <w:color w:val="000000"/>
          <w:sz w:val="22"/>
          <w:szCs w:val="22"/>
        </w:rPr>
      </w:pPr>
      <w:r w:rsidRPr="00384495">
        <w:rPr>
          <w:rFonts w:ascii="Calibri" w:eastAsia="Calibri" w:hAnsi="Calibri" w:cs="Calibri"/>
          <w:color w:val="000000"/>
          <w:sz w:val="22"/>
          <w:szCs w:val="22"/>
        </w:rPr>
        <w:t xml:space="preserve">Memanfaatkan produk tembakau yang dipanaskan yang masih menuai kontroversi pada sisi kesehatan, industri tembakau telah memasarkan IQOS sebagai alternatif yang lebih aman daripada rokok konvensional dan bersikeras bahwa mengkonsumsi produk tersebut dapat mengurangi masalah kesehatan pada perokok. </w:t>
      </w:r>
      <w:r w:rsidR="00653792" w:rsidRPr="00116E14">
        <w:rPr>
          <w:rFonts w:ascii="Calibri" w:eastAsia="Calibri" w:hAnsi="Calibri" w:cs="Calibri"/>
          <w:color w:val="000000"/>
          <w:sz w:val="22"/>
          <w:szCs w:val="22"/>
        </w:rPr>
        <w:t xml:space="preserve">Kesehatan </w:t>
      </w:r>
      <w:r w:rsidR="00931362">
        <w:rPr>
          <w:rFonts w:ascii="Calibri" w:eastAsia="Calibri" w:hAnsi="Calibri" w:cs="Calibri"/>
          <w:color w:val="000000"/>
          <w:sz w:val="22"/>
          <w:szCs w:val="22"/>
        </w:rPr>
        <w:t>telah menjadi</w:t>
      </w:r>
      <w:r w:rsidR="00653792" w:rsidRPr="00116E14">
        <w:rPr>
          <w:rFonts w:ascii="Calibri" w:eastAsia="Calibri" w:hAnsi="Calibri" w:cs="Calibri"/>
          <w:color w:val="000000"/>
          <w:sz w:val="22"/>
          <w:szCs w:val="22"/>
        </w:rPr>
        <w:t xml:space="preserve"> salah satu nilai penting yang dipe</w:t>
      </w:r>
      <w:r w:rsidR="00931362">
        <w:rPr>
          <w:rFonts w:ascii="Calibri" w:eastAsia="Calibri" w:hAnsi="Calibri" w:cs="Calibri"/>
          <w:color w:val="000000"/>
          <w:sz w:val="22"/>
          <w:szCs w:val="22"/>
        </w:rPr>
        <w:t xml:space="preserve">gang oleh konsumen dan </w:t>
      </w:r>
      <w:r w:rsidR="00A453A2">
        <w:rPr>
          <w:rFonts w:ascii="Calibri" w:eastAsia="Calibri" w:hAnsi="Calibri" w:cs="Calibri"/>
          <w:color w:val="000000"/>
          <w:sz w:val="22"/>
          <w:szCs w:val="22"/>
        </w:rPr>
        <w:t>juga</w:t>
      </w:r>
      <w:r w:rsidR="00931362">
        <w:rPr>
          <w:rFonts w:ascii="Calibri" w:eastAsia="Calibri" w:hAnsi="Calibri" w:cs="Calibri"/>
          <w:color w:val="000000"/>
          <w:sz w:val="22"/>
          <w:szCs w:val="22"/>
        </w:rPr>
        <w:t xml:space="preserve"> menjadi </w:t>
      </w:r>
      <w:r w:rsidR="00653792" w:rsidRPr="00116E14">
        <w:rPr>
          <w:rFonts w:ascii="Calibri" w:eastAsia="Calibri" w:hAnsi="Calibri" w:cs="Calibri"/>
          <w:color w:val="000000"/>
          <w:sz w:val="22"/>
          <w:szCs w:val="22"/>
        </w:rPr>
        <w:t xml:space="preserve">salah satu strategi </w:t>
      </w:r>
      <w:r w:rsidR="00A453A2">
        <w:rPr>
          <w:rFonts w:ascii="Calibri" w:eastAsia="Calibri" w:hAnsi="Calibri" w:cs="Calibri"/>
          <w:color w:val="000000"/>
          <w:sz w:val="22"/>
          <w:szCs w:val="22"/>
        </w:rPr>
        <w:t xml:space="preserve">perusahaan dengan cara </w:t>
      </w:r>
      <w:r w:rsidR="00653792" w:rsidRPr="00116E14">
        <w:rPr>
          <w:rFonts w:ascii="Calibri" w:eastAsia="Calibri" w:hAnsi="Calibri" w:cs="Calibri"/>
          <w:color w:val="000000"/>
          <w:sz w:val="22"/>
          <w:szCs w:val="22"/>
        </w:rPr>
        <w:t>menonjol</w:t>
      </w:r>
      <w:r w:rsidR="00A453A2">
        <w:rPr>
          <w:rFonts w:ascii="Calibri" w:eastAsia="Calibri" w:hAnsi="Calibri" w:cs="Calibri"/>
          <w:color w:val="000000"/>
          <w:sz w:val="22"/>
          <w:szCs w:val="22"/>
        </w:rPr>
        <w:t>kan bahwa iQOS</w:t>
      </w:r>
      <w:r w:rsidR="00931362">
        <w:rPr>
          <w:rFonts w:ascii="Calibri" w:eastAsia="Calibri" w:hAnsi="Calibri" w:cs="Calibri"/>
          <w:color w:val="000000"/>
          <w:sz w:val="22"/>
          <w:szCs w:val="22"/>
        </w:rPr>
        <w:t xml:space="preserve"> sebagai </w:t>
      </w:r>
      <w:r w:rsidR="00C37936">
        <w:rPr>
          <w:rFonts w:ascii="Calibri" w:eastAsia="Calibri" w:hAnsi="Calibri" w:cs="Calibri"/>
          <w:color w:val="000000"/>
          <w:sz w:val="22"/>
          <w:szCs w:val="22"/>
        </w:rPr>
        <w:t>produk dengan re</w:t>
      </w:r>
      <w:r w:rsidR="00A453A2">
        <w:rPr>
          <w:rFonts w:ascii="Calibri" w:eastAsia="Calibri" w:hAnsi="Calibri" w:cs="Calibri"/>
          <w:color w:val="000000"/>
          <w:sz w:val="22"/>
          <w:szCs w:val="22"/>
        </w:rPr>
        <w:t xml:space="preserve">siko </w:t>
      </w:r>
      <w:r w:rsidR="00A453A2" w:rsidRPr="00417C66">
        <w:rPr>
          <w:rFonts w:ascii="Calibri" w:eastAsia="Calibri" w:hAnsi="Calibri" w:cs="Calibri"/>
          <w:color w:val="000000"/>
          <w:sz w:val="22"/>
          <w:szCs w:val="22"/>
        </w:rPr>
        <w:t>rendah</w:t>
      </w:r>
      <w:r w:rsidR="00ED0E81" w:rsidRPr="00417C66">
        <w:rPr>
          <w:rFonts w:ascii="Calibri" w:eastAsia="Calibri" w:hAnsi="Calibri" w:cs="Calibri"/>
          <w:color w:val="000000"/>
          <w:sz w:val="22"/>
          <w:szCs w:val="22"/>
        </w:rPr>
        <w:t xml:space="preserve"> </w:t>
      </w:r>
      <w:r w:rsidR="00ED0E81" w:rsidRPr="00417C66">
        <w:rPr>
          <w:rFonts w:ascii="Calibri" w:eastAsia="Calibri" w:hAnsi="Calibri" w:cs="Calibri"/>
          <w:color w:val="000000"/>
          <w:sz w:val="22"/>
          <w:szCs w:val="22"/>
        </w:rPr>
        <w:fldChar w:fldCharType="begin" w:fldLock="1"/>
      </w:r>
      <w:r w:rsidR="00ED0E81" w:rsidRPr="00417C66">
        <w:rPr>
          <w:rFonts w:ascii="Calibri" w:eastAsia="Calibri" w:hAnsi="Calibri" w:cs="Calibri"/>
          <w:color w:val="000000"/>
          <w:sz w:val="22"/>
          <w:szCs w:val="22"/>
        </w:rPr>
        <w:instrText>ADDIN CSL_CITATION {"citationItems":[{"id":"ITEM-1","itemData":{"DOI":"10.1136/tobaccocontrol-2018-054601","ISSN":"14683318","PMID":"30352841","author":[{"dropping-particle":"","family":"Glantz","given":"Stanton A.","non-dropping-particle":"","parse-names":false,"suffix":""}],"container-title":"Tobacco Control","id":"ITEM-1","issued":{"date-parts":[["2018"]]},"page":"s3-s6","title":"Heated tobacco products: The example of IQOS","type":"article-journal","volume":"27"},"uris":["http://www.mendeley.com/documents/?uuid=56cbf7ca-bd1d-4894-b328-5d54d1202f23"]}],"mendeley":{"formattedCitation":"(Glantz, 2018)","plainTextFormattedCitation":"(Glantz, 2018)","previouslyFormattedCitation":"(Glantz, 2018)"},"properties":{"noteIndex":0},"schema":"https://github.com/citation-style-language/schema/raw/master/csl-citation.json"}</w:instrText>
      </w:r>
      <w:r w:rsidR="00ED0E81" w:rsidRPr="00417C66">
        <w:rPr>
          <w:rFonts w:ascii="Calibri" w:eastAsia="Calibri" w:hAnsi="Calibri" w:cs="Calibri"/>
          <w:color w:val="000000"/>
          <w:sz w:val="22"/>
          <w:szCs w:val="22"/>
        </w:rPr>
        <w:fldChar w:fldCharType="separate"/>
      </w:r>
      <w:r w:rsidR="00ED0E81" w:rsidRPr="00417C66">
        <w:rPr>
          <w:rFonts w:ascii="Calibri" w:eastAsia="Calibri" w:hAnsi="Calibri" w:cs="Calibri"/>
          <w:noProof/>
          <w:color w:val="000000"/>
          <w:sz w:val="22"/>
          <w:szCs w:val="22"/>
        </w:rPr>
        <w:t>(Glantz, 2018)</w:t>
      </w:r>
      <w:r w:rsidR="00ED0E81" w:rsidRPr="00417C66">
        <w:rPr>
          <w:rFonts w:ascii="Calibri" w:eastAsia="Calibri" w:hAnsi="Calibri" w:cs="Calibri"/>
          <w:color w:val="000000"/>
          <w:sz w:val="22"/>
          <w:szCs w:val="22"/>
        </w:rPr>
        <w:fldChar w:fldCharType="end"/>
      </w:r>
      <w:r w:rsidR="00FA7921" w:rsidRPr="00417C66">
        <w:rPr>
          <w:rFonts w:ascii="Calibri" w:eastAsia="Calibri" w:hAnsi="Calibri" w:cs="Calibri"/>
          <w:color w:val="000000"/>
          <w:sz w:val="22"/>
          <w:szCs w:val="22"/>
        </w:rPr>
        <w:t xml:space="preserve">. </w:t>
      </w:r>
      <w:r w:rsidR="00A32392" w:rsidRPr="00417C66">
        <w:rPr>
          <w:rFonts w:ascii="Calibri" w:eastAsia="Calibri" w:hAnsi="Calibri" w:cs="Calibri"/>
          <w:color w:val="000000"/>
          <w:sz w:val="22"/>
          <w:szCs w:val="22"/>
        </w:rPr>
        <w:t>Menurut</w:t>
      </w:r>
      <w:r w:rsidR="00A32392">
        <w:rPr>
          <w:rFonts w:ascii="Calibri" w:eastAsia="Calibri" w:hAnsi="Calibri" w:cs="Calibri"/>
          <w:color w:val="000000"/>
          <w:sz w:val="22"/>
          <w:szCs w:val="22"/>
        </w:rPr>
        <w:t xml:space="preserve"> </w:t>
      </w:r>
      <w:r w:rsidR="00A32392" w:rsidRPr="0055625C">
        <w:rPr>
          <w:rFonts w:ascii="Calibri" w:eastAsia="Calibri" w:hAnsi="Calibri" w:cs="Calibri"/>
          <w:color w:val="000000"/>
          <w:sz w:val="22"/>
          <w:szCs w:val="22"/>
        </w:rPr>
        <w:fldChar w:fldCharType="begin" w:fldLock="1"/>
      </w:r>
      <w:r w:rsidR="0055625C" w:rsidRPr="0055625C">
        <w:rPr>
          <w:rFonts w:ascii="Calibri" w:eastAsia="Calibri" w:hAnsi="Calibri" w:cs="Calibri"/>
          <w:color w:val="000000"/>
          <w:sz w:val="22"/>
          <w:szCs w:val="22"/>
        </w:rPr>
        <w:instrText>ADDIN CSL_CITATION {"citationItems":[{"id":"ITEM-1","itemData":{"DOI":"10.1108/DAT-02-2020-0007","ISSN":"17459265","abstract":"Purpose: This paper aims to overview the need for tobacco harm reduction, the consumer products that facilitate tobacco harm reduction and the barriers to its implementation. The worldwide endemic of tobacco smoking results in the death of over seven million smokers a year. Cigarette quit rates are very low, from 3%–12%, and relapse rates are high, from 75%–80% in the first six months and 30%–40% even after one year of abstinence. In addition, some smokers do not desire to quit. Cigarette substitution in tobacco harm reduction is one strategy that may reduce the burden of morbidity and mortality. Design/methodology/approach: This review examines the displacement of smoking through substitution of non-combustible low-risk products such as snus, heated tobacco products and e-cigarettes. Findings: Toxicological testing, population studies, clinical trials and randomized controlled trials demonstrate the potential reductions in exposures for smokers. Many barriers impede the implementation of product substitution in tobacco harm reduction. These products have been subjected to regulatory bans and heavy taxation and are rejected by smokers and society based on misperceptions about nicotine, sensational media headlines and unsubstantiated fears of youth addiction. These barriers will need to be addressed if tobacco harm reduction is to make the maximum impact on the tobacco endemic. Originality/value: This review provides the rationale for tobacco harm reduction, evaluates the current products available and identifies the barriers to implementation.","author":[{"dropping-particle":"","family":"O'Leary","given":"Renée","non-dropping-particle":"","parse-names":false,"suffix":""},{"dropping-particle":"","family":"Polosa","given":"Riccardo","non-dropping-particle":"","parse-names":false,"suffix":""}],"container-title":"Drugs and Alcohol Today","id":"ITEM-1","issue":"3","issued":{"date-parts":[["2020"]]},"page":"219-234","title":"Tobacco harm reduction in the 21st century","type":"article-journal","volume":"20"},"uris":["http://www.mendeley.com/documents/?uuid=e54fbe60-3b9a-4489-b856-e9939c5b63e8"]}],"mendeley":{"formattedCitation":"(O’Leary &amp; Polosa, 2020)","manualFormatting":"Renée O’Leary dan Riccardo Polosa (2020)","plainTextFormattedCitation":"(O’Leary &amp; Polosa, 2020)","previouslyFormattedCitation":"(O’Leary &amp; Polosa, 2020)"},"properties":{"noteIndex":0},"schema":"https://github.com/citation-style-language/schema/raw/master/csl-citation.json"}</w:instrText>
      </w:r>
      <w:r w:rsidR="00A32392" w:rsidRPr="0055625C">
        <w:rPr>
          <w:rFonts w:ascii="Calibri" w:eastAsia="Calibri" w:hAnsi="Calibri" w:cs="Calibri"/>
          <w:color w:val="000000"/>
          <w:sz w:val="22"/>
          <w:szCs w:val="22"/>
        </w:rPr>
        <w:fldChar w:fldCharType="separate"/>
      </w:r>
      <w:r w:rsidR="0055625C" w:rsidRPr="0055625C">
        <w:rPr>
          <w:rFonts w:ascii="Calibri" w:eastAsia="Calibri" w:hAnsi="Calibri" w:cs="Calibri"/>
          <w:noProof/>
          <w:color w:val="000000"/>
          <w:sz w:val="22"/>
          <w:szCs w:val="22"/>
        </w:rPr>
        <w:t>Renée O’Leary dan Riccardo Polosa (</w:t>
      </w:r>
      <w:r w:rsidR="00A32392" w:rsidRPr="0055625C">
        <w:rPr>
          <w:rFonts w:ascii="Calibri" w:eastAsia="Calibri" w:hAnsi="Calibri" w:cs="Calibri"/>
          <w:noProof/>
          <w:color w:val="000000"/>
          <w:sz w:val="22"/>
          <w:szCs w:val="22"/>
        </w:rPr>
        <w:t>2020)</w:t>
      </w:r>
      <w:r w:rsidR="00A32392" w:rsidRPr="0055625C">
        <w:rPr>
          <w:rFonts w:ascii="Calibri" w:eastAsia="Calibri" w:hAnsi="Calibri" w:cs="Calibri"/>
          <w:color w:val="000000"/>
          <w:sz w:val="22"/>
          <w:szCs w:val="22"/>
        </w:rPr>
        <w:fldChar w:fldCharType="end"/>
      </w:r>
      <w:r w:rsidR="00A32392">
        <w:rPr>
          <w:rFonts w:ascii="Calibri" w:eastAsia="Calibri" w:hAnsi="Calibri" w:cs="Calibri"/>
          <w:color w:val="000000"/>
          <w:sz w:val="22"/>
          <w:szCs w:val="22"/>
        </w:rPr>
        <w:t xml:space="preserve"> m</w:t>
      </w:r>
      <w:r w:rsidR="00A453A2" w:rsidRPr="00116E14">
        <w:rPr>
          <w:rFonts w:ascii="Calibri" w:eastAsia="Calibri" w:hAnsi="Calibri" w:cs="Calibri"/>
          <w:color w:val="000000"/>
          <w:sz w:val="22"/>
          <w:szCs w:val="22"/>
        </w:rPr>
        <w:t xml:space="preserve">asih </w:t>
      </w:r>
      <w:r w:rsidR="00A32392">
        <w:rPr>
          <w:rFonts w:ascii="Calibri" w:eastAsia="Calibri" w:hAnsi="Calibri" w:cs="Calibri"/>
          <w:color w:val="000000"/>
          <w:sz w:val="22"/>
          <w:szCs w:val="22"/>
        </w:rPr>
        <w:t>terdapat</w:t>
      </w:r>
      <w:r w:rsidR="00A453A2" w:rsidRPr="00116E14">
        <w:rPr>
          <w:rFonts w:ascii="Calibri" w:eastAsia="Calibri" w:hAnsi="Calibri" w:cs="Calibri"/>
          <w:color w:val="000000"/>
          <w:sz w:val="22"/>
          <w:szCs w:val="22"/>
        </w:rPr>
        <w:t xml:space="preserve"> bebera</w:t>
      </w:r>
      <w:r w:rsidR="00C37936">
        <w:rPr>
          <w:rFonts w:ascii="Calibri" w:eastAsia="Calibri" w:hAnsi="Calibri" w:cs="Calibri"/>
          <w:color w:val="000000"/>
          <w:sz w:val="22"/>
          <w:szCs w:val="22"/>
        </w:rPr>
        <w:t>pa kesalahan persepsi tentang re</w:t>
      </w:r>
      <w:r w:rsidR="00A453A2" w:rsidRPr="00116E14">
        <w:rPr>
          <w:rFonts w:ascii="Calibri" w:eastAsia="Calibri" w:hAnsi="Calibri" w:cs="Calibri"/>
          <w:color w:val="000000"/>
          <w:sz w:val="22"/>
          <w:szCs w:val="22"/>
        </w:rPr>
        <w:t xml:space="preserve">siko produk ini, terutama karena informasi yang tidak akurat dan </w:t>
      </w:r>
      <w:r w:rsidR="00A453A2" w:rsidRPr="0085319E">
        <w:rPr>
          <w:rFonts w:ascii="Calibri" w:eastAsia="Calibri" w:hAnsi="Calibri" w:cs="Calibri"/>
          <w:i/>
          <w:color w:val="000000"/>
          <w:sz w:val="22"/>
          <w:szCs w:val="22"/>
        </w:rPr>
        <w:t>headline</w:t>
      </w:r>
      <w:r w:rsidR="00A453A2" w:rsidRPr="00116E14">
        <w:rPr>
          <w:rFonts w:ascii="Calibri" w:eastAsia="Calibri" w:hAnsi="Calibri" w:cs="Calibri"/>
          <w:color w:val="000000"/>
          <w:sz w:val="22"/>
          <w:szCs w:val="22"/>
        </w:rPr>
        <w:t xml:space="preserve"> media </w:t>
      </w:r>
      <w:r w:rsidR="00A453A2" w:rsidRPr="0055625C">
        <w:rPr>
          <w:rFonts w:ascii="Calibri" w:eastAsia="Calibri" w:hAnsi="Calibri" w:cs="Calibri"/>
          <w:color w:val="000000"/>
          <w:sz w:val="22"/>
          <w:szCs w:val="22"/>
        </w:rPr>
        <w:t xml:space="preserve">yang </w:t>
      </w:r>
      <w:r w:rsidR="00A32392" w:rsidRPr="0055625C">
        <w:rPr>
          <w:rFonts w:ascii="Calibri" w:eastAsia="Calibri" w:hAnsi="Calibri" w:cs="Calibri"/>
          <w:color w:val="000000"/>
          <w:sz w:val="22"/>
          <w:szCs w:val="22"/>
        </w:rPr>
        <w:t>sensasional</w:t>
      </w:r>
      <w:r w:rsidR="00A453A2" w:rsidRPr="0055625C">
        <w:rPr>
          <w:rFonts w:ascii="Calibri" w:eastAsia="Calibri" w:hAnsi="Calibri" w:cs="Calibri"/>
          <w:color w:val="000000"/>
          <w:sz w:val="22"/>
          <w:szCs w:val="22"/>
        </w:rPr>
        <w:t>.</w:t>
      </w:r>
      <w:r w:rsidR="00A453A2" w:rsidRPr="00116E14">
        <w:rPr>
          <w:rFonts w:ascii="Calibri" w:eastAsia="Calibri" w:hAnsi="Calibri" w:cs="Calibri"/>
          <w:color w:val="000000"/>
          <w:sz w:val="22"/>
          <w:szCs w:val="22"/>
        </w:rPr>
        <w:t xml:space="preserve"> </w:t>
      </w:r>
      <w:r w:rsidR="00C37936">
        <w:rPr>
          <w:rFonts w:ascii="Calibri" w:eastAsia="Calibri" w:hAnsi="Calibri" w:cs="Calibri"/>
          <w:color w:val="000000"/>
          <w:sz w:val="22"/>
          <w:szCs w:val="22"/>
        </w:rPr>
        <w:t>Berkat hal tersebut, b</w:t>
      </w:r>
      <w:r w:rsidR="00A453A2" w:rsidRPr="00116E14">
        <w:rPr>
          <w:rFonts w:ascii="Calibri" w:eastAsia="Calibri" w:hAnsi="Calibri" w:cs="Calibri"/>
          <w:color w:val="000000"/>
          <w:sz w:val="22"/>
          <w:szCs w:val="22"/>
        </w:rPr>
        <w:t xml:space="preserve">eberapa orang mencoba IQOS karena mereka percaya </w:t>
      </w:r>
      <w:r w:rsidR="00A32392">
        <w:rPr>
          <w:rFonts w:ascii="Calibri" w:eastAsia="Calibri" w:hAnsi="Calibri" w:cs="Calibri"/>
          <w:color w:val="000000"/>
          <w:sz w:val="22"/>
          <w:szCs w:val="22"/>
        </w:rPr>
        <w:t xml:space="preserve">bahwa produk </w:t>
      </w:r>
      <w:r w:rsidR="00C37936">
        <w:rPr>
          <w:rFonts w:ascii="Calibri" w:eastAsia="Calibri" w:hAnsi="Calibri" w:cs="Calibri"/>
          <w:color w:val="000000"/>
          <w:sz w:val="22"/>
          <w:szCs w:val="22"/>
        </w:rPr>
        <w:t>tersebut</w:t>
      </w:r>
      <w:r w:rsidR="00A32392">
        <w:rPr>
          <w:rFonts w:ascii="Calibri" w:eastAsia="Calibri" w:hAnsi="Calibri" w:cs="Calibri"/>
          <w:color w:val="000000"/>
          <w:sz w:val="22"/>
          <w:szCs w:val="22"/>
        </w:rPr>
        <w:t xml:space="preserve"> </w:t>
      </w:r>
      <w:r w:rsidR="00A453A2">
        <w:rPr>
          <w:rFonts w:ascii="Calibri" w:eastAsia="Calibri" w:hAnsi="Calibri" w:cs="Calibri"/>
          <w:color w:val="000000"/>
          <w:sz w:val="22"/>
          <w:szCs w:val="22"/>
        </w:rPr>
        <w:t>lebih baik, kurang berbahaya</w:t>
      </w:r>
      <w:r w:rsidR="00A32392">
        <w:rPr>
          <w:rFonts w:ascii="Calibri" w:eastAsia="Calibri" w:hAnsi="Calibri" w:cs="Calibri"/>
          <w:color w:val="000000"/>
          <w:sz w:val="22"/>
          <w:szCs w:val="22"/>
        </w:rPr>
        <w:t>, dan</w:t>
      </w:r>
      <w:r w:rsidR="00A453A2" w:rsidRPr="00116E14">
        <w:rPr>
          <w:rFonts w:ascii="Calibri" w:eastAsia="Calibri" w:hAnsi="Calibri" w:cs="Calibri"/>
          <w:color w:val="000000"/>
          <w:sz w:val="22"/>
          <w:szCs w:val="22"/>
        </w:rPr>
        <w:t xml:space="preserve"> lebih sedikit merusak kesehatan mereka daripada rokok </w:t>
      </w:r>
      <w:r w:rsidR="00A453A2" w:rsidRPr="00472F98">
        <w:rPr>
          <w:rFonts w:ascii="Calibri" w:eastAsia="Calibri" w:hAnsi="Calibri" w:cs="Calibri"/>
          <w:color w:val="000000"/>
          <w:sz w:val="22"/>
          <w:szCs w:val="22"/>
        </w:rPr>
        <w:t>konvensional</w:t>
      </w:r>
      <w:r w:rsidR="00A32392" w:rsidRPr="00472F98">
        <w:rPr>
          <w:rFonts w:ascii="Calibri" w:eastAsia="Calibri" w:hAnsi="Calibri" w:cs="Calibri"/>
          <w:color w:val="000000"/>
          <w:sz w:val="22"/>
          <w:szCs w:val="22"/>
        </w:rPr>
        <w:t xml:space="preserve"> </w:t>
      </w:r>
      <w:r w:rsidR="00A32392" w:rsidRPr="00472F98">
        <w:rPr>
          <w:rFonts w:ascii="Calibri" w:eastAsia="Calibri" w:hAnsi="Calibri" w:cs="Calibri"/>
          <w:color w:val="000000"/>
          <w:sz w:val="22"/>
          <w:szCs w:val="22"/>
        </w:rPr>
        <w:fldChar w:fldCharType="begin" w:fldLock="1"/>
      </w:r>
      <w:r w:rsidR="00A32392" w:rsidRPr="00472F98">
        <w:rPr>
          <w:rFonts w:ascii="Calibri" w:eastAsia="Calibri" w:hAnsi="Calibri" w:cs="Calibri"/>
          <w:color w:val="000000"/>
          <w:sz w:val="22"/>
          <w:szCs w:val="22"/>
        </w:rPr>
        <w:instrText>ADDIN CSL_CITATION {"citationItems":[{"id":"ITEM-1","itemData":{"DOI":"10.1136/tobaccocontrol-2019-055306","ISSN":"14683318","PMID":"31941822","abstract":"Background One of the most widely available heated tobacco products is IQOS by Philip Morris International. However, there is a lack of independent research exploring IQOS initiation and subsequent use among smokers and ex-smokers. Aims To (1) explore the reasons why smokers and ex-smokers use and continue/discontinue IQOS and (2) consider implications for future research and policy. Participants Adult (18+) current (n=22) and ex-users (n=8) of IQOS who either currently smoked or quit smoking in the last 2 years. Methods Qualitative interview study in London, UK. Results Six main factors influenced initiation and use of IQOS: (1) Health-wanting to reduce/quit smoking and perceptions of reduced harm (while understanding IQOS was not risk-free). Branded packaging, absence of pictorial warnings and physical health improvements conveyed reduced harm. (2) Financial-including high start-up costs, but cheaper ongoing costs than smoking. (3) Physical-mixed views on enjoyment and satisfaction. Sensory experiences influenced use including discreetness, cleanliness, reduced smell and tactile similarities relative to combustible cigarettes. (4) Practical-issues of accessibility, shortcomings with maintenance/operation limited ongoing use, whereas use in smoke-free places increased use. (5) Psychological-similarities in rituals and routines, although new practices developed to charge and clean; some liked trailblazing new technology. (6) Social-improved social interactions from using IQOS instead of smoking, but with more limited shared social experiences for some. Conclusion For some, IQOS facilitated smoking substitution. Factors such as packaging, labelling, risk communication, price and smoke-free policies appear to influence initiation and use.","author":[{"dropping-particle":"","family":"Tompkins","given":"Charlotte N.E.","non-dropping-particle":"","parse-names":false,"suffix":""},{"dropping-particle":"","family":"Burnley","given":"Annabel","non-dropping-particle":"","parse-names":false,"suffix":""},{"dropping-particle":"","family":"Mcneill","given":"Ann","non-dropping-particle":"","parse-names":false,"suffix":""},{"dropping-particle":"","family":"Hitchman","given":"Sara C.","non-dropping-particle":"","parse-names":false,"suffix":""}],"container-title":"Tobacco Control","id":"ITEM-1","issue":"1","issued":{"date-parts":[["2021"]]},"page":"16-23","title":"Factors that influence smokers' and ex-smokers' use of IQOS: A qualitative study of IQOS users and ex-users in the UK","type":"article-journal","volume":"30"},"uris":["http://www.mendeley.com/documents/?uuid=dd0e2643-c37d-443d-8018-3522a855e335"]}],"mendeley":{"formattedCitation":"(Tompkins et al., 2021)","plainTextFormattedCitation":"(Tompkins et al., 2021)","previouslyFormattedCitation":"(Tompkins et al., 2021)"},"properties":{"noteIndex":0},"schema":"https://github.com/citation-style-language/schema/raw/master/csl-citation.json"}</w:instrText>
      </w:r>
      <w:r w:rsidR="00A32392" w:rsidRPr="00472F98">
        <w:rPr>
          <w:rFonts w:ascii="Calibri" w:eastAsia="Calibri" w:hAnsi="Calibri" w:cs="Calibri"/>
          <w:color w:val="000000"/>
          <w:sz w:val="22"/>
          <w:szCs w:val="22"/>
        </w:rPr>
        <w:fldChar w:fldCharType="separate"/>
      </w:r>
      <w:r w:rsidR="00A32392" w:rsidRPr="00472F98">
        <w:rPr>
          <w:rFonts w:ascii="Calibri" w:eastAsia="Calibri" w:hAnsi="Calibri" w:cs="Calibri"/>
          <w:noProof/>
          <w:color w:val="000000"/>
          <w:sz w:val="22"/>
          <w:szCs w:val="22"/>
        </w:rPr>
        <w:t>(Tompkins et al., 2021)</w:t>
      </w:r>
      <w:r w:rsidR="00A32392" w:rsidRPr="00472F98">
        <w:rPr>
          <w:rFonts w:ascii="Calibri" w:eastAsia="Calibri" w:hAnsi="Calibri" w:cs="Calibri"/>
          <w:color w:val="000000"/>
          <w:sz w:val="22"/>
          <w:szCs w:val="22"/>
        </w:rPr>
        <w:fldChar w:fldCharType="end"/>
      </w:r>
      <w:r w:rsidR="00A453A2" w:rsidRPr="00472F98">
        <w:rPr>
          <w:rFonts w:ascii="Calibri" w:eastAsia="Calibri" w:hAnsi="Calibri" w:cs="Calibri"/>
          <w:color w:val="000000"/>
          <w:sz w:val="22"/>
          <w:szCs w:val="22"/>
        </w:rPr>
        <w:t xml:space="preserve">. </w:t>
      </w:r>
      <w:r w:rsidR="00FA7921" w:rsidRPr="00472F98">
        <w:rPr>
          <w:rFonts w:ascii="Calibri" w:eastAsia="Calibri" w:hAnsi="Calibri" w:cs="Calibri"/>
          <w:color w:val="000000"/>
          <w:sz w:val="22"/>
          <w:szCs w:val="22"/>
        </w:rPr>
        <w:t>Lebih</w:t>
      </w:r>
      <w:r w:rsidR="00FA7921">
        <w:rPr>
          <w:rFonts w:ascii="Calibri" w:eastAsia="Calibri" w:hAnsi="Calibri" w:cs="Calibri"/>
          <w:color w:val="000000"/>
          <w:sz w:val="22"/>
          <w:szCs w:val="22"/>
        </w:rPr>
        <w:t xml:space="preserve"> </w:t>
      </w:r>
      <w:r w:rsidR="00FA7921" w:rsidRPr="0055625C">
        <w:rPr>
          <w:rFonts w:ascii="Calibri" w:eastAsia="Calibri" w:hAnsi="Calibri" w:cs="Calibri"/>
          <w:color w:val="000000"/>
          <w:sz w:val="22"/>
          <w:szCs w:val="22"/>
        </w:rPr>
        <w:t>lanjut</w:t>
      </w:r>
      <w:r w:rsidR="006D5DDD">
        <w:rPr>
          <w:rFonts w:ascii="Calibri" w:eastAsia="Calibri" w:hAnsi="Calibri" w:cs="Calibri"/>
          <w:color w:val="000000"/>
          <w:sz w:val="22"/>
          <w:szCs w:val="22"/>
        </w:rPr>
        <w:t>,</w:t>
      </w:r>
      <w:r w:rsidR="00FA7921" w:rsidRPr="0055625C">
        <w:rPr>
          <w:rFonts w:ascii="Calibri" w:eastAsia="Calibri" w:hAnsi="Calibri" w:cs="Calibri"/>
          <w:color w:val="000000"/>
          <w:sz w:val="22"/>
          <w:szCs w:val="22"/>
        </w:rPr>
        <w:t xml:space="preserve"> </w:t>
      </w:r>
      <w:r w:rsidR="00ED0E81" w:rsidRPr="00417C66">
        <w:rPr>
          <w:rFonts w:ascii="Calibri" w:eastAsia="Calibri" w:hAnsi="Calibri" w:cs="Calibri"/>
          <w:color w:val="000000"/>
          <w:sz w:val="22"/>
          <w:szCs w:val="22"/>
        </w:rPr>
        <w:t xml:space="preserve">menurut </w:t>
      </w:r>
      <w:r w:rsidR="00ED0E81" w:rsidRPr="00417C66">
        <w:rPr>
          <w:rFonts w:ascii="Calibri" w:eastAsia="Calibri" w:hAnsi="Calibri" w:cs="Calibri"/>
          <w:color w:val="000000"/>
          <w:sz w:val="22"/>
          <w:szCs w:val="22"/>
        </w:rPr>
        <w:fldChar w:fldCharType="begin" w:fldLock="1"/>
      </w:r>
      <w:r w:rsidR="0055625C" w:rsidRPr="00417C66">
        <w:rPr>
          <w:rFonts w:ascii="Calibri" w:eastAsia="Calibri" w:hAnsi="Calibri" w:cs="Calibri"/>
          <w:color w:val="000000"/>
          <w:sz w:val="22"/>
          <w:szCs w:val="22"/>
        </w:rPr>
        <w:instrText>ADDIN CSL_CITATION {"citationItems":[{"id":"ITEM-1","itemData":{"DOI":"10.1136/tobaccocontrol-2018-054322","ISSN":"14683318","PMID":"29764957","abstract":"Objective To examine consumer perceptions, attitudes and behaviours regarding the heated tobacco product, IQOS, as well as to document the product's marketing strategies to determine its potential for appealing to youth and young adults. Method Truth Initiative, in collaboration with Flamingo, collected qualitative data via: (1) expert interviews, (2) semiotic analysis of IQOS packing and marketing materials, and (3) 12 focus groups with adults in Switzerland (ages 19-44 years; June 6-9, 2016) and Japan (ages 20-39 years; June 22-24, 2016) (n=68 for both groups). Results Expert interviews and IQOS packing and marketing analyses revealed the product is being marketed as a clean, chic and pure product, which resonated very well in Japan given the strong cultural values of order, cleanliness, quality and respect for others. Focus groups results indicated Japanese IQOS users used the product for socialising with non-smokers. Focus group participants in both Japan and Switzerland reported lower levels of satisfaction with the product relative to combustible cigarettes, although many found the product packaging to be appealing. While participants identified several benefits and barriers related to IQOS, few reported any potential health benefits of use compared with combustible tobacco products. Conclusion IQOS was marketed as a sophisticated, high tech and aspirational product. Because youth and young adults are more interested in such product positioning, this approach raises some concern about youth appeal. This research shows cultural factors appeared to affect the appeal of this messaging, indicating that prevalence and uptake data will likely not be similar from country to country.","author":[{"dropping-particle":"","family":"Hair","given":"Elizabeth C.","non-dropping-particle":"","parse-names":false,"suffix":""},{"dropping-particle":"","family":"Bennett","given":"Morgane","non-dropping-particle":"","parse-names":false,"suffix":""},{"dropping-particle":"","family":"Sheen","given":"Emily","non-dropping-particle":"","parse-names":false,"suffix":""},{"dropping-particle":"","family":"Cantrell","given":"Jennifer","non-dropping-particle":"","parse-names":false,"suffix":""},{"dropping-particle":"","family":"Briggs","given":"Jodie","non-dropping-particle":"","parse-names":false,"suffix":""},{"dropping-particle":"","family":"Fenn","given":"Zoe","non-dropping-particle":"","parse-names":false,"suffix":""},{"dropping-particle":"","family":"Willett","given":"Jeffrey G.","non-dropping-particle":"","parse-names":false,"suffix":""},{"dropping-particle":"","family":"Vallone","given":"Donna","non-dropping-particle":"","parse-names":false,"suffix":""}],"container-title":"Tobacco Control","id":"ITEM-1","issued":{"date-parts":[["2018"]]},"page":"s70-s73","title":"Examining perceptions about IQOS heated tobacco product: Consumer studies in Japan and Switzerland","type":"article-journal","volume":"27"},"uris":["http://www.mendeley.com/documents/?uuid=6320e175-173a-4b61-8124-a920d7f2e5cf"]}],"mendeley":{"formattedCitation":"(Hair et al., 2018)","manualFormatting":"Elizabeth Hair et al. (2018)","plainTextFormattedCitation":"(Hair et al., 2018)","previouslyFormattedCitation":"(Hair et al., 2018)"},"properties":{"noteIndex":0},"schema":"https://github.com/citation-style-language/schema/raw/master/csl-citation.json"}</w:instrText>
      </w:r>
      <w:r w:rsidR="00ED0E81" w:rsidRPr="00417C66">
        <w:rPr>
          <w:rFonts w:ascii="Calibri" w:eastAsia="Calibri" w:hAnsi="Calibri" w:cs="Calibri"/>
          <w:color w:val="000000"/>
          <w:sz w:val="22"/>
          <w:szCs w:val="22"/>
        </w:rPr>
        <w:fldChar w:fldCharType="separate"/>
      </w:r>
      <w:r w:rsidR="0055625C" w:rsidRPr="00417C66">
        <w:rPr>
          <w:rFonts w:ascii="Calibri" w:eastAsia="Calibri" w:hAnsi="Calibri" w:cs="Calibri"/>
          <w:noProof/>
          <w:color w:val="000000"/>
          <w:sz w:val="22"/>
          <w:szCs w:val="22"/>
        </w:rPr>
        <w:t>Elizabeth Hair et al. (</w:t>
      </w:r>
      <w:r w:rsidR="00ED0E81" w:rsidRPr="00417C66">
        <w:rPr>
          <w:rFonts w:ascii="Calibri" w:eastAsia="Calibri" w:hAnsi="Calibri" w:cs="Calibri"/>
          <w:noProof/>
          <w:color w:val="000000"/>
          <w:sz w:val="22"/>
          <w:szCs w:val="22"/>
        </w:rPr>
        <w:t>2018)</w:t>
      </w:r>
      <w:r w:rsidR="00ED0E81" w:rsidRPr="00417C66">
        <w:rPr>
          <w:rFonts w:ascii="Calibri" w:eastAsia="Calibri" w:hAnsi="Calibri" w:cs="Calibri"/>
          <w:color w:val="000000"/>
          <w:sz w:val="22"/>
          <w:szCs w:val="22"/>
        </w:rPr>
        <w:fldChar w:fldCharType="end"/>
      </w:r>
      <w:r w:rsidR="00ED0E81" w:rsidRPr="00417C66">
        <w:rPr>
          <w:rFonts w:ascii="Calibri" w:eastAsia="Calibri" w:hAnsi="Calibri" w:cs="Calibri"/>
          <w:color w:val="000000"/>
          <w:sz w:val="22"/>
          <w:szCs w:val="22"/>
        </w:rPr>
        <w:t xml:space="preserve"> </w:t>
      </w:r>
      <w:r w:rsidR="00FA7921" w:rsidRPr="00417C66">
        <w:rPr>
          <w:rFonts w:ascii="Calibri" w:eastAsia="Calibri" w:hAnsi="Calibri" w:cs="Calibri"/>
          <w:color w:val="000000"/>
          <w:sz w:val="22"/>
          <w:szCs w:val="22"/>
        </w:rPr>
        <w:t>yang</w:t>
      </w:r>
      <w:r w:rsidR="00FA7921">
        <w:rPr>
          <w:rFonts w:ascii="Calibri" w:eastAsia="Calibri" w:hAnsi="Calibri" w:cs="Calibri"/>
          <w:color w:val="000000"/>
          <w:sz w:val="22"/>
          <w:szCs w:val="22"/>
        </w:rPr>
        <w:t xml:space="preserve"> meneliti tema pesan IQOS di Jepang </w:t>
      </w:r>
      <w:r w:rsidR="0037186F">
        <w:rPr>
          <w:rFonts w:ascii="Calibri" w:eastAsia="Calibri" w:hAnsi="Calibri" w:cs="Calibri"/>
          <w:color w:val="000000"/>
          <w:sz w:val="22"/>
          <w:szCs w:val="22"/>
        </w:rPr>
        <w:t xml:space="preserve">menunjukkan </w:t>
      </w:r>
      <w:r w:rsidR="00FA7921">
        <w:rPr>
          <w:rFonts w:ascii="Calibri" w:eastAsia="Calibri" w:hAnsi="Calibri" w:cs="Calibri"/>
          <w:color w:val="000000"/>
          <w:sz w:val="22"/>
          <w:szCs w:val="22"/>
        </w:rPr>
        <w:t xml:space="preserve">bahwa IQOS </w:t>
      </w:r>
      <w:r w:rsidR="00653792" w:rsidRPr="00116E14">
        <w:rPr>
          <w:rFonts w:ascii="Calibri" w:eastAsia="Calibri" w:hAnsi="Calibri" w:cs="Calibri"/>
          <w:color w:val="000000"/>
          <w:sz w:val="22"/>
          <w:szCs w:val="22"/>
        </w:rPr>
        <w:t>dipasarkan sebagai produ</w:t>
      </w:r>
      <w:r w:rsidR="001453DA">
        <w:rPr>
          <w:rFonts w:ascii="Calibri" w:eastAsia="Calibri" w:hAnsi="Calibri" w:cs="Calibri"/>
          <w:color w:val="000000"/>
          <w:sz w:val="22"/>
          <w:szCs w:val="22"/>
        </w:rPr>
        <w:t xml:space="preserve">k yang bersih, apik, dan murni. Hal ini </w:t>
      </w:r>
      <w:r w:rsidR="00653792" w:rsidRPr="00116E14">
        <w:rPr>
          <w:rFonts w:ascii="Calibri" w:eastAsia="Calibri" w:hAnsi="Calibri" w:cs="Calibri"/>
          <w:color w:val="000000"/>
          <w:sz w:val="22"/>
          <w:szCs w:val="22"/>
        </w:rPr>
        <w:t xml:space="preserve">beresonansi dengan baik di Jepang mengingat nilai budaya yang kuat tentang keteraturan, kebersihan, kualitas, dan </w:t>
      </w:r>
      <w:r w:rsidR="00ED0E81">
        <w:rPr>
          <w:rFonts w:ascii="Calibri" w:eastAsia="Calibri" w:hAnsi="Calibri" w:cs="Calibri"/>
          <w:color w:val="000000"/>
          <w:sz w:val="22"/>
          <w:szCs w:val="22"/>
        </w:rPr>
        <w:t>rasa hormat terhadap orang lain</w:t>
      </w:r>
      <w:r w:rsidR="00653792" w:rsidRPr="00116E14">
        <w:rPr>
          <w:rFonts w:ascii="Calibri" w:eastAsia="Calibri" w:hAnsi="Calibri" w:cs="Calibri"/>
          <w:color w:val="000000"/>
          <w:sz w:val="22"/>
          <w:szCs w:val="22"/>
        </w:rPr>
        <w:t xml:space="preserve">. </w:t>
      </w:r>
      <w:r w:rsidR="009532D4">
        <w:rPr>
          <w:rFonts w:ascii="Calibri" w:eastAsia="Calibri" w:hAnsi="Calibri" w:cs="Calibri"/>
          <w:color w:val="000000"/>
          <w:sz w:val="22"/>
          <w:szCs w:val="22"/>
        </w:rPr>
        <w:t xml:space="preserve">Maka dari itu melalui penelitian ini, </w:t>
      </w:r>
      <w:r w:rsidR="004E379A">
        <w:rPr>
          <w:rFonts w:ascii="Calibri" w:eastAsia="Calibri" w:hAnsi="Calibri" w:cs="Calibri"/>
          <w:color w:val="000000"/>
          <w:sz w:val="22"/>
          <w:szCs w:val="22"/>
        </w:rPr>
        <w:t>peneliti</w:t>
      </w:r>
      <w:r w:rsidR="009532D4">
        <w:rPr>
          <w:rFonts w:ascii="Calibri" w:eastAsia="Calibri" w:hAnsi="Calibri" w:cs="Calibri"/>
          <w:color w:val="000000"/>
          <w:sz w:val="22"/>
          <w:szCs w:val="22"/>
        </w:rPr>
        <w:t xml:space="preserve"> </w:t>
      </w:r>
      <w:proofErr w:type="gramStart"/>
      <w:r w:rsidR="009532D4">
        <w:rPr>
          <w:rFonts w:ascii="Calibri" w:eastAsia="Calibri" w:hAnsi="Calibri" w:cs="Calibri"/>
          <w:color w:val="000000"/>
          <w:sz w:val="22"/>
          <w:szCs w:val="22"/>
        </w:rPr>
        <w:t>akan</w:t>
      </w:r>
      <w:proofErr w:type="gramEnd"/>
      <w:r w:rsidR="009532D4">
        <w:rPr>
          <w:rFonts w:ascii="Calibri" w:eastAsia="Calibri" w:hAnsi="Calibri" w:cs="Calibri"/>
          <w:color w:val="000000"/>
          <w:sz w:val="22"/>
          <w:szCs w:val="22"/>
        </w:rPr>
        <w:t xml:space="preserve"> mengkaji secara secara kritis bagaimana wacana kesehatan</w:t>
      </w:r>
      <w:r w:rsidR="003020A0">
        <w:rPr>
          <w:rFonts w:ascii="Calibri" w:eastAsia="Calibri" w:hAnsi="Calibri" w:cs="Calibri"/>
          <w:color w:val="000000"/>
          <w:sz w:val="22"/>
          <w:szCs w:val="22"/>
        </w:rPr>
        <w:t xml:space="preserve"> dikonstruksi oleh</w:t>
      </w:r>
      <w:r w:rsidR="009532D4">
        <w:rPr>
          <w:rFonts w:ascii="Calibri" w:eastAsia="Calibri" w:hAnsi="Calibri" w:cs="Calibri"/>
          <w:color w:val="000000"/>
          <w:sz w:val="22"/>
          <w:szCs w:val="22"/>
        </w:rPr>
        <w:t xml:space="preserve"> IQOS </w:t>
      </w:r>
      <w:r w:rsidR="003020A0">
        <w:rPr>
          <w:rFonts w:ascii="Calibri" w:eastAsia="Calibri" w:hAnsi="Calibri" w:cs="Calibri"/>
          <w:color w:val="000000"/>
          <w:sz w:val="22"/>
          <w:szCs w:val="22"/>
        </w:rPr>
        <w:t xml:space="preserve">Indonesia dalam iklan di </w:t>
      </w:r>
      <w:r w:rsidR="003020A0" w:rsidRPr="009C4E78">
        <w:rPr>
          <w:rFonts w:ascii="Calibri" w:eastAsia="Calibri" w:hAnsi="Calibri" w:cs="Calibri"/>
          <w:i/>
          <w:color w:val="000000"/>
          <w:sz w:val="22"/>
          <w:szCs w:val="22"/>
        </w:rPr>
        <w:t>channel</w:t>
      </w:r>
      <w:r w:rsidR="003020A0">
        <w:rPr>
          <w:rFonts w:ascii="Calibri" w:eastAsia="Calibri" w:hAnsi="Calibri" w:cs="Calibri"/>
          <w:color w:val="000000"/>
          <w:sz w:val="22"/>
          <w:szCs w:val="22"/>
        </w:rPr>
        <w:t xml:space="preserve"> YouTube IQOS Indonesia. </w:t>
      </w:r>
    </w:p>
    <w:p w:rsidR="007B3C54" w:rsidRDefault="003020A0" w:rsidP="006677F9">
      <w:pPr>
        <w:pBdr>
          <w:top w:val="nil"/>
          <w:left w:val="nil"/>
          <w:bottom w:val="nil"/>
          <w:right w:val="nil"/>
          <w:between w:val="nil"/>
        </w:pBdr>
        <w:ind w:firstLine="426"/>
        <w:jc w:val="both"/>
        <w:rPr>
          <w:rFonts w:ascii="Calibri" w:eastAsia="Calibri" w:hAnsi="Calibri" w:cs="Calibri"/>
          <w:sz w:val="22"/>
          <w:szCs w:val="22"/>
        </w:rPr>
      </w:pPr>
      <w:r>
        <w:rPr>
          <w:rFonts w:ascii="Calibri" w:eastAsia="Calibri" w:hAnsi="Calibri" w:cs="Calibri"/>
          <w:sz w:val="22"/>
          <w:szCs w:val="22"/>
        </w:rPr>
        <w:t>Pada penelitian ini</w:t>
      </w:r>
      <w:r w:rsidR="001453DA">
        <w:rPr>
          <w:rFonts w:ascii="Calibri" w:eastAsia="Calibri" w:hAnsi="Calibri" w:cs="Calibri"/>
          <w:sz w:val="22"/>
          <w:szCs w:val="22"/>
        </w:rPr>
        <w:t>,</w:t>
      </w:r>
      <w:r>
        <w:rPr>
          <w:rFonts w:ascii="Calibri" w:eastAsia="Calibri" w:hAnsi="Calibri" w:cs="Calibri"/>
          <w:sz w:val="22"/>
          <w:szCs w:val="22"/>
        </w:rPr>
        <w:t xml:space="preserve"> peneliti </w:t>
      </w:r>
      <w:proofErr w:type="gramStart"/>
      <w:r>
        <w:rPr>
          <w:rFonts w:ascii="Calibri" w:eastAsia="Calibri" w:hAnsi="Calibri" w:cs="Calibri"/>
          <w:sz w:val="22"/>
          <w:szCs w:val="22"/>
        </w:rPr>
        <w:t>akan</w:t>
      </w:r>
      <w:proofErr w:type="gramEnd"/>
      <w:r>
        <w:rPr>
          <w:rFonts w:ascii="Calibri" w:eastAsia="Calibri" w:hAnsi="Calibri" w:cs="Calibri"/>
          <w:sz w:val="22"/>
          <w:szCs w:val="22"/>
        </w:rPr>
        <w:t xml:space="preserve"> berfokus pada media sosial YouTube sebagai media periklanan IQOS Indonesia. Alasan memilih YouTube sebagai objek penelitian karena YouTube merupakan media sosial yang menjadi rujukan bagi calon pembeli untuk mencari informasi secara mendalam mengenai suatu produk yang hendak dibelinya</w:t>
      </w:r>
      <w:r w:rsidRPr="00417C66">
        <w:rPr>
          <w:rFonts w:ascii="Calibri" w:eastAsia="Calibri" w:hAnsi="Calibri" w:cs="Calibri"/>
          <w:sz w:val="22"/>
          <w:szCs w:val="22"/>
        </w:rPr>
        <w:t xml:space="preserve">. Menurut </w:t>
      </w:r>
      <w:r w:rsidRPr="00417C66">
        <w:rPr>
          <w:rFonts w:ascii="Calibri" w:eastAsia="Calibri" w:hAnsi="Calibri" w:cs="Calibri"/>
          <w:sz w:val="22"/>
          <w:szCs w:val="22"/>
        </w:rPr>
        <w:fldChar w:fldCharType="begin" w:fldLock="1"/>
      </w:r>
      <w:r w:rsidR="00C34AEF" w:rsidRPr="00417C66">
        <w:rPr>
          <w:rFonts w:ascii="Calibri" w:eastAsia="Calibri" w:hAnsi="Calibri" w:cs="Calibri"/>
          <w:sz w:val="22"/>
          <w:szCs w:val="22"/>
        </w:rPr>
        <w:instrText>ADDIN CSL_CITATION {"citationItems":[{"id":"ITEM-1","itemData":{"DOI":"10.1080/10941665.2023.2207692","ISSN":"17416507","abstract":"This study examined the relationship between the characteristics of YouTube tourism content and user satisfaction. In addition, this study investigated the effect of user satisfaction on intention to visit and share information with the moderating role of word-of-mouth information acceptance. Data from 244 viewers of YouTube tourism content was analyzed and it was found that two dimensions of the characteristics of YouTube, such as usefulness and fun had a positive effect on user satisfaction. Furthermore, user satisfaction had a positive impact on intention to visit and share information, and intention to visit had a positive impact on intention to share information. Finally, word-of-mouth information acceptance played a moderating role in the relationship between user satisfaction and intention to share information.","author":[{"dropping-particle":"","family":"Jung","given":"Hyojun","non-dropping-particle":"","parse-names":false,"suffix":""},{"dropping-particle":"","family":"Hwang","given":"Jinsoo","non-dropping-particle":"","parse-names":false,"suffix":""}],"container-title":"Asia Pacific Journal of Tourism Research","id":"ITEM-1","issue":"2","issued":{"date-parts":[["2023"]]},"page":"143-156","title":"The information characteristics of YouTube tourism content and their impacts on user satisfaction and intention to visit and share information: the moderating role of word-of-mouth information acceptance","type":"article-journal","volume":"28"},"uris":["http://www.mendeley.com/documents/?uuid=ed2daf61-1261-4a45-bc88-ad2681e50b3c"]}],"mendeley":{"formattedCitation":"(Jung &amp; Hwang, 2023)","manualFormatting":"Hyojun Jung dan Jinsoo Hwang (2023)","plainTextFormattedCitation":"(Jung &amp; Hwang, 2023)","previouslyFormattedCitation":"(Jung &amp; Hwang, 2023)"},"properties":{"noteIndex":0},"schema":"https://github.com/citation-style-language/schema/raw/master/csl-citation.json"}</w:instrText>
      </w:r>
      <w:r w:rsidRPr="00417C66">
        <w:rPr>
          <w:rFonts w:ascii="Calibri" w:eastAsia="Calibri" w:hAnsi="Calibri" w:cs="Calibri"/>
          <w:sz w:val="22"/>
          <w:szCs w:val="22"/>
        </w:rPr>
        <w:fldChar w:fldCharType="separate"/>
      </w:r>
      <w:r w:rsidR="00C34AEF" w:rsidRPr="00417C66">
        <w:rPr>
          <w:rFonts w:ascii="Calibri" w:eastAsia="Calibri" w:hAnsi="Calibri" w:cs="Calibri"/>
          <w:noProof/>
          <w:sz w:val="22"/>
          <w:szCs w:val="22"/>
        </w:rPr>
        <w:t>Hyojun Jung dan Jinsoo Hwang (</w:t>
      </w:r>
      <w:r w:rsidRPr="00417C66">
        <w:rPr>
          <w:rFonts w:ascii="Calibri" w:eastAsia="Calibri" w:hAnsi="Calibri" w:cs="Calibri"/>
          <w:noProof/>
          <w:sz w:val="22"/>
          <w:szCs w:val="22"/>
        </w:rPr>
        <w:t>2023)</w:t>
      </w:r>
      <w:r w:rsidRPr="00417C66">
        <w:rPr>
          <w:rFonts w:ascii="Calibri" w:eastAsia="Calibri" w:hAnsi="Calibri" w:cs="Calibri"/>
          <w:sz w:val="22"/>
          <w:szCs w:val="22"/>
        </w:rPr>
        <w:fldChar w:fldCharType="end"/>
      </w:r>
      <w:r>
        <w:rPr>
          <w:rFonts w:ascii="Calibri" w:eastAsia="Calibri" w:hAnsi="Calibri" w:cs="Calibri"/>
          <w:sz w:val="22"/>
          <w:szCs w:val="22"/>
        </w:rPr>
        <w:t xml:space="preserve"> video YouTube menyebar dengan cepat karena efektif mem</w:t>
      </w:r>
      <w:r w:rsidR="001453DA">
        <w:rPr>
          <w:rFonts w:ascii="Calibri" w:eastAsia="Calibri" w:hAnsi="Calibri" w:cs="Calibri"/>
          <w:sz w:val="22"/>
          <w:szCs w:val="22"/>
        </w:rPr>
        <w:t>bantu orang mengingat informasi dan</w:t>
      </w:r>
      <w:r>
        <w:rPr>
          <w:rFonts w:ascii="Calibri" w:eastAsia="Calibri" w:hAnsi="Calibri" w:cs="Calibri"/>
          <w:sz w:val="22"/>
          <w:szCs w:val="22"/>
        </w:rPr>
        <w:t xml:space="preserve"> </w:t>
      </w:r>
      <w:r w:rsidR="001453DA">
        <w:rPr>
          <w:rFonts w:ascii="Calibri" w:eastAsia="Calibri" w:hAnsi="Calibri" w:cs="Calibri"/>
          <w:sz w:val="22"/>
          <w:szCs w:val="22"/>
        </w:rPr>
        <w:t>seseorang</w:t>
      </w:r>
      <w:r>
        <w:rPr>
          <w:rFonts w:ascii="Calibri" w:eastAsia="Calibri" w:hAnsi="Calibri" w:cs="Calibri"/>
          <w:sz w:val="22"/>
          <w:szCs w:val="22"/>
        </w:rPr>
        <w:t xml:space="preserve"> lebih menyukai informasi visual daripada teks. Video memberikan informasi ya</w:t>
      </w:r>
      <w:r w:rsidR="007B3C54">
        <w:rPr>
          <w:rFonts w:ascii="Calibri" w:eastAsia="Calibri" w:hAnsi="Calibri" w:cs="Calibri"/>
          <w:sz w:val="22"/>
          <w:szCs w:val="22"/>
        </w:rPr>
        <w:t>n</w:t>
      </w:r>
      <w:r>
        <w:rPr>
          <w:rFonts w:ascii="Calibri" w:eastAsia="Calibri" w:hAnsi="Calibri" w:cs="Calibri"/>
          <w:sz w:val="22"/>
          <w:szCs w:val="22"/>
        </w:rPr>
        <w:t>g lebih jelas dan realistis dari</w:t>
      </w:r>
      <w:r w:rsidR="000C6722">
        <w:rPr>
          <w:rFonts w:ascii="Calibri" w:eastAsia="Calibri" w:hAnsi="Calibri" w:cs="Calibri"/>
          <w:sz w:val="22"/>
          <w:szCs w:val="22"/>
        </w:rPr>
        <w:t>p</w:t>
      </w:r>
      <w:r>
        <w:rPr>
          <w:rFonts w:ascii="Calibri" w:eastAsia="Calibri" w:hAnsi="Calibri" w:cs="Calibri"/>
          <w:sz w:val="22"/>
          <w:szCs w:val="22"/>
        </w:rPr>
        <w:t xml:space="preserve">ada teks. Kejelasan ini membuat informasi yang berada di YouTube menjadi menarik dan </w:t>
      </w:r>
      <w:r w:rsidR="007B3C54">
        <w:rPr>
          <w:rFonts w:ascii="Calibri" w:eastAsia="Calibri" w:hAnsi="Calibri" w:cs="Calibri"/>
          <w:sz w:val="22"/>
          <w:szCs w:val="22"/>
        </w:rPr>
        <w:t>m</w:t>
      </w:r>
      <w:r>
        <w:rPr>
          <w:rFonts w:ascii="Calibri" w:eastAsia="Calibri" w:hAnsi="Calibri" w:cs="Calibri"/>
          <w:sz w:val="22"/>
          <w:szCs w:val="22"/>
        </w:rPr>
        <w:t xml:space="preserve">eningkatkan kemungkinan untuk diingat. </w:t>
      </w:r>
      <w:r w:rsidRPr="00116E14">
        <w:rPr>
          <w:rFonts w:ascii="Calibri" w:eastAsia="Calibri" w:hAnsi="Calibri" w:cs="Calibri"/>
          <w:sz w:val="22"/>
          <w:szCs w:val="22"/>
        </w:rPr>
        <w:t>Sebagai</w:t>
      </w:r>
      <w:r w:rsidR="007B3C54">
        <w:rPr>
          <w:rFonts w:ascii="Calibri" w:eastAsia="Calibri" w:hAnsi="Calibri" w:cs="Calibri"/>
          <w:sz w:val="22"/>
          <w:szCs w:val="22"/>
        </w:rPr>
        <w:t xml:space="preserve"> sebuah</w:t>
      </w:r>
      <w:r w:rsidRPr="00116E14">
        <w:rPr>
          <w:rFonts w:ascii="Calibri" w:eastAsia="Calibri" w:hAnsi="Calibri" w:cs="Calibri"/>
          <w:sz w:val="22"/>
          <w:szCs w:val="22"/>
        </w:rPr>
        <w:t xml:space="preserve"> inovasi baru dalam ranah </w:t>
      </w:r>
      <w:r w:rsidR="001453DA">
        <w:rPr>
          <w:rFonts w:ascii="Calibri" w:eastAsia="Calibri" w:hAnsi="Calibri" w:cs="Calibri"/>
          <w:sz w:val="22"/>
          <w:szCs w:val="22"/>
        </w:rPr>
        <w:t xml:space="preserve">produk </w:t>
      </w:r>
      <w:r w:rsidRPr="00116E14">
        <w:rPr>
          <w:rFonts w:ascii="Calibri" w:eastAsia="Calibri" w:hAnsi="Calibri" w:cs="Calibri"/>
          <w:sz w:val="22"/>
          <w:szCs w:val="22"/>
        </w:rPr>
        <w:t xml:space="preserve">hasil tembakau, maka diperlukan kegiatan komunikasi untuk mewujudkan visi </w:t>
      </w:r>
      <w:r w:rsidR="006677F9">
        <w:rPr>
          <w:rFonts w:ascii="Calibri" w:eastAsia="Calibri" w:hAnsi="Calibri" w:cs="Calibri"/>
          <w:sz w:val="22"/>
          <w:szCs w:val="22"/>
        </w:rPr>
        <w:t>IQOS yakni menggantikan</w:t>
      </w:r>
      <w:r w:rsidRPr="00116E14">
        <w:rPr>
          <w:rFonts w:ascii="Calibri" w:eastAsia="Calibri" w:hAnsi="Calibri" w:cs="Calibri"/>
          <w:sz w:val="22"/>
          <w:szCs w:val="22"/>
        </w:rPr>
        <w:t xml:space="preserve"> rokok </w:t>
      </w:r>
      <w:r w:rsidR="001453DA">
        <w:rPr>
          <w:rFonts w:ascii="Calibri" w:eastAsia="Calibri" w:hAnsi="Calibri" w:cs="Calibri"/>
          <w:sz w:val="22"/>
          <w:szCs w:val="22"/>
        </w:rPr>
        <w:t xml:space="preserve">konvensional </w:t>
      </w:r>
      <w:r w:rsidRPr="00116E14">
        <w:rPr>
          <w:rFonts w:ascii="Calibri" w:eastAsia="Calibri" w:hAnsi="Calibri" w:cs="Calibri"/>
          <w:sz w:val="22"/>
          <w:szCs w:val="22"/>
        </w:rPr>
        <w:t xml:space="preserve">disuatu hari </w:t>
      </w:r>
      <w:r w:rsidRPr="00472F98">
        <w:rPr>
          <w:rFonts w:ascii="Calibri" w:eastAsia="Calibri" w:hAnsi="Calibri" w:cs="Calibri"/>
          <w:sz w:val="22"/>
          <w:szCs w:val="22"/>
        </w:rPr>
        <w:t xml:space="preserve">nanti. Menurut </w:t>
      </w:r>
      <w:r w:rsidRPr="00472F98">
        <w:rPr>
          <w:rFonts w:ascii="Calibri" w:eastAsia="Calibri" w:hAnsi="Calibri" w:cs="Calibri"/>
          <w:sz w:val="22"/>
          <w:szCs w:val="22"/>
        </w:rPr>
        <w:fldChar w:fldCharType="begin" w:fldLock="1"/>
      </w:r>
      <w:r w:rsidR="00C34AEF" w:rsidRPr="00472F98">
        <w:rPr>
          <w:rFonts w:ascii="Calibri" w:eastAsia="Calibri" w:hAnsi="Calibri" w:cs="Calibri"/>
          <w:sz w:val="22"/>
          <w:szCs w:val="22"/>
        </w:rPr>
        <w:instrText>ADDIN CSL_CITATION {"citationItems":[{"id":"ITEM-1","itemData":{"author":[{"dropping-particle":"","family":"Rogers","given":"Everett","non-dropping-particle":"","parse-names":false,"suffix":""}],"id":"ITEM-1","issued":{"date-parts":[["1983"]]},"publisher":"The Free Press","title":"Diffusion of Innovations","type":"book"},"uris":["http://www.mendeley.com/documents/?uuid=2a54467c-ac4a-41d3-be6c-887f709eb63e"]}],"mendeley":{"formattedCitation":"(Rogers, 1983)","manualFormatting":"Everett Rogers (1983)","plainTextFormattedCitation":"(Rogers, 1983)","previouslyFormattedCitation":"(Rogers, 1983)"},"properties":{"noteIndex":0},"schema":"https://github.com/citation-style-language/schema/raw/master/csl-citation.json"}</w:instrText>
      </w:r>
      <w:r w:rsidRPr="00472F98">
        <w:rPr>
          <w:rFonts w:ascii="Calibri" w:eastAsia="Calibri" w:hAnsi="Calibri" w:cs="Calibri"/>
          <w:sz w:val="22"/>
          <w:szCs w:val="22"/>
        </w:rPr>
        <w:fldChar w:fldCharType="separate"/>
      </w:r>
      <w:r w:rsidR="00C34AEF" w:rsidRPr="00472F98">
        <w:rPr>
          <w:rFonts w:ascii="Calibri" w:eastAsia="Calibri" w:hAnsi="Calibri" w:cs="Calibri"/>
          <w:noProof/>
          <w:sz w:val="22"/>
          <w:szCs w:val="22"/>
        </w:rPr>
        <w:t>Everett Rogers</w:t>
      </w:r>
      <w:r w:rsidRPr="00472F98">
        <w:rPr>
          <w:rFonts w:ascii="Calibri" w:eastAsia="Calibri" w:hAnsi="Calibri" w:cs="Calibri"/>
          <w:noProof/>
          <w:sz w:val="22"/>
          <w:szCs w:val="22"/>
        </w:rPr>
        <w:t xml:space="preserve"> </w:t>
      </w:r>
      <w:r w:rsidR="00C34AEF" w:rsidRPr="00472F98">
        <w:rPr>
          <w:rFonts w:ascii="Calibri" w:eastAsia="Calibri" w:hAnsi="Calibri" w:cs="Calibri"/>
          <w:noProof/>
          <w:sz w:val="22"/>
          <w:szCs w:val="22"/>
        </w:rPr>
        <w:t>(</w:t>
      </w:r>
      <w:r w:rsidRPr="00472F98">
        <w:rPr>
          <w:rFonts w:ascii="Calibri" w:eastAsia="Calibri" w:hAnsi="Calibri" w:cs="Calibri"/>
          <w:noProof/>
          <w:sz w:val="22"/>
          <w:szCs w:val="22"/>
        </w:rPr>
        <w:t>1983)</w:t>
      </w:r>
      <w:r w:rsidRPr="00472F98">
        <w:rPr>
          <w:rFonts w:ascii="Calibri" w:eastAsia="Calibri" w:hAnsi="Calibri" w:cs="Calibri"/>
          <w:sz w:val="22"/>
          <w:szCs w:val="22"/>
        </w:rPr>
        <w:fldChar w:fldCharType="end"/>
      </w:r>
      <w:r w:rsidRPr="00472F98">
        <w:rPr>
          <w:rFonts w:ascii="Calibri" w:eastAsia="Calibri" w:hAnsi="Calibri" w:cs="Calibri"/>
          <w:sz w:val="22"/>
          <w:szCs w:val="22"/>
        </w:rPr>
        <w:t xml:space="preserve"> dalam</w:t>
      </w:r>
      <w:r w:rsidRPr="00116E14">
        <w:rPr>
          <w:rFonts w:ascii="Calibri" w:eastAsia="Calibri" w:hAnsi="Calibri" w:cs="Calibri"/>
          <w:sz w:val="22"/>
          <w:szCs w:val="22"/>
        </w:rPr>
        <w:t xml:space="preserve"> teori difusi inovasi, suatu </w:t>
      </w:r>
      <w:r w:rsidRPr="00116E14">
        <w:rPr>
          <w:rFonts w:ascii="Calibri" w:eastAsia="Calibri" w:hAnsi="Calibri" w:cs="Calibri"/>
          <w:sz w:val="22"/>
          <w:szCs w:val="22"/>
        </w:rPr>
        <w:lastRenderedPageBreak/>
        <w:t>inovasi baru harus dikomunikasikan melalui</w:t>
      </w:r>
      <w:r>
        <w:rPr>
          <w:rFonts w:ascii="Calibri" w:eastAsia="Calibri" w:hAnsi="Calibri" w:cs="Calibri"/>
          <w:sz w:val="22"/>
          <w:szCs w:val="22"/>
        </w:rPr>
        <w:t xml:space="preserve"> saluran tertentu sepanjang wa</w:t>
      </w:r>
      <w:r w:rsidR="000C6722">
        <w:rPr>
          <w:rFonts w:ascii="Calibri" w:eastAsia="Calibri" w:hAnsi="Calibri" w:cs="Calibri"/>
          <w:sz w:val="22"/>
          <w:szCs w:val="22"/>
        </w:rPr>
        <w:t>k</w:t>
      </w:r>
      <w:r>
        <w:rPr>
          <w:rFonts w:ascii="Calibri" w:eastAsia="Calibri" w:hAnsi="Calibri" w:cs="Calibri"/>
          <w:sz w:val="22"/>
          <w:szCs w:val="22"/>
        </w:rPr>
        <w:t xml:space="preserve">tu di antara para anggota suatu sistem sosial. Hal tersebut dikarenakan suatu kebaruan </w:t>
      </w:r>
      <w:proofErr w:type="gramStart"/>
      <w:r>
        <w:rPr>
          <w:rFonts w:ascii="Calibri" w:eastAsia="Calibri" w:hAnsi="Calibri" w:cs="Calibri"/>
          <w:sz w:val="22"/>
          <w:szCs w:val="22"/>
        </w:rPr>
        <w:t>akan</w:t>
      </w:r>
      <w:proofErr w:type="gramEnd"/>
      <w:r>
        <w:rPr>
          <w:rFonts w:ascii="Calibri" w:eastAsia="Calibri" w:hAnsi="Calibri" w:cs="Calibri"/>
          <w:sz w:val="22"/>
          <w:szCs w:val="22"/>
        </w:rPr>
        <w:t xml:space="preserve"> menimbulkan ketidakpastian. Oleh sebab itu, melalui informasi yang disampaikan mengenai suatu inovasi baru merupakan salah satu </w:t>
      </w:r>
      <w:proofErr w:type="gramStart"/>
      <w:r>
        <w:rPr>
          <w:rFonts w:ascii="Calibri" w:eastAsia="Calibri" w:hAnsi="Calibri" w:cs="Calibri"/>
          <w:sz w:val="22"/>
          <w:szCs w:val="22"/>
        </w:rPr>
        <w:t>cara</w:t>
      </w:r>
      <w:proofErr w:type="gramEnd"/>
      <w:r>
        <w:rPr>
          <w:rFonts w:ascii="Calibri" w:eastAsia="Calibri" w:hAnsi="Calibri" w:cs="Calibri"/>
          <w:sz w:val="22"/>
          <w:szCs w:val="22"/>
        </w:rPr>
        <w:t xml:space="preserve"> yang mampu u</w:t>
      </w:r>
      <w:r w:rsidR="000C6722">
        <w:rPr>
          <w:rFonts w:ascii="Calibri" w:eastAsia="Calibri" w:hAnsi="Calibri" w:cs="Calibri"/>
          <w:sz w:val="22"/>
          <w:szCs w:val="22"/>
        </w:rPr>
        <w:t>n</w:t>
      </w:r>
      <w:r>
        <w:rPr>
          <w:rFonts w:ascii="Calibri" w:eastAsia="Calibri" w:hAnsi="Calibri" w:cs="Calibri"/>
          <w:sz w:val="22"/>
          <w:szCs w:val="22"/>
        </w:rPr>
        <w:t xml:space="preserve">tuk mengurangi ketidakpastian. </w:t>
      </w:r>
    </w:p>
    <w:p w:rsidR="00E75285" w:rsidRDefault="00E50BB1" w:rsidP="004C4882">
      <w:pPr>
        <w:pBdr>
          <w:top w:val="nil"/>
          <w:left w:val="nil"/>
          <w:bottom w:val="nil"/>
          <w:right w:val="nil"/>
          <w:between w:val="nil"/>
        </w:pBdr>
        <w:ind w:firstLine="426"/>
        <w:jc w:val="both"/>
        <w:rPr>
          <w:rFonts w:ascii="Calibri" w:eastAsia="Calibri" w:hAnsi="Calibri" w:cs="Calibri"/>
          <w:color w:val="000000"/>
          <w:sz w:val="22"/>
          <w:szCs w:val="22"/>
        </w:rPr>
      </w:pPr>
      <w:r w:rsidRPr="003C44CA">
        <w:rPr>
          <w:rFonts w:ascii="Calibri" w:eastAsia="Calibri" w:hAnsi="Calibri" w:cs="Calibri"/>
          <w:sz w:val="22"/>
          <w:szCs w:val="22"/>
        </w:rPr>
        <w:t xml:space="preserve">Peneliti berkaca pada kasus rokok elektrik yang menyebar dengan pesat terutama di Amerika Serikat. </w:t>
      </w:r>
      <w:r w:rsidRPr="00472F98">
        <w:rPr>
          <w:rFonts w:ascii="Calibri" w:eastAsia="Calibri" w:hAnsi="Calibri" w:cs="Calibri"/>
          <w:sz w:val="22"/>
          <w:szCs w:val="22"/>
        </w:rPr>
        <w:t xml:space="preserve">Menurut </w:t>
      </w:r>
      <w:r w:rsidR="00E955E3" w:rsidRPr="00472F98">
        <w:rPr>
          <w:rFonts w:ascii="Calibri" w:eastAsia="Calibri" w:hAnsi="Calibri" w:cs="Calibri"/>
          <w:sz w:val="22"/>
          <w:szCs w:val="22"/>
        </w:rPr>
        <w:fldChar w:fldCharType="begin" w:fldLock="1"/>
      </w:r>
      <w:r w:rsidR="0020466E" w:rsidRPr="00472F98">
        <w:rPr>
          <w:rFonts w:ascii="Calibri" w:eastAsia="Calibri" w:hAnsi="Calibri" w:cs="Calibri"/>
          <w:sz w:val="22"/>
          <w:szCs w:val="22"/>
        </w:rPr>
        <w:instrText>ADDIN CSL_CITATION {"citationItems":[{"id":"ITEM-1","itemData":{"DOI":"10.1080/10810730.2013.821560","ISSN":"10870415","PMID":"24117370","abstract":"E-cigarettes are widely promoted on the Internet, but little is known about what kinds of information about them are available online. This study examines message, source, and health information characteristics of e-cigarette videos on the popular online video-sharing platform YouTube. A content analysis of 365 e-cigarette videos indicates that 85% of the videos were sponsored by marketers. These videos highlight e-cigarettes' economic and social benefits, featuring a low level of fear appeal and negative message valence and a high level of marketing information about e-cigarette products. They also convey certain health claims that have been proscribed by the U.S. Food and Drug Administration, the prevalence of which warrants ongoing monitoring and regulatory guidelines for online e-cigarette marketing. © Taylor &amp; Francis Group, LLC.","author":[{"dropping-particle":"","family":"Paek","given":"Hye Jin","non-dropping-particle":"","parse-names":false,"suffix":""},{"dropping-particle":"","family":"Kim","given":"Sookyong","non-dropping-particle":"","parse-names":false,"suffix":""},{"dropping-particle":"","family":"Hove","given":"Thomas","non-dropping-particle":"","parse-names":false,"suffix":""},{"dropping-particle":"","family":"Huh","given":"Jung Yoon","non-dropping-particle":"","parse-names":false,"suffix":""}],"container-title":"Journal of Health Communication","id":"ITEM-1","issue":"5","issued":{"date-parts":[["2014"]]},"page":"545-560","title":"Reduced harm or another gateway to smoking Source, message, and information characteristics of E-cigarette videos on YouTube","type":"article-journal","volume":"19"},"uris":["http://www.mendeley.com/documents/?uuid=ef6a0cf8-d4ee-4960-8bca-753fe2fef136"]}],"mendeley":{"formattedCitation":"(Paek et al., 2014)","manualFormatting":"Hye-jin Paek et al. (2014)","plainTextFormattedCitation":"(Paek et al., 2014)","previouslyFormattedCitation":"(Paek et al., 2014)"},"properties":{"noteIndex":0},"schema":"https://github.com/citation-style-language/schema/raw/master/csl-citation.json"}</w:instrText>
      </w:r>
      <w:r w:rsidR="00E955E3" w:rsidRPr="00472F98">
        <w:rPr>
          <w:rFonts w:ascii="Calibri" w:eastAsia="Calibri" w:hAnsi="Calibri" w:cs="Calibri"/>
          <w:sz w:val="22"/>
          <w:szCs w:val="22"/>
        </w:rPr>
        <w:fldChar w:fldCharType="separate"/>
      </w:r>
      <w:r w:rsidR="0020466E" w:rsidRPr="00472F98">
        <w:rPr>
          <w:rFonts w:ascii="Calibri" w:eastAsia="Calibri" w:hAnsi="Calibri" w:cs="Calibri"/>
          <w:noProof/>
          <w:sz w:val="22"/>
          <w:szCs w:val="22"/>
        </w:rPr>
        <w:t>Hye-jin Paek et al. (</w:t>
      </w:r>
      <w:r w:rsidR="00E955E3" w:rsidRPr="00472F98">
        <w:rPr>
          <w:rFonts w:ascii="Calibri" w:eastAsia="Calibri" w:hAnsi="Calibri" w:cs="Calibri"/>
          <w:noProof/>
          <w:sz w:val="22"/>
          <w:szCs w:val="22"/>
        </w:rPr>
        <w:t>2014)</w:t>
      </w:r>
      <w:r w:rsidR="00E955E3" w:rsidRPr="00472F98">
        <w:rPr>
          <w:rFonts w:ascii="Calibri" w:eastAsia="Calibri" w:hAnsi="Calibri" w:cs="Calibri"/>
          <w:sz w:val="22"/>
          <w:szCs w:val="22"/>
        </w:rPr>
        <w:fldChar w:fldCharType="end"/>
      </w:r>
      <w:r w:rsidRPr="00472F98">
        <w:rPr>
          <w:rFonts w:ascii="Calibri" w:eastAsia="Calibri" w:hAnsi="Calibri" w:cs="Calibri"/>
          <w:sz w:val="22"/>
          <w:szCs w:val="22"/>
        </w:rPr>
        <w:t xml:space="preserve"> hal</w:t>
      </w:r>
      <w:r>
        <w:rPr>
          <w:rFonts w:ascii="Calibri" w:eastAsia="Calibri" w:hAnsi="Calibri" w:cs="Calibri"/>
          <w:sz w:val="22"/>
          <w:szCs w:val="22"/>
        </w:rPr>
        <w:t xml:space="preserve"> yang lebih meresahkan adalah rokok elektrik </w:t>
      </w:r>
      <w:r w:rsidR="001453DA">
        <w:rPr>
          <w:rFonts w:ascii="Calibri" w:eastAsia="Calibri" w:hAnsi="Calibri" w:cs="Calibri"/>
          <w:sz w:val="22"/>
          <w:szCs w:val="22"/>
        </w:rPr>
        <w:t>sebagian</w:t>
      </w:r>
      <w:r>
        <w:rPr>
          <w:rFonts w:ascii="Calibri" w:eastAsia="Calibri" w:hAnsi="Calibri" w:cs="Calibri"/>
          <w:sz w:val="22"/>
          <w:szCs w:val="22"/>
        </w:rPr>
        <w:t xml:space="preserve"> besar telah dipromosikan secara </w:t>
      </w:r>
      <w:r w:rsidRPr="009C4E78">
        <w:rPr>
          <w:rFonts w:ascii="Calibri" w:eastAsia="Calibri" w:hAnsi="Calibri" w:cs="Calibri"/>
          <w:i/>
          <w:sz w:val="22"/>
          <w:szCs w:val="22"/>
        </w:rPr>
        <w:t>online</w:t>
      </w:r>
      <w:r>
        <w:rPr>
          <w:rFonts w:ascii="Calibri" w:eastAsia="Calibri" w:hAnsi="Calibri" w:cs="Calibri"/>
          <w:sz w:val="22"/>
          <w:szCs w:val="22"/>
        </w:rPr>
        <w:t xml:space="preserve"> melalui teknik pemasaran yang inovatif dan pada platform komunikasi yang sulit dipantau oleh regulator. Secara khusus, sumber informasi yang </w:t>
      </w:r>
      <w:r w:rsidR="007B3C54">
        <w:rPr>
          <w:rFonts w:ascii="Calibri" w:eastAsia="Calibri" w:hAnsi="Calibri" w:cs="Calibri"/>
          <w:sz w:val="22"/>
          <w:szCs w:val="22"/>
        </w:rPr>
        <w:t>menonjol</w:t>
      </w:r>
      <w:r>
        <w:rPr>
          <w:rFonts w:ascii="Calibri" w:eastAsia="Calibri" w:hAnsi="Calibri" w:cs="Calibri"/>
          <w:sz w:val="22"/>
          <w:szCs w:val="22"/>
        </w:rPr>
        <w:t xml:space="preserve"> adalah YouTube. Hal itu dikarenakan YouTube tersedia untuk semua kelompok umur, baik untuk anak-anak, remaja, hingga orang dewasa. Di YouTube terdapat kebutuhan</w:t>
      </w:r>
      <w:r w:rsidR="001453DA">
        <w:rPr>
          <w:rFonts w:ascii="Calibri" w:eastAsia="Calibri" w:hAnsi="Calibri" w:cs="Calibri"/>
          <w:sz w:val="22"/>
          <w:szCs w:val="22"/>
        </w:rPr>
        <w:t xml:space="preserve"> besar untuk memahami informasi, k</w:t>
      </w:r>
      <w:r>
        <w:rPr>
          <w:rFonts w:ascii="Calibri" w:eastAsia="Calibri" w:hAnsi="Calibri" w:cs="Calibri"/>
          <w:sz w:val="22"/>
          <w:szCs w:val="22"/>
        </w:rPr>
        <w:t>h</w:t>
      </w:r>
      <w:r w:rsidR="000C6722">
        <w:rPr>
          <w:rFonts w:ascii="Calibri" w:eastAsia="Calibri" w:hAnsi="Calibri" w:cs="Calibri"/>
          <w:sz w:val="22"/>
          <w:szCs w:val="22"/>
        </w:rPr>
        <w:t>usus</w:t>
      </w:r>
      <w:r>
        <w:rPr>
          <w:rFonts w:ascii="Calibri" w:eastAsia="Calibri" w:hAnsi="Calibri" w:cs="Calibri"/>
          <w:sz w:val="22"/>
          <w:szCs w:val="22"/>
        </w:rPr>
        <w:t>nya untuk pro</w:t>
      </w:r>
      <w:r w:rsidR="001453DA">
        <w:rPr>
          <w:rFonts w:ascii="Calibri" w:eastAsia="Calibri" w:hAnsi="Calibri" w:cs="Calibri"/>
          <w:sz w:val="22"/>
          <w:szCs w:val="22"/>
        </w:rPr>
        <w:t>d</w:t>
      </w:r>
      <w:r w:rsidR="009C4E78">
        <w:rPr>
          <w:rFonts w:ascii="Calibri" w:eastAsia="Calibri" w:hAnsi="Calibri" w:cs="Calibri"/>
          <w:sz w:val="22"/>
          <w:szCs w:val="22"/>
        </w:rPr>
        <w:t>uk baru seperti rokok elektrik.</w:t>
      </w:r>
      <w:r>
        <w:rPr>
          <w:rFonts w:ascii="Calibri" w:eastAsia="Calibri" w:hAnsi="Calibri" w:cs="Calibri"/>
          <w:sz w:val="22"/>
          <w:szCs w:val="22"/>
        </w:rPr>
        <w:t xml:space="preserve"> </w:t>
      </w:r>
      <w:r w:rsidR="001453DA">
        <w:rPr>
          <w:rFonts w:ascii="Calibri" w:eastAsia="Calibri" w:hAnsi="Calibri" w:cs="Calibri"/>
          <w:sz w:val="22"/>
          <w:szCs w:val="22"/>
        </w:rPr>
        <w:t>Sese</w:t>
      </w:r>
      <w:r>
        <w:rPr>
          <w:rFonts w:ascii="Calibri" w:eastAsia="Calibri" w:hAnsi="Calibri" w:cs="Calibri"/>
          <w:sz w:val="22"/>
          <w:szCs w:val="22"/>
        </w:rPr>
        <w:t xml:space="preserve">orang </w:t>
      </w:r>
      <w:proofErr w:type="gramStart"/>
      <w:r>
        <w:rPr>
          <w:rFonts w:ascii="Calibri" w:eastAsia="Calibri" w:hAnsi="Calibri" w:cs="Calibri"/>
          <w:sz w:val="22"/>
          <w:szCs w:val="22"/>
        </w:rPr>
        <w:t>akan</w:t>
      </w:r>
      <w:proofErr w:type="gramEnd"/>
      <w:r>
        <w:rPr>
          <w:rFonts w:ascii="Calibri" w:eastAsia="Calibri" w:hAnsi="Calibri" w:cs="Calibri"/>
          <w:sz w:val="22"/>
          <w:szCs w:val="22"/>
        </w:rPr>
        <w:t xml:space="preserve"> sering mengandalkan saluran media popular untuk mendapatkan informasi </w:t>
      </w:r>
      <w:r w:rsidR="00E808B0">
        <w:rPr>
          <w:rFonts w:ascii="Calibri" w:eastAsia="Calibri" w:hAnsi="Calibri" w:cs="Calibri"/>
          <w:sz w:val="22"/>
          <w:szCs w:val="22"/>
        </w:rPr>
        <w:t>serta</w:t>
      </w:r>
      <w:r>
        <w:rPr>
          <w:rFonts w:ascii="Calibri" w:eastAsia="Calibri" w:hAnsi="Calibri" w:cs="Calibri"/>
          <w:sz w:val="22"/>
          <w:szCs w:val="22"/>
        </w:rPr>
        <w:t xml:space="preserve"> membentuk persepsi, keyakinan, dan sikap</w:t>
      </w:r>
      <w:r w:rsidR="003E297A">
        <w:rPr>
          <w:rFonts w:ascii="Calibri" w:eastAsia="Calibri" w:hAnsi="Calibri" w:cs="Calibri"/>
          <w:sz w:val="22"/>
          <w:szCs w:val="22"/>
        </w:rPr>
        <w:t>.</w:t>
      </w:r>
      <w:r w:rsidR="00384495">
        <w:rPr>
          <w:rFonts w:ascii="Calibri" w:eastAsia="Calibri" w:hAnsi="Calibri" w:cs="Calibri"/>
          <w:sz w:val="22"/>
          <w:szCs w:val="22"/>
        </w:rPr>
        <w:t xml:space="preserve"> </w:t>
      </w:r>
      <w:r w:rsidR="006C77E3">
        <w:rPr>
          <w:rFonts w:ascii="Calibri" w:eastAsia="Calibri" w:hAnsi="Calibri" w:cs="Calibri"/>
          <w:sz w:val="22"/>
          <w:szCs w:val="22"/>
        </w:rPr>
        <w:t>Lebih lanjut</w:t>
      </w:r>
      <w:r w:rsidR="006669E2">
        <w:rPr>
          <w:rFonts w:ascii="Calibri" w:eastAsia="Calibri" w:hAnsi="Calibri" w:cs="Calibri"/>
          <w:sz w:val="22"/>
          <w:szCs w:val="22"/>
        </w:rPr>
        <w:t>,</w:t>
      </w:r>
      <w:r w:rsidR="006C77E3">
        <w:rPr>
          <w:rFonts w:ascii="Calibri" w:eastAsia="Calibri" w:hAnsi="Calibri" w:cs="Calibri"/>
          <w:sz w:val="22"/>
          <w:szCs w:val="22"/>
        </w:rPr>
        <w:t xml:space="preserve"> menurut </w:t>
      </w:r>
      <w:r w:rsidR="006669E2">
        <w:rPr>
          <w:rFonts w:ascii="Calibri" w:eastAsia="Calibri" w:hAnsi="Calibri" w:cs="Calibri"/>
          <w:sz w:val="22"/>
          <w:szCs w:val="22"/>
        </w:rPr>
        <w:fldChar w:fldCharType="begin" w:fldLock="1"/>
      </w:r>
      <w:r w:rsidR="004C4882">
        <w:rPr>
          <w:rFonts w:ascii="Calibri" w:eastAsia="Calibri" w:hAnsi="Calibri" w:cs="Calibri"/>
          <w:sz w:val="22"/>
          <w:szCs w:val="22"/>
        </w:rPr>
        <w:instrText>ADDIN CSL_CITATION {"citationItems":[{"id":"ITEM-1","itemData":{"DOI":"10.1371/journal.pgph.0000379","ISBN":"1111111111","abstract":"Narratives are key to the way corporations represent themselves to the outside world, are important to the development of shared understandings and ultimately determine whether and how corporations are able to influence societal norms and participate in policy debates. A leaked corporate affairs strategy document, from the world’s largest transnational tobacco company, Philip Morris International (PMI), suggests a company concerned about credibility; it highlights “normalization” as a key strategic priority until at least 2024. This suggests that the PMI are seeking to rehabilitate their image and alter perceptions of their business. We designed a mixed-methods analysis of corporately authored content, combining quantitative querying of large bodies of text (Corpus Linguistics) with inductive coding of key themes to critically examine PMI’s corporate language and how these themes might impact public health debates. We systematically analysed a sample of PMI’s corporate communications (n = 170), comparing investor-facing (investor reports, slides and presentations as well as annual reports) and public-facing (YouTube content and Webpage content) communications covering a period of eight years (2012–2019). Our analysis identifies how PMI’s misleading external communication contradicts its core business focus and may threaten public health. In public-facing communications, PMI stress their commitment to transformation and change, while in investor-facing communications, they focus on cigarettes and reiterate the strength of their existing cigarette brand portfolios. This suggests that webpage and YouTube content provide a means through which PMI attempt to neutralise negative public perception of tobacco-product related harms and to present themselves as advocates of “better” consumer choice and even public health. The recurrence of transformation, sustainability, and science, as well as the co-option of united-nations terminology in their external-facing communications may serve to legitimise their involvement in policy arenas from which they currently excluded. We present a novel method through which corporate narratives can be monitored and critically assessed.","author":[{"dropping-particle":"","family":"Fitzpatrick","given":"Iona","non-dropping-particle":"","parse-names":false,"suffix":""},{"dropping-particle":"","family":"Bertscher","given":"Adam","non-dropping-particle":"","parse-names":false,"suffix":""},{"dropping-particle":"","family":"Gilmore","given":"Anna B.","non-dropping-particle":"","parse-names":false,"suffix":""}],"container-title":"PLOS Global Public Health","id":"ITEM-1","issue":"11","issued":{"date-parts":[["2022"]]},"page":"e0000379","title":"Identifying misleading corporate narratives: The application of linguistic and qualitative methods to commercial determinants of health research","type":"article-journal","volume":"2"},"uris":["http://www.mendeley.com/documents/?uuid=c57d1b34-f42b-4fba-b24c-614e52009620"]}],"mendeley":{"formattedCitation":"(Fitzpatrick et al., 2022)","manualFormatting":"Iona Fitzpatrick et al. (2022)","plainTextFormattedCitation":"(Fitzpatrick et al., 2022)"},"properties":{"noteIndex":0},"schema":"https://github.com/citation-style-language/schema/raw/master/csl-citation.json"}</w:instrText>
      </w:r>
      <w:r w:rsidR="006669E2">
        <w:rPr>
          <w:rFonts w:ascii="Calibri" w:eastAsia="Calibri" w:hAnsi="Calibri" w:cs="Calibri"/>
          <w:sz w:val="22"/>
          <w:szCs w:val="22"/>
        </w:rPr>
        <w:fldChar w:fldCharType="separate"/>
      </w:r>
      <w:r w:rsidR="004C4882">
        <w:rPr>
          <w:rFonts w:ascii="Calibri" w:eastAsia="Calibri" w:hAnsi="Calibri" w:cs="Calibri"/>
          <w:noProof/>
          <w:sz w:val="22"/>
          <w:szCs w:val="22"/>
        </w:rPr>
        <w:t>Iona Fitzpatrick et al. (</w:t>
      </w:r>
      <w:r w:rsidR="006669E2" w:rsidRPr="006669E2">
        <w:rPr>
          <w:rFonts w:ascii="Calibri" w:eastAsia="Calibri" w:hAnsi="Calibri" w:cs="Calibri"/>
          <w:noProof/>
          <w:sz w:val="22"/>
          <w:szCs w:val="22"/>
        </w:rPr>
        <w:t>2022)</w:t>
      </w:r>
      <w:r w:rsidR="006669E2">
        <w:rPr>
          <w:rFonts w:ascii="Calibri" w:eastAsia="Calibri" w:hAnsi="Calibri" w:cs="Calibri"/>
          <w:sz w:val="22"/>
          <w:szCs w:val="22"/>
        </w:rPr>
        <w:fldChar w:fldCharType="end"/>
      </w:r>
      <w:r w:rsidR="006669E2">
        <w:rPr>
          <w:rFonts w:ascii="Calibri" w:eastAsia="Calibri" w:hAnsi="Calibri" w:cs="Calibri"/>
          <w:sz w:val="22"/>
          <w:szCs w:val="22"/>
        </w:rPr>
        <w:t xml:space="preserve"> yang mengidentifikasi narasi menyesatkan dari  </w:t>
      </w:r>
      <w:r w:rsidR="006669E2" w:rsidRPr="006669E2">
        <w:rPr>
          <w:rFonts w:ascii="Calibri" w:eastAsia="Calibri" w:hAnsi="Calibri" w:cs="Calibri"/>
          <w:sz w:val="22"/>
          <w:szCs w:val="22"/>
        </w:rPr>
        <w:t>P</w:t>
      </w:r>
      <w:r w:rsidR="006669E2">
        <w:rPr>
          <w:rFonts w:ascii="Calibri" w:eastAsia="Calibri" w:hAnsi="Calibri" w:cs="Calibri"/>
          <w:sz w:val="22"/>
          <w:szCs w:val="22"/>
        </w:rPr>
        <w:t>hilip Morris International</w:t>
      </w:r>
      <w:r w:rsidR="006669E2" w:rsidRPr="006669E2">
        <w:rPr>
          <w:rFonts w:ascii="Calibri" w:eastAsia="Calibri" w:hAnsi="Calibri" w:cs="Calibri"/>
          <w:sz w:val="22"/>
          <w:szCs w:val="22"/>
        </w:rPr>
        <w:t>,</w:t>
      </w:r>
      <w:r w:rsidR="006669E2">
        <w:rPr>
          <w:rFonts w:ascii="Calibri" w:eastAsia="Calibri" w:hAnsi="Calibri" w:cs="Calibri"/>
          <w:sz w:val="22"/>
          <w:szCs w:val="22"/>
        </w:rPr>
        <w:t xml:space="preserve"> </w:t>
      </w:r>
      <w:r w:rsidR="001329D7" w:rsidRPr="006669E2">
        <w:rPr>
          <w:rFonts w:ascii="Calibri" w:eastAsia="Calibri" w:hAnsi="Calibri" w:cs="Calibri"/>
          <w:sz w:val="22"/>
          <w:szCs w:val="22"/>
        </w:rPr>
        <w:t xml:space="preserve">menunjukkan bahwa konten YouTube </w:t>
      </w:r>
      <w:r w:rsidR="006669E2" w:rsidRPr="006669E2">
        <w:rPr>
          <w:rFonts w:ascii="Calibri" w:eastAsia="Calibri" w:hAnsi="Calibri" w:cs="Calibri"/>
          <w:sz w:val="22"/>
          <w:szCs w:val="22"/>
        </w:rPr>
        <w:t xml:space="preserve">dan </w:t>
      </w:r>
      <w:r w:rsidR="006669E2" w:rsidRPr="006669E2">
        <w:rPr>
          <w:rFonts w:ascii="Calibri" w:eastAsia="Calibri" w:hAnsi="Calibri" w:cs="Calibri"/>
          <w:i/>
          <w:sz w:val="22"/>
          <w:szCs w:val="22"/>
        </w:rPr>
        <w:t>webpage</w:t>
      </w:r>
      <w:r w:rsidR="006669E2" w:rsidRPr="006669E2">
        <w:rPr>
          <w:rFonts w:ascii="Calibri" w:eastAsia="Calibri" w:hAnsi="Calibri" w:cs="Calibri"/>
          <w:sz w:val="22"/>
          <w:szCs w:val="22"/>
        </w:rPr>
        <w:t xml:space="preserve"> </w:t>
      </w:r>
      <w:r w:rsidR="001329D7" w:rsidRPr="006669E2">
        <w:rPr>
          <w:rFonts w:ascii="Calibri" w:eastAsia="Calibri" w:hAnsi="Calibri" w:cs="Calibri"/>
          <w:sz w:val="22"/>
          <w:szCs w:val="22"/>
        </w:rPr>
        <w:t xml:space="preserve">menyediakan sarana yang digunakan </w:t>
      </w:r>
      <w:r w:rsidR="006669E2">
        <w:rPr>
          <w:rFonts w:ascii="Calibri" w:eastAsia="Calibri" w:hAnsi="Calibri" w:cs="Calibri"/>
          <w:sz w:val="22"/>
          <w:szCs w:val="22"/>
        </w:rPr>
        <w:t>perusahaan ini</w:t>
      </w:r>
      <w:r w:rsidR="001329D7" w:rsidRPr="006669E2">
        <w:rPr>
          <w:rFonts w:ascii="Calibri" w:eastAsia="Calibri" w:hAnsi="Calibri" w:cs="Calibri"/>
          <w:sz w:val="22"/>
          <w:szCs w:val="22"/>
        </w:rPr>
        <w:t xml:space="preserve"> untuk menetralisir persepsi negatif publik tentang bahaya terkait produk tembakau dan menampilkan diri mereka sebagai pendukung pilihan konsumen yang “lebih baik” dan bahkan kesehatan masyarakat.</w:t>
      </w:r>
      <w:r w:rsidR="006669E2">
        <w:rPr>
          <w:rFonts w:ascii="Calibri" w:eastAsia="Calibri" w:hAnsi="Calibri" w:cs="Calibri"/>
          <w:sz w:val="22"/>
          <w:szCs w:val="22"/>
        </w:rPr>
        <w:t xml:space="preserve"> Pada konteks IQOS, ternyata IQOS tidak seaman klaim dari perusahaan </w:t>
      </w:r>
      <w:r w:rsidR="004C4882">
        <w:rPr>
          <w:rFonts w:ascii="Calibri" w:eastAsia="Calibri" w:hAnsi="Calibri" w:cs="Calibri"/>
          <w:sz w:val="22"/>
          <w:szCs w:val="22"/>
        </w:rPr>
        <w:t xml:space="preserve">dan masih menuai kontroversi pada sisi kesehatan. Berdasarkan latar belakang tersebut, </w:t>
      </w:r>
      <w:r w:rsidR="004C4882">
        <w:rPr>
          <w:rFonts w:ascii="Calibri" w:eastAsia="Calibri" w:hAnsi="Calibri" w:cs="Calibri"/>
          <w:color w:val="000000"/>
          <w:sz w:val="22"/>
          <w:szCs w:val="22"/>
        </w:rPr>
        <w:t>m</w:t>
      </w:r>
      <w:r w:rsidR="00447EE1">
        <w:rPr>
          <w:rFonts w:ascii="Calibri" w:eastAsia="Calibri" w:hAnsi="Calibri" w:cs="Calibri"/>
          <w:color w:val="000000"/>
          <w:sz w:val="22"/>
          <w:szCs w:val="22"/>
        </w:rPr>
        <w:t xml:space="preserve">aka </w:t>
      </w:r>
      <w:r w:rsidR="004C4882">
        <w:rPr>
          <w:rFonts w:ascii="Calibri" w:eastAsia="Calibri" w:hAnsi="Calibri" w:cs="Calibri"/>
          <w:color w:val="000000"/>
          <w:sz w:val="22"/>
          <w:szCs w:val="22"/>
        </w:rPr>
        <w:t xml:space="preserve">penelitian ini bertujuan untuk </w:t>
      </w:r>
      <w:r w:rsidR="003B0019">
        <w:rPr>
          <w:rFonts w:ascii="Calibri" w:eastAsia="Calibri" w:hAnsi="Calibri" w:cs="Calibri"/>
          <w:color w:val="000000"/>
          <w:sz w:val="22"/>
          <w:szCs w:val="22"/>
        </w:rPr>
        <w:t xml:space="preserve">mendeskripsikan </w:t>
      </w:r>
      <w:r w:rsidR="00CA3DF3">
        <w:rPr>
          <w:rFonts w:ascii="Calibri" w:eastAsia="Calibri" w:hAnsi="Calibri" w:cs="Calibri"/>
          <w:color w:val="000000"/>
          <w:sz w:val="22"/>
          <w:szCs w:val="22"/>
        </w:rPr>
        <w:t>konstruksi wacana kesehatan dalam i</w:t>
      </w:r>
      <w:r w:rsidR="001665A6">
        <w:rPr>
          <w:rFonts w:ascii="Calibri" w:eastAsia="Calibri" w:hAnsi="Calibri" w:cs="Calibri"/>
          <w:color w:val="000000"/>
          <w:sz w:val="22"/>
          <w:szCs w:val="22"/>
        </w:rPr>
        <w:t xml:space="preserve">klan IQOS Indonesia di </w:t>
      </w:r>
      <w:r w:rsidR="001665A6" w:rsidRPr="009C4E78">
        <w:rPr>
          <w:rFonts w:ascii="Calibri" w:eastAsia="Calibri" w:hAnsi="Calibri" w:cs="Calibri"/>
          <w:i/>
          <w:color w:val="000000"/>
          <w:sz w:val="22"/>
          <w:szCs w:val="22"/>
        </w:rPr>
        <w:t>channel</w:t>
      </w:r>
      <w:r w:rsidR="001665A6">
        <w:rPr>
          <w:rFonts w:ascii="Calibri" w:eastAsia="Calibri" w:hAnsi="Calibri" w:cs="Calibri"/>
          <w:color w:val="000000"/>
          <w:sz w:val="22"/>
          <w:szCs w:val="22"/>
        </w:rPr>
        <w:t xml:space="preserve"> </w:t>
      </w:r>
      <w:r w:rsidR="00CA3DF3">
        <w:rPr>
          <w:rFonts w:ascii="Calibri" w:eastAsia="Calibri" w:hAnsi="Calibri" w:cs="Calibri"/>
          <w:color w:val="000000"/>
          <w:sz w:val="22"/>
          <w:szCs w:val="22"/>
        </w:rPr>
        <w:t>YouTube IQOS Indonesia</w:t>
      </w:r>
    </w:p>
    <w:p w:rsidR="002204FE" w:rsidRPr="00384495" w:rsidRDefault="002204FE" w:rsidP="004C4882">
      <w:pPr>
        <w:pBdr>
          <w:top w:val="nil"/>
          <w:left w:val="nil"/>
          <w:bottom w:val="nil"/>
          <w:right w:val="nil"/>
          <w:between w:val="nil"/>
        </w:pBdr>
        <w:ind w:firstLine="426"/>
        <w:jc w:val="both"/>
        <w:rPr>
          <w:rFonts w:ascii="Calibri" w:eastAsia="Calibri" w:hAnsi="Calibri" w:cs="Calibri"/>
          <w:sz w:val="22"/>
          <w:szCs w:val="22"/>
        </w:rPr>
      </w:pPr>
    </w:p>
    <w:p w:rsidR="00527669" w:rsidRDefault="007E6102">
      <w:pPr>
        <w:jc w:val="both"/>
        <w:rPr>
          <w:rFonts w:ascii="Calibri" w:eastAsia="Calibri" w:hAnsi="Calibri" w:cs="Calibri"/>
          <w:sz w:val="22"/>
          <w:szCs w:val="22"/>
        </w:rPr>
      </w:pPr>
      <w:r>
        <w:rPr>
          <w:rFonts w:ascii="Calibri" w:eastAsia="Calibri" w:hAnsi="Calibri" w:cs="Calibri"/>
          <w:b/>
          <w:sz w:val="22"/>
          <w:szCs w:val="22"/>
        </w:rPr>
        <w:t>METODOLOGI</w:t>
      </w:r>
    </w:p>
    <w:p w:rsidR="002A69F3" w:rsidRPr="00417C66" w:rsidRDefault="002A69F3" w:rsidP="005D4EBC">
      <w:pPr>
        <w:ind w:firstLine="450"/>
        <w:jc w:val="both"/>
        <w:rPr>
          <w:rFonts w:ascii="Calibri" w:eastAsia="Calibri" w:hAnsi="Calibri" w:cs="Calibri"/>
          <w:sz w:val="22"/>
          <w:szCs w:val="22"/>
        </w:rPr>
      </w:pPr>
      <w:r>
        <w:rPr>
          <w:rFonts w:ascii="Calibri" w:eastAsia="Calibri" w:hAnsi="Calibri" w:cs="Calibri"/>
          <w:sz w:val="22"/>
          <w:szCs w:val="22"/>
        </w:rPr>
        <w:t>Penelitian ini merupakan penelitian kua</w:t>
      </w:r>
      <w:r w:rsidR="00B83064">
        <w:rPr>
          <w:rFonts w:ascii="Calibri" w:eastAsia="Calibri" w:hAnsi="Calibri" w:cs="Calibri"/>
          <w:sz w:val="22"/>
          <w:szCs w:val="22"/>
        </w:rPr>
        <w:t xml:space="preserve">litatif. </w:t>
      </w:r>
      <w:r w:rsidR="00B83064" w:rsidRPr="00417C66">
        <w:rPr>
          <w:rFonts w:ascii="Calibri" w:eastAsia="Calibri" w:hAnsi="Calibri" w:cs="Calibri"/>
          <w:sz w:val="22"/>
          <w:szCs w:val="22"/>
        </w:rPr>
        <w:t xml:space="preserve">Menurut </w:t>
      </w:r>
      <w:r w:rsidR="00DC54AC" w:rsidRPr="00417C66">
        <w:rPr>
          <w:rFonts w:ascii="Calibri" w:eastAsia="Calibri" w:hAnsi="Calibri" w:cs="Calibri"/>
          <w:sz w:val="22"/>
          <w:szCs w:val="22"/>
        </w:rPr>
        <w:fldChar w:fldCharType="begin" w:fldLock="1"/>
      </w:r>
      <w:r w:rsidR="002204FE">
        <w:rPr>
          <w:rFonts w:ascii="Calibri" w:eastAsia="Calibri" w:hAnsi="Calibri" w:cs="Calibri"/>
          <w:sz w:val="22"/>
          <w:szCs w:val="22"/>
        </w:rPr>
        <w:instrText>ADDIN CSL_CITATION {"citationItems":[{"id":"ITEM-1","itemData":{"author":[{"dropping-particle":"","family":"Creswell","given":"J. W.","non-dropping-particle":"","parse-names":false,"suffix":""}],"id":"ITEM-1","issued":{"date-parts":[["2014"]]},"publisher":"SAGE Publication","publisher-place":"Singapore","title":"Research Design: Qualitative, Quantitative, and Mixed Method.","type":"book"},"uris":["http://www.mendeley.com/documents/?uuid=73c6c947-f312-4b58-8b83-8ceafa73b413"]}],"mendeley":{"formattedCitation":"(Creswell, 2014)","manualFormatting":"Creswell (2014)","plainTextFormattedCitation":"(Creswell, 2014)","previouslyFormattedCitation":"(Creswell, 2014)"},"properties":{"noteIndex":0},"schema":"https://github.com/citation-style-language/schema/raw/master/csl-citation.json"}</w:instrText>
      </w:r>
      <w:r w:rsidR="00DC54AC" w:rsidRPr="00417C66">
        <w:rPr>
          <w:rFonts w:ascii="Calibri" w:eastAsia="Calibri" w:hAnsi="Calibri" w:cs="Calibri"/>
          <w:sz w:val="22"/>
          <w:szCs w:val="22"/>
        </w:rPr>
        <w:fldChar w:fldCharType="separate"/>
      </w:r>
      <w:r w:rsidR="00DC54AC" w:rsidRPr="00417C66">
        <w:rPr>
          <w:rFonts w:ascii="Calibri" w:eastAsia="Calibri" w:hAnsi="Calibri" w:cs="Calibri"/>
          <w:noProof/>
          <w:sz w:val="22"/>
          <w:szCs w:val="22"/>
        </w:rPr>
        <w:t>Creswell (2014)</w:t>
      </w:r>
      <w:r w:rsidR="00DC54AC" w:rsidRPr="00417C66">
        <w:rPr>
          <w:rFonts w:ascii="Calibri" w:eastAsia="Calibri" w:hAnsi="Calibri" w:cs="Calibri"/>
          <w:sz w:val="22"/>
          <w:szCs w:val="22"/>
        </w:rPr>
        <w:fldChar w:fldCharType="end"/>
      </w:r>
      <w:r w:rsidR="00DC54AC">
        <w:rPr>
          <w:rFonts w:ascii="Calibri" w:eastAsia="Calibri" w:hAnsi="Calibri" w:cs="Calibri"/>
          <w:sz w:val="22"/>
          <w:szCs w:val="22"/>
        </w:rPr>
        <w:t xml:space="preserve"> penelitian k</w:t>
      </w:r>
      <w:r>
        <w:rPr>
          <w:rFonts w:ascii="Calibri" w:eastAsia="Calibri" w:hAnsi="Calibri" w:cs="Calibri"/>
          <w:sz w:val="22"/>
          <w:szCs w:val="22"/>
        </w:rPr>
        <w:t xml:space="preserve">ualitatif adalah upaya pengumpulan informasi dengan cara berinteraksi secara </w:t>
      </w:r>
      <w:r w:rsidRPr="00970BA4">
        <w:rPr>
          <w:rFonts w:ascii="Calibri" w:eastAsia="Calibri" w:hAnsi="Calibri" w:cs="Calibri"/>
          <w:sz w:val="22"/>
          <w:szCs w:val="22"/>
        </w:rPr>
        <w:t>intens</w:t>
      </w:r>
      <w:r>
        <w:rPr>
          <w:rFonts w:ascii="Calibri" w:eastAsia="Calibri" w:hAnsi="Calibri" w:cs="Calibri"/>
          <w:sz w:val="22"/>
          <w:szCs w:val="22"/>
        </w:rPr>
        <w:t xml:space="preserve"> dan langsung dengan subjek atau objek analisis dengan teknik tertentu untuk mendapatkan data yang relevan untuk dianalisis dengan menggunakan </w:t>
      </w:r>
      <w:r w:rsidRPr="00417C66">
        <w:rPr>
          <w:rFonts w:ascii="Calibri" w:eastAsia="Calibri" w:hAnsi="Calibri" w:cs="Calibri"/>
          <w:sz w:val="22"/>
          <w:szCs w:val="22"/>
        </w:rPr>
        <w:t xml:space="preserve">pendekatan tertentu. Penelitian </w:t>
      </w:r>
      <w:r w:rsidR="00B83064" w:rsidRPr="00417C66">
        <w:rPr>
          <w:rFonts w:ascii="Calibri" w:eastAsia="Calibri" w:hAnsi="Calibri" w:cs="Calibri"/>
          <w:sz w:val="22"/>
          <w:szCs w:val="22"/>
        </w:rPr>
        <w:t>i</w:t>
      </w:r>
      <w:r w:rsidRPr="00417C66">
        <w:rPr>
          <w:rFonts w:ascii="Calibri" w:eastAsia="Calibri" w:hAnsi="Calibri" w:cs="Calibri"/>
          <w:sz w:val="22"/>
          <w:szCs w:val="22"/>
        </w:rPr>
        <w:t xml:space="preserve">ni menggunakan metode </w:t>
      </w:r>
      <w:r w:rsidRPr="00417C66">
        <w:rPr>
          <w:rFonts w:ascii="Calibri" w:eastAsia="Calibri" w:hAnsi="Calibri" w:cs="Calibri"/>
          <w:i/>
          <w:sz w:val="22"/>
          <w:szCs w:val="22"/>
        </w:rPr>
        <w:t>Critical Discourse Analysis</w:t>
      </w:r>
      <w:r w:rsidR="00DC54AC" w:rsidRPr="00417C66">
        <w:rPr>
          <w:rFonts w:ascii="Calibri" w:eastAsia="Calibri" w:hAnsi="Calibri" w:cs="Calibri"/>
          <w:sz w:val="22"/>
          <w:szCs w:val="22"/>
        </w:rPr>
        <w:t xml:space="preserve"> (CDA) milik Norman Fairclough. </w:t>
      </w:r>
      <w:r w:rsidR="001665A6" w:rsidRPr="00417C66">
        <w:rPr>
          <w:rFonts w:ascii="Calibri" w:eastAsia="Calibri" w:hAnsi="Calibri" w:cs="Calibri"/>
          <w:sz w:val="22"/>
          <w:szCs w:val="22"/>
        </w:rPr>
        <w:t xml:space="preserve">Menurut </w:t>
      </w:r>
      <w:r w:rsidR="004B5BAC" w:rsidRPr="00417C66">
        <w:rPr>
          <w:rFonts w:ascii="Calibri" w:eastAsia="Calibri" w:hAnsi="Calibri" w:cs="Calibri"/>
          <w:sz w:val="22"/>
          <w:szCs w:val="22"/>
        </w:rPr>
        <w:fldChar w:fldCharType="begin" w:fldLock="1"/>
      </w:r>
      <w:r w:rsidR="006669E2">
        <w:rPr>
          <w:rFonts w:ascii="Calibri" w:eastAsia="Calibri" w:hAnsi="Calibri" w:cs="Calibri"/>
          <w:sz w:val="22"/>
          <w:szCs w:val="22"/>
        </w:rPr>
        <w:instrText>ADDIN CSL_CITATION {"citationItems":[{"id":"ITEM-1","itemData":{"ISBN":"0745612180","abstract":"Today individuals working in a variety of disciplines are coming to recognize the ways in which changes in language use are linked to wider social and cultural processes, and hence are coming to appreciate the importance of using language analysis as a method for studying social change. But there does not yet exist a method of language analysis which is both theoretically adequate and practically usable. My main objective in this book, therefore, is to develop an approach to language analysis which can contribute to filling this gap - an approach which will be particularly useful for investigating change in language, and will be usable in studies of social and cultural change. To","author":[{"dropping-particle":"","family":"Fairclough","given":"Norman","non-dropping-particle":"","parse-names":false,"suffix":""}],"id":"ITEM-1","issued":{"date-parts":[["1992"]]},"number-of-pages":"269","publisher":"Polity Press","title":"Discourese and Social Change","type":"book"},"uris":["http://www.mendeley.com/documents/?uuid=2de80991-9b06-43f5-b45d-a7e8642a08d4"]}],"mendeley":{"formattedCitation":"(Fairclough, 1992)","manualFormatting":"Fairclough (1992)","plainTextFormattedCitation":"(Fairclough, 1992)","previouslyFormattedCitation":"(Fairclough, 1992)"},"properties":{"noteIndex":0},"schema":"https://github.com/citation-style-language/schema/raw/master/csl-citation.json"}</w:instrText>
      </w:r>
      <w:r w:rsidR="004B5BAC" w:rsidRPr="00417C66">
        <w:rPr>
          <w:rFonts w:ascii="Calibri" w:eastAsia="Calibri" w:hAnsi="Calibri" w:cs="Calibri"/>
          <w:sz w:val="22"/>
          <w:szCs w:val="22"/>
        </w:rPr>
        <w:fldChar w:fldCharType="separate"/>
      </w:r>
      <w:r w:rsidR="001665A6" w:rsidRPr="00417C66">
        <w:rPr>
          <w:rFonts w:ascii="Calibri" w:eastAsia="Calibri" w:hAnsi="Calibri" w:cs="Calibri"/>
          <w:noProof/>
          <w:sz w:val="22"/>
          <w:szCs w:val="22"/>
        </w:rPr>
        <w:t>Fairclough</w:t>
      </w:r>
      <w:r w:rsidR="004B5BAC" w:rsidRPr="00417C66">
        <w:rPr>
          <w:rFonts w:ascii="Calibri" w:eastAsia="Calibri" w:hAnsi="Calibri" w:cs="Calibri"/>
          <w:noProof/>
          <w:sz w:val="22"/>
          <w:szCs w:val="22"/>
        </w:rPr>
        <w:t xml:space="preserve"> </w:t>
      </w:r>
      <w:r w:rsidR="001665A6" w:rsidRPr="00417C66">
        <w:rPr>
          <w:rFonts w:ascii="Calibri" w:eastAsia="Calibri" w:hAnsi="Calibri" w:cs="Calibri"/>
          <w:noProof/>
          <w:sz w:val="22"/>
          <w:szCs w:val="22"/>
        </w:rPr>
        <w:t>(</w:t>
      </w:r>
      <w:r w:rsidR="004B5BAC" w:rsidRPr="00417C66">
        <w:rPr>
          <w:rFonts w:ascii="Calibri" w:eastAsia="Calibri" w:hAnsi="Calibri" w:cs="Calibri"/>
          <w:noProof/>
          <w:sz w:val="22"/>
          <w:szCs w:val="22"/>
        </w:rPr>
        <w:t>1992)</w:t>
      </w:r>
      <w:r w:rsidR="004B5BAC" w:rsidRPr="00417C66">
        <w:rPr>
          <w:rFonts w:ascii="Calibri" w:eastAsia="Calibri" w:hAnsi="Calibri" w:cs="Calibri"/>
          <w:sz w:val="22"/>
          <w:szCs w:val="22"/>
        </w:rPr>
        <w:fldChar w:fldCharType="end"/>
      </w:r>
      <w:r w:rsidR="004B5BAC" w:rsidRPr="00417C66">
        <w:rPr>
          <w:rFonts w:ascii="Calibri" w:eastAsia="Calibri" w:hAnsi="Calibri" w:cs="Calibri"/>
          <w:sz w:val="22"/>
          <w:szCs w:val="22"/>
        </w:rPr>
        <w:t xml:space="preserve"> </w:t>
      </w:r>
      <w:r w:rsidRPr="00417C66">
        <w:rPr>
          <w:rFonts w:ascii="Calibri" w:eastAsia="Calibri" w:hAnsi="Calibri" w:cs="Calibri"/>
          <w:sz w:val="22"/>
          <w:szCs w:val="22"/>
        </w:rPr>
        <w:t>memandang wacana sebagai praktik sosial, bahwa bahasa adalah bentuk praktik sosial sehingga berimplikasi pada: 1) bahasa adalah bagian dari (sistem) masyarakat, buka</w:t>
      </w:r>
      <w:r w:rsidR="009D563E">
        <w:rPr>
          <w:rFonts w:ascii="Calibri" w:eastAsia="Calibri" w:hAnsi="Calibri" w:cs="Calibri"/>
          <w:sz w:val="22"/>
          <w:szCs w:val="22"/>
        </w:rPr>
        <w:t>n</w:t>
      </w:r>
      <w:r w:rsidRPr="00417C66">
        <w:rPr>
          <w:rFonts w:ascii="Calibri" w:eastAsia="Calibri" w:hAnsi="Calibri" w:cs="Calibri"/>
          <w:sz w:val="22"/>
          <w:szCs w:val="22"/>
        </w:rPr>
        <w:t xml:space="preserve"> di</w:t>
      </w:r>
      <w:r w:rsidR="009D563E">
        <w:rPr>
          <w:rFonts w:ascii="Calibri" w:eastAsia="Calibri" w:hAnsi="Calibri" w:cs="Calibri"/>
          <w:sz w:val="22"/>
          <w:szCs w:val="22"/>
        </w:rPr>
        <w:t xml:space="preserve"> </w:t>
      </w:r>
      <w:r w:rsidRPr="00417C66">
        <w:rPr>
          <w:rFonts w:ascii="Calibri" w:eastAsia="Calibri" w:hAnsi="Calibri" w:cs="Calibri"/>
          <w:sz w:val="22"/>
          <w:szCs w:val="22"/>
        </w:rPr>
        <w:t xml:space="preserve">luar masyarakat. 2) </w:t>
      </w:r>
      <w:proofErr w:type="gramStart"/>
      <w:r w:rsidRPr="00417C66">
        <w:rPr>
          <w:rFonts w:ascii="Calibri" w:eastAsia="Calibri" w:hAnsi="Calibri" w:cs="Calibri"/>
          <w:sz w:val="22"/>
          <w:szCs w:val="22"/>
        </w:rPr>
        <w:t>bahasa</w:t>
      </w:r>
      <w:proofErr w:type="gramEnd"/>
      <w:r w:rsidRPr="00417C66">
        <w:rPr>
          <w:rFonts w:ascii="Calibri" w:eastAsia="Calibri" w:hAnsi="Calibri" w:cs="Calibri"/>
          <w:sz w:val="22"/>
          <w:szCs w:val="22"/>
        </w:rPr>
        <w:t xml:space="preserve"> merupakan proses sosial, 3) bahasa adalah proses yang dikondisikan secara sosial. Peneliti memilih CDA miliki </w:t>
      </w:r>
      <w:r w:rsidR="005D4EBC" w:rsidRPr="00417C66">
        <w:rPr>
          <w:rFonts w:ascii="Calibri" w:eastAsia="Calibri" w:hAnsi="Calibri" w:cs="Calibri"/>
          <w:sz w:val="22"/>
          <w:szCs w:val="22"/>
        </w:rPr>
        <w:t xml:space="preserve">Norman </w:t>
      </w:r>
      <w:r w:rsidRPr="00417C66">
        <w:rPr>
          <w:rFonts w:ascii="Calibri" w:eastAsia="Calibri" w:hAnsi="Calibri" w:cs="Calibri"/>
          <w:sz w:val="22"/>
          <w:szCs w:val="22"/>
        </w:rPr>
        <w:t xml:space="preserve">Fairclough karena peneliti ingin mengetahui wacana dibalik pembentukan </w:t>
      </w:r>
      <w:r w:rsidR="00B83064" w:rsidRPr="00417C66">
        <w:rPr>
          <w:rFonts w:ascii="Calibri" w:eastAsia="Calibri" w:hAnsi="Calibri" w:cs="Calibri"/>
          <w:sz w:val="22"/>
          <w:szCs w:val="22"/>
        </w:rPr>
        <w:t>konstruksi</w:t>
      </w:r>
      <w:r w:rsidRPr="00417C66">
        <w:rPr>
          <w:rFonts w:ascii="Calibri" w:eastAsia="Calibri" w:hAnsi="Calibri" w:cs="Calibri"/>
          <w:sz w:val="22"/>
          <w:szCs w:val="22"/>
        </w:rPr>
        <w:t xml:space="preserve"> dan bagaimana hal berkaitan dengan kesehatan dikonstruksikan dalam iklan IQOS Indonesia di </w:t>
      </w:r>
      <w:r w:rsidRPr="009C4E78">
        <w:rPr>
          <w:rFonts w:ascii="Calibri" w:eastAsia="Calibri" w:hAnsi="Calibri" w:cs="Calibri"/>
          <w:i/>
          <w:sz w:val="22"/>
          <w:szCs w:val="22"/>
        </w:rPr>
        <w:t>channel</w:t>
      </w:r>
      <w:r w:rsidRPr="00417C66">
        <w:rPr>
          <w:rFonts w:ascii="Calibri" w:eastAsia="Calibri" w:hAnsi="Calibri" w:cs="Calibri"/>
          <w:sz w:val="22"/>
          <w:szCs w:val="22"/>
        </w:rPr>
        <w:t xml:space="preserve"> YouTube IQOS Indonesia. </w:t>
      </w:r>
    </w:p>
    <w:p w:rsidR="002A69F3" w:rsidRPr="00417C66" w:rsidRDefault="002A69F3" w:rsidP="005D4EBC">
      <w:pPr>
        <w:ind w:firstLine="450"/>
        <w:jc w:val="both"/>
        <w:rPr>
          <w:rFonts w:ascii="Calibri" w:eastAsia="Calibri" w:hAnsi="Calibri" w:cs="Calibri"/>
          <w:sz w:val="22"/>
          <w:szCs w:val="22"/>
        </w:rPr>
      </w:pPr>
      <w:r w:rsidRPr="00417C66">
        <w:rPr>
          <w:rFonts w:ascii="Calibri" w:eastAsia="Calibri" w:hAnsi="Calibri" w:cs="Calibri"/>
          <w:sz w:val="22"/>
          <w:szCs w:val="22"/>
        </w:rPr>
        <w:t>Penelitian ini menggunakan te</w:t>
      </w:r>
      <w:r w:rsidR="00DC54AC" w:rsidRPr="00417C66">
        <w:rPr>
          <w:rFonts w:ascii="Calibri" w:eastAsia="Calibri" w:hAnsi="Calibri" w:cs="Calibri"/>
          <w:sz w:val="22"/>
          <w:szCs w:val="22"/>
        </w:rPr>
        <w:t>knik pengumpulan data dengan du</w:t>
      </w:r>
      <w:r w:rsidRPr="00417C66">
        <w:rPr>
          <w:rFonts w:ascii="Calibri" w:eastAsia="Calibri" w:hAnsi="Calibri" w:cs="Calibri"/>
          <w:sz w:val="22"/>
          <w:szCs w:val="22"/>
        </w:rPr>
        <w:t>a</w:t>
      </w:r>
      <w:r w:rsidR="00DC54AC" w:rsidRPr="00417C66">
        <w:rPr>
          <w:rFonts w:ascii="Calibri" w:eastAsia="Calibri" w:hAnsi="Calibri" w:cs="Calibri"/>
          <w:sz w:val="22"/>
          <w:szCs w:val="22"/>
        </w:rPr>
        <w:t xml:space="preserve"> </w:t>
      </w:r>
      <w:proofErr w:type="gramStart"/>
      <w:r w:rsidRPr="00417C66">
        <w:rPr>
          <w:rFonts w:ascii="Calibri" w:eastAsia="Calibri" w:hAnsi="Calibri" w:cs="Calibri"/>
          <w:sz w:val="22"/>
          <w:szCs w:val="22"/>
        </w:rPr>
        <w:t>cara</w:t>
      </w:r>
      <w:proofErr w:type="gramEnd"/>
      <w:r w:rsidR="00DC54AC" w:rsidRPr="00417C66">
        <w:rPr>
          <w:rFonts w:ascii="Calibri" w:eastAsia="Calibri" w:hAnsi="Calibri" w:cs="Calibri"/>
          <w:sz w:val="22"/>
          <w:szCs w:val="22"/>
        </w:rPr>
        <w:t>,</w:t>
      </w:r>
      <w:r w:rsidRPr="00417C66">
        <w:rPr>
          <w:rFonts w:ascii="Calibri" w:eastAsia="Calibri" w:hAnsi="Calibri" w:cs="Calibri"/>
          <w:sz w:val="22"/>
          <w:szCs w:val="22"/>
        </w:rPr>
        <w:t xml:space="preserve"> yakni data primer dan data sekunder. Data primer diambil dari video di </w:t>
      </w:r>
      <w:r w:rsidRPr="009C4E78">
        <w:rPr>
          <w:rFonts w:ascii="Calibri" w:eastAsia="Calibri" w:hAnsi="Calibri" w:cs="Calibri"/>
          <w:i/>
          <w:sz w:val="22"/>
          <w:szCs w:val="22"/>
        </w:rPr>
        <w:t>channel</w:t>
      </w:r>
      <w:r w:rsidRPr="00417C66">
        <w:rPr>
          <w:rFonts w:ascii="Calibri" w:eastAsia="Calibri" w:hAnsi="Calibri" w:cs="Calibri"/>
          <w:sz w:val="22"/>
          <w:szCs w:val="22"/>
        </w:rPr>
        <w:t xml:space="preserve"> YouTube IQOS Indonesia. Dalam hal ini, pengumpulan data yang dilakukan bukan </w:t>
      </w:r>
      <w:r w:rsidR="00B83064" w:rsidRPr="00417C66">
        <w:rPr>
          <w:rFonts w:ascii="Calibri" w:eastAsia="Calibri" w:hAnsi="Calibri" w:cs="Calibri"/>
          <w:sz w:val="22"/>
          <w:szCs w:val="22"/>
        </w:rPr>
        <w:t>melihat</w:t>
      </w:r>
      <w:r w:rsidRPr="00417C66">
        <w:rPr>
          <w:rFonts w:ascii="Calibri" w:eastAsia="Calibri" w:hAnsi="Calibri" w:cs="Calibri"/>
          <w:sz w:val="22"/>
          <w:szCs w:val="22"/>
        </w:rPr>
        <w:t xml:space="preserve"> jumlah kuantitas </w:t>
      </w:r>
      <w:r w:rsidR="00DC54AC" w:rsidRPr="00417C66">
        <w:rPr>
          <w:rFonts w:ascii="Calibri" w:eastAsia="Calibri" w:hAnsi="Calibri" w:cs="Calibri"/>
          <w:sz w:val="22"/>
          <w:szCs w:val="22"/>
        </w:rPr>
        <w:t>unggahan</w:t>
      </w:r>
      <w:r w:rsidRPr="00417C66">
        <w:rPr>
          <w:rFonts w:ascii="Calibri" w:eastAsia="Calibri" w:hAnsi="Calibri" w:cs="Calibri"/>
          <w:sz w:val="22"/>
          <w:szCs w:val="22"/>
        </w:rPr>
        <w:t xml:space="preserve"> video dari </w:t>
      </w:r>
      <w:r w:rsidRPr="009C4E78">
        <w:rPr>
          <w:rFonts w:ascii="Calibri" w:eastAsia="Calibri" w:hAnsi="Calibri" w:cs="Calibri"/>
          <w:i/>
          <w:sz w:val="22"/>
          <w:szCs w:val="22"/>
        </w:rPr>
        <w:t>channel</w:t>
      </w:r>
      <w:r w:rsidRPr="00417C66">
        <w:rPr>
          <w:rFonts w:ascii="Calibri" w:eastAsia="Calibri" w:hAnsi="Calibri" w:cs="Calibri"/>
          <w:sz w:val="22"/>
          <w:szCs w:val="22"/>
        </w:rPr>
        <w:t xml:space="preserve"> YouTube tersebut, melainkan berdasarkan pada </w:t>
      </w:r>
      <w:proofErr w:type="gramStart"/>
      <w:r w:rsidRPr="00417C66">
        <w:rPr>
          <w:rFonts w:ascii="Calibri" w:eastAsia="Calibri" w:hAnsi="Calibri" w:cs="Calibri"/>
          <w:sz w:val="22"/>
          <w:szCs w:val="22"/>
        </w:rPr>
        <w:t>apa</w:t>
      </w:r>
      <w:proofErr w:type="gramEnd"/>
      <w:r w:rsidRPr="00417C66">
        <w:rPr>
          <w:rFonts w:ascii="Calibri" w:eastAsia="Calibri" w:hAnsi="Calibri" w:cs="Calibri"/>
          <w:sz w:val="22"/>
          <w:szCs w:val="22"/>
        </w:rPr>
        <w:t xml:space="preserve"> yang peneliti ungkap. Selain itu juga</w:t>
      </w:r>
      <w:r w:rsidR="009D563E">
        <w:rPr>
          <w:rFonts w:ascii="Calibri" w:eastAsia="Calibri" w:hAnsi="Calibri" w:cs="Calibri"/>
          <w:sz w:val="22"/>
          <w:szCs w:val="22"/>
        </w:rPr>
        <w:t>,</w:t>
      </w:r>
      <w:r w:rsidRPr="00417C66">
        <w:rPr>
          <w:rFonts w:ascii="Calibri" w:eastAsia="Calibri" w:hAnsi="Calibri" w:cs="Calibri"/>
          <w:sz w:val="22"/>
          <w:szCs w:val="22"/>
        </w:rPr>
        <w:t xml:space="preserve"> peneliti tidak </w:t>
      </w:r>
      <w:proofErr w:type="gramStart"/>
      <w:r w:rsidRPr="00417C66">
        <w:rPr>
          <w:rFonts w:ascii="Calibri" w:eastAsia="Calibri" w:hAnsi="Calibri" w:cs="Calibri"/>
          <w:sz w:val="22"/>
          <w:szCs w:val="22"/>
        </w:rPr>
        <w:t>akan</w:t>
      </w:r>
      <w:proofErr w:type="gramEnd"/>
      <w:r w:rsidRPr="00417C66">
        <w:rPr>
          <w:rFonts w:ascii="Calibri" w:eastAsia="Calibri" w:hAnsi="Calibri" w:cs="Calibri"/>
          <w:sz w:val="22"/>
          <w:szCs w:val="22"/>
        </w:rPr>
        <w:t xml:space="preserve"> menganalisis </w:t>
      </w:r>
      <w:r w:rsidRPr="00417C66">
        <w:rPr>
          <w:rFonts w:ascii="Calibri" w:eastAsia="Calibri" w:hAnsi="Calibri" w:cs="Calibri"/>
          <w:i/>
          <w:sz w:val="22"/>
          <w:szCs w:val="22"/>
        </w:rPr>
        <w:t>engagement</w:t>
      </w:r>
      <w:r w:rsidRPr="00417C66">
        <w:rPr>
          <w:rFonts w:ascii="Calibri" w:eastAsia="Calibri" w:hAnsi="Calibri" w:cs="Calibri"/>
          <w:sz w:val="22"/>
          <w:szCs w:val="22"/>
        </w:rPr>
        <w:t xml:space="preserve"> seperti </w:t>
      </w:r>
      <w:r w:rsidRPr="00417C66">
        <w:rPr>
          <w:rFonts w:ascii="Calibri" w:eastAsia="Calibri" w:hAnsi="Calibri" w:cs="Calibri"/>
          <w:i/>
          <w:sz w:val="22"/>
          <w:szCs w:val="22"/>
        </w:rPr>
        <w:t>like</w:t>
      </w:r>
      <w:r w:rsidRPr="00417C66">
        <w:rPr>
          <w:rFonts w:ascii="Calibri" w:eastAsia="Calibri" w:hAnsi="Calibri" w:cs="Calibri"/>
          <w:sz w:val="22"/>
          <w:szCs w:val="22"/>
        </w:rPr>
        <w:t xml:space="preserve">, komentar, jumlah penonton, dan </w:t>
      </w:r>
      <w:r w:rsidRPr="00417C66">
        <w:rPr>
          <w:rFonts w:ascii="Calibri" w:eastAsia="Calibri" w:hAnsi="Calibri" w:cs="Calibri"/>
          <w:i/>
          <w:sz w:val="22"/>
          <w:szCs w:val="22"/>
        </w:rPr>
        <w:t>share</w:t>
      </w:r>
      <w:r w:rsidRPr="00417C66">
        <w:rPr>
          <w:rFonts w:ascii="Calibri" w:eastAsia="Calibri" w:hAnsi="Calibri" w:cs="Calibri"/>
          <w:sz w:val="22"/>
          <w:szCs w:val="22"/>
        </w:rPr>
        <w:t xml:space="preserve"> dalam sebuah </w:t>
      </w:r>
      <w:r w:rsidR="00DC54AC" w:rsidRPr="00417C66">
        <w:rPr>
          <w:rFonts w:ascii="Calibri" w:eastAsia="Calibri" w:hAnsi="Calibri" w:cs="Calibri"/>
          <w:sz w:val="22"/>
          <w:szCs w:val="22"/>
        </w:rPr>
        <w:t>unggahan</w:t>
      </w:r>
      <w:r w:rsidRPr="00417C66">
        <w:rPr>
          <w:rFonts w:ascii="Calibri" w:eastAsia="Calibri" w:hAnsi="Calibri" w:cs="Calibri"/>
          <w:sz w:val="22"/>
          <w:szCs w:val="22"/>
        </w:rPr>
        <w:t xml:space="preserve">. Peneliti ingin melihat bagaimana wacana kesehatan </w:t>
      </w:r>
      <w:r w:rsidR="00B83064" w:rsidRPr="00417C66">
        <w:rPr>
          <w:rFonts w:ascii="Calibri" w:eastAsia="Calibri" w:hAnsi="Calibri" w:cs="Calibri"/>
          <w:sz w:val="22"/>
          <w:szCs w:val="22"/>
        </w:rPr>
        <w:t>dikonstruksi</w:t>
      </w:r>
      <w:r w:rsidRPr="00417C66">
        <w:rPr>
          <w:rFonts w:ascii="Calibri" w:eastAsia="Calibri" w:hAnsi="Calibri" w:cs="Calibri"/>
          <w:sz w:val="22"/>
          <w:szCs w:val="22"/>
        </w:rPr>
        <w:t xml:space="preserve"> melalui teks di </w:t>
      </w:r>
      <w:r w:rsidRPr="009C4E78">
        <w:rPr>
          <w:rFonts w:ascii="Calibri" w:eastAsia="Calibri" w:hAnsi="Calibri" w:cs="Calibri"/>
          <w:i/>
          <w:sz w:val="22"/>
          <w:szCs w:val="22"/>
        </w:rPr>
        <w:t>channel</w:t>
      </w:r>
      <w:r w:rsidRPr="00417C66">
        <w:rPr>
          <w:rFonts w:ascii="Calibri" w:eastAsia="Calibri" w:hAnsi="Calibri" w:cs="Calibri"/>
          <w:sz w:val="22"/>
          <w:szCs w:val="22"/>
        </w:rPr>
        <w:t xml:space="preserve"> YouTube IQOS Indonesia. Peneliti juga melakuka</w:t>
      </w:r>
      <w:r w:rsidR="00B83064" w:rsidRPr="00417C66">
        <w:rPr>
          <w:rFonts w:ascii="Calibri" w:eastAsia="Calibri" w:hAnsi="Calibri" w:cs="Calibri"/>
          <w:sz w:val="22"/>
          <w:szCs w:val="22"/>
        </w:rPr>
        <w:t>n</w:t>
      </w:r>
      <w:r w:rsidRPr="00417C66">
        <w:rPr>
          <w:rFonts w:ascii="Calibri" w:eastAsia="Calibri" w:hAnsi="Calibri" w:cs="Calibri"/>
          <w:sz w:val="22"/>
          <w:szCs w:val="22"/>
        </w:rPr>
        <w:t xml:space="preserve"> pengumpulan data sekunder melalui studi pustaka berupa artikel berita, buku, </w:t>
      </w:r>
      <w:r w:rsidR="005D4EBC" w:rsidRPr="00417C66">
        <w:rPr>
          <w:rFonts w:ascii="Calibri" w:eastAsia="Calibri" w:hAnsi="Calibri" w:cs="Calibri"/>
          <w:sz w:val="22"/>
          <w:szCs w:val="22"/>
        </w:rPr>
        <w:t xml:space="preserve">dan </w:t>
      </w:r>
      <w:r w:rsidRPr="00417C66">
        <w:rPr>
          <w:rFonts w:ascii="Calibri" w:eastAsia="Calibri" w:hAnsi="Calibri" w:cs="Calibri"/>
          <w:sz w:val="22"/>
          <w:szCs w:val="22"/>
        </w:rPr>
        <w:t xml:space="preserve">karya ilmiah yang dianggap mampu mendukung penelitian ini. </w:t>
      </w:r>
    </w:p>
    <w:p w:rsidR="002726C8" w:rsidRPr="009B3237" w:rsidRDefault="005D4EBC" w:rsidP="009B3237">
      <w:pPr>
        <w:ind w:firstLine="450"/>
        <w:jc w:val="both"/>
        <w:rPr>
          <w:rFonts w:ascii="Calibri" w:eastAsia="Calibri" w:hAnsi="Calibri" w:cs="Calibri"/>
          <w:sz w:val="22"/>
          <w:szCs w:val="22"/>
        </w:rPr>
      </w:pPr>
      <w:r w:rsidRPr="00417C66">
        <w:rPr>
          <w:rFonts w:ascii="Calibri" w:eastAsia="Calibri" w:hAnsi="Calibri" w:cs="Calibri"/>
          <w:sz w:val="22"/>
          <w:szCs w:val="22"/>
        </w:rPr>
        <w:t>Setelah melakukan pengumpulan data primer, s</w:t>
      </w:r>
      <w:r w:rsidR="00412C57" w:rsidRPr="00417C66">
        <w:rPr>
          <w:rFonts w:ascii="Calibri" w:eastAsia="Calibri" w:hAnsi="Calibri" w:cs="Calibri"/>
          <w:sz w:val="22"/>
          <w:szCs w:val="22"/>
        </w:rPr>
        <w:t xml:space="preserve">elanjutnya peneliti pertama kali </w:t>
      </w:r>
      <w:proofErr w:type="gramStart"/>
      <w:r w:rsidR="00412C57" w:rsidRPr="00417C66">
        <w:rPr>
          <w:rFonts w:ascii="Calibri" w:eastAsia="Calibri" w:hAnsi="Calibri" w:cs="Calibri"/>
          <w:sz w:val="22"/>
          <w:szCs w:val="22"/>
        </w:rPr>
        <w:t>akan</w:t>
      </w:r>
      <w:proofErr w:type="gramEnd"/>
      <w:r w:rsidR="00412C57" w:rsidRPr="00417C66">
        <w:rPr>
          <w:rFonts w:ascii="Calibri" w:eastAsia="Calibri" w:hAnsi="Calibri" w:cs="Calibri"/>
          <w:sz w:val="22"/>
          <w:szCs w:val="22"/>
        </w:rPr>
        <w:t xml:space="preserve"> melakukan pemahaman terhadap data primer yang diperoleh melalui </w:t>
      </w:r>
      <w:r w:rsidR="00412C57" w:rsidRPr="009C4E78">
        <w:rPr>
          <w:rFonts w:ascii="Calibri" w:eastAsia="Calibri" w:hAnsi="Calibri" w:cs="Calibri"/>
          <w:i/>
          <w:sz w:val="22"/>
          <w:szCs w:val="22"/>
        </w:rPr>
        <w:t>channel</w:t>
      </w:r>
      <w:r w:rsidR="00412C57" w:rsidRPr="00417C66">
        <w:rPr>
          <w:rFonts w:ascii="Calibri" w:eastAsia="Calibri" w:hAnsi="Calibri" w:cs="Calibri"/>
          <w:sz w:val="22"/>
          <w:szCs w:val="22"/>
        </w:rPr>
        <w:t xml:space="preserve"> YouTube IQOS Indonesia yang menggunakan wacana kesehatan dalam iklan mereka. Selanjutnya peneliti akan melakukan analisis data menggunakan tiga dimensi </w:t>
      </w:r>
      <w:r w:rsidRPr="00417C66">
        <w:rPr>
          <w:rFonts w:ascii="Calibri" w:eastAsia="Calibri" w:hAnsi="Calibri" w:cs="Calibri"/>
          <w:sz w:val="22"/>
          <w:szCs w:val="22"/>
        </w:rPr>
        <w:t>CDA</w:t>
      </w:r>
      <w:r w:rsidR="00412C57" w:rsidRPr="00417C66">
        <w:rPr>
          <w:rFonts w:ascii="Calibri" w:eastAsia="Calibri" w:hAnsi="Calibri" w:cs="Calibri"/>
          <w:sz w:val="22"/>
          <w:szCs w:val="22"/>
        </w:rPr>
        <w:t xml:space="preserve"> milik Norman Fairclough, yaitu dimensi deskriptif, dimensi inte</w:t>
      </w:r>
      <w:r w:rsidR="00B83064" w:rsidRPr="00417C66">
        <w:rPr>
          <w:rFonts w:ascii="Calibri" w:eastAsia="Calibri" w:hAnsi="Calibri" w:cs="Calibri"/>
          <w:sz w:val="22"/>
          <w:szCs w:val="22"/>
        </w:rPr>
        <w:t>r</w:t>
      </w:r>
      <w:r w:rsidR="00412C57" w:rsidRPr="00417C66">
        <w:rPr>
          <w:rFonts w:ascii="Calibri" w:eastAsia="Calibri" w:hAnsi="Calibri" w:cs="Calibri"/>
          <w:sz w:val="22"/>
          <w:szCs w:val="22"/>
        </w:rPr>
        <w:t>pretatif, dan dimensi ek</w:t>
      </w:r>
      <w:r w:rsidR="00B83064" w:rsidRPr="00417C66">
        <w:rPr>
          <w:rFonts w:ascii="Calibri" w:eastAsia="Calibri" w:hAnsi="Calibri" w:cs="Calibri"/>
          <w:sz w:val="22"/>
          <w:szCs w:val="22"/>
        </w:rPr>
        <w:t>s</w:t>
      </w:r>
      <w:r w:rsidR="00412C57" w:rsidRPr="00417C66">
        <w:rPr>
          <w:rFonts w:ascii="Calibri" w:eastAsia="Calibri" w:hAnsi="Calibri" w:cs="Calibri"/>
          <w:sz w:val="22"/>
          <w:szCs w:val="22"/>
        </w:rPr>
        <w:t>planasi</w:t>
      </w:r>
      <w:r w:rsidR="004B5798" w:rsidRPr="00417C66">
        <w:rPr>
          <w:rFonts w:ascii="Calibri" w:eastAsia="Calibri" w:hAnsi="Calibri" w:cs="Calibri"/>
          <w:sz w:val="22"/>
          <w:szCs w:val="22"/>
        </w:rPr>
        <w:t xml:space="preserve"> </w:t>
      </w:r>
      <w:r w:rsidR="004B5798" w:rsidRPr="00417C66">
        <w:rPr>
          <w:rFonts w:ascii="Calibri" w:eastAsia="Calibri" w:hAnsi="Calibri" w:cs="Calibri"/>
          <w:sz w:val="22"/>
          <w:szCs w:val="22"/>
        </w:rPr>
        <w:fldChar w:fldCharType="begin" w:fldLock="1"/>
      </w:r>
      <w:r w:rsidR="006669E2">
        <w:rPr>
          <w:rFonts w:ascii="Calibri" w:eastAsia="Calibri" w:hAnsi="Calibri" w:cs="Calibri"/>
          <w:sz w:val="22"/>
          <w:szCs w:val="22"/>
        </w:rPr>
        <w:instrText>ADDIN CSL_CITATION {"citationItems":[{"id":"ITEM-1","itemData":{"DOI":"10.2307/416612","ISBN":"0582219809","ISSN":"00978507","abstract":"\"This book brings together work on critical discourse analysis written by Norman Fairclough between 1983 and 1992, which represents important contributions to the development of this increasingly popular area of study.\" \"The contents of the book are grouped in four sections. The first section examines the development of an analytical framework for researching language in relation to power and ideology. The second deals with the theme of discourse and contemporary social and cultural change, and the use of a critical discourse analysis framework in the study of change. Chapters in the third section mainly address discourse analysis based outside language studies, arguing for the use of textual analysis in discourse analysis as a method of social research. The final section is concerned with critical language awareness, educational applications of critical discourse analysis within language programmes in schools and educational institutions.\" \"Critical Discourse Analysis will be of value to researchers in the subject as well as being essential reading for advanced undergraduate and MA students of Linguistics on courses in discourse analysis and the sociology of language.\"--BOOK JACKET.","author":[{"dropping-particle":"","family":"Fairclough","given":"Norman","non-dropping-particle":"","parse-names":false,"suffix":""}],"id":"ITEM-1","issued":{"date-parts":[["1995"]]},"publisher":"Logman","title":"Critical Discourse Analysis: The Critical Analysis of Language","type":"book"},"uris":["http://www.mendeley.com/documents/?uuid=66320742-51aa-4e50-a34e-f1bfc53e3520"]}],"mendeley":{"formattedCitation":"(Fairclough, 1995)","plainTextFormattedCitation":"(Fairclough, 1995)","previouslyFormattedCitation":"(Fairclough, 1995)"},"properties":{"noteIndex":0},"schema":"https://github.com/citation-style-language/schema/raw/master/csl-citation.json"}</w:instrText>
      </w:r>
      <w:r w:rsidR="004B5798" w:rsidRPr="00417C66">
        <w:rPr>
          <w:rFonts w:ascii="Calibri" w:eastAsia="Calibri" w:hAnsi="Calibri" w:cs="Calibri"/>
          <w:sz w:val="22"/>
          <w:szCs w:val="22"/>
        </w:rPr>
        <w:fldChar w:fldCharType="separate"/>
      </w:r>
      <w:r w:rsidR="004B5798" w:rsidRPr="00417C66">
        <w:rPr>
          <w:rFonts w:ascii="Calibri" w:eastAsia="Calibri" w:hAnsi="Calibri" w:cs="Calibri"/>
          <w:noProof/>
          <w:sz w:val="22"/>
          <w:szCs w:val="22"/>
        </w:rPr>
        <w:t>(Fairclough, 1995)</w:t>
      </w:r>
      <w:r w:rsidR="004B5798" w:rsidRPr="00417C66">
        <w:rPr>
          <w:rFonts w:ascii="Calibri" w:eastAsia="Calibri" w:hAnsi="Calibri" w:cs="Calibri"/>
          <w:sz w:val="22"/>
          <w:szCs w:val="22"/>
        </w:rPr>
        <w:fldChar w:fldCharType="end"/>
      </w:r>
      <w:r w:rsidR="004B5798" w:rsidRPr="00417C66">
        <w:rPr>
          <w:rFonts w:ascii="Calibri" w:eastAsia="Calibri" w:hAnsi="Calibri" w:cs="Calibri"/>
          <w:sz w:val="22"/>
          <w:szCs w:val="22"/>
        </w:rPr>
        <w:t>.</w:t>
      </w:r>
      <w:r w:rsidR="00412C57">
        <w:rPr>
          <w:rFonts w:ascii="Calibri" w:eastAsia="Calibri" w:hAnsi="Calibri" w:cs="Calibri"/>
          <w:sz w:val="22"/>
          <w:szCs w:val="22"/>
        </w:rPr>
        <w:t xml:space="preserve"> </w:t>
      </w:r>
    </w:p>
    <w:p w:rsidR="009B3237" w:rsidRDefault="009B3237" w:rsidP="004A6D5A">
      <w:pPr>
        <w:jc w:val="both"/>
        <w:rPr>
          <w:rFonts w:ascii="Calibri" w:eastAsia="Calibri" w:hAnsi="Calibri" w:cs="Calibri"/>
          <w:b/>
          <w:sz w:val="22"/>
          <w:szCs w:val="22"/>
        </w:rPr>
      </w:pPr>
    </w:p>
    <w:p w:rsidR="004A6D5A" w:rsidRDefault="00086981" w:rsidP="004A6D5A">
      <w:pPr>
        <w:jc w:val="both"/>
        <w:rPr>
          <w:rFonts w:ascii="Calibri" w:eastAsia="Calibri" w:hAnsi="Calibri" w:cs="Calibri"/>
          <w:b/>
          <w:sz w:val="22"/>
          <w:szCs w:val="22"/>
        </w:rPr>
      </w:pPr>
      <w:r>
        <w:rPr>
          <w:rFonts w:ascii="Calibri" w:eastAsia="Calibri" w:hAnsi="Calibri" w:cs="Calibri"/>
          <w:b/>
          <w:sz w:val="22"/>
          <w:szCs w:val="22"/>
        </w:rPr>
        <w:t>HASIL DAN PEMBAHASAN</w:t>
      </w:r>
    </w:p>
    <w:p w:rsidR="004A6D5A" w:rsidRPr="00E35487" w:rsidRDefault="004A6D5A" w:rsidP="00E35487">
      <w:pPr>
        <w:jc w:val="both"/>
        <w:rPr>
          <w:rFonts w:ascii="Calibri" w:eastAsia="Calibri" w:hAnsi="Calibri" w:cs="Calibri"/>
          <w:b/>
          <w:sz w:val="22"/>
          <w:szCs w:val="22"/>
        </w:rPr>
      </w:pPr>
      <w:r>
        <w:rPr>
          <w:rFonts w:ascii="Calibri" w:eastAsia="Calibri" w:hAnsi="Calibri" w:cs="Calibri"/>
          <w:b/>
          <w:sz w:val="22"/>
          <w:szCs w:val="22"/>
        </w:rPr>
        <w:t xml:space="preserve">Memperkuat Wacana Kesehatan Melalui </w:t>
      </w:r>
      <w:r w:rsidRPr="00E35487">
        <w:rPr>
          <w:rFonts w:ascii="Calibri" w:eastAsia="Calibri" w:hAnsi="Calibri" w:cs="Calibri"/>
          <w:b/>
          <w:i/>
          <w:sz w:val="22"/>
          <w:szCs w:val="22"/>
        </w:rPr>
        <w:t>Brand Community</w:t>
      </w:r>
      <w:r w:rsidR="00E35487">
        <w:rPr>
          <w:rFonts w:ascii="Calibri" w:eastAsia="Calibri" w:hAnsi="Calibri" w:cs="Calibri"/>
          <w:b/>
          <w:sz w:val="22"/>
          <w:szCs w:val="22"/>
        </w:rPr>
        <w:t xml:space="preserve"> dan </w:t>
      </w:r>
      <w:r w:rsidR="00E35487">
        <w:rPr>
          <w:rFonts w:ascii="Calibri" w:eastAsia="Calibri" w:hAnsi="Calibri" w:cs="Calibri"/>
          <w:b/>
          <w:i/>
          <w:sz w:val="22"/>
          <w:szCs w:val="22"/>
        </w:rPr>
        <w:t>Brand B</w:t>
      </w:r>
      <w:r w:rsidR="00E35487" w:rsidRPr="00E35487">
        <w:rPr>
          <w:rFonts w:ascii="Calibri" w:eastAsia="Calibri" w:hAnsi="Calibri" w:cs="Calibri"/>
          <w:b/>
          <w:i/>
          <w:sz w:val="22"/>
          <w:szCs w:val="22"/>
        </w:rPr>
        <w:t>eliever</w:t>
      </w:r>
    </w:p>
    <w:p w:rsidR="007667D2" w:rsidRPr="00056575" w:rsidRDefault="004A6D5A" w:rsidP="005D4EBC">
      <w:pPr>
        <w:ind w:firstLine="450"/>
        <w:jc w:val="both"/>
        <w:rPr>
          <w:rFonts w:ascii="Calibri" w:eastAsia="Calibri" w:hAnsi="Calibri" w:cs="Calibri"/>
          <w:sz w:val="22"/>
          <w:szCs w:val="22"/>
        </w:rPr>
      </w:pPr>
      <w:r>
        <w:rPr>
          <w:rFonts w:ascii="Calibri" w:eastAsia="Calibri" w:hAnsi="Calibri" w:cs="Calibri"/>
          <w:sz w:val="22"/>
          <w:szCs w:val="22"/>
        </w:rPr>
        <w:lastRenderedPageBreak/>
        <w:t xml:space="preserve">Strategi komunikasi pemasaran yang dilakukan oleh IQOS Indonesia guna memperkenalkan produknya adalah dengan </w:t>
      </w:r>
      <w:proofErr w:type="gramStart"/>
      <w:r>
        <w:rPr>
          <w:rFonts w:ascii="Calibri" w:eastAsia="Calibri" w:hAnsi="Calibri" w:cs="Calibri"/>
          <w:sz w:val="22"/>
          <w:szCs w:val="22"/>
        </w:rPr>
        <w:t>cara</w:t>
      </w:r>
      <w:proofErr w:type="gramEnd"/>
      <w:r>
        <w:rPr>
          <w:rFonts w:ascii="Calibri" w:eastAsia="Calibri" w:hAnsi="Calibri" w:cs="Calibri"/>
          <w:sz w:val="22"/>
          <w:szCs w:val="22"/>
        </w:rPr>
        <w:t xml:space="preserve"> membentuk </w:t>
      </w:r>
      <w:r w:rsidRPr="007A4E05">
        <w:rPr>
          <w:rFonts w:ascii="Calibri" w:eastAsia="Calibri" w:hAnsi="Calibri" w:cs="Calibri"/>
          <w:i/>
          <w:sz w:val="22"/>
          <w:szCs w:val="22"/>
        </w:rPr>
        <w:t>brand community</w:t>
      </w:r>
      <w:r>
        <w:rPr>
          <w:rFonts w:ascii="Calibri" w:eastAsia="Calibri" w:hAnsi="Calibri" w:cs="Calibri"/>
          <w:sz w:val="22"/>
          <w:szCs w:val="22"/>
        </w:rPr>
        <w:t xml:space="preserve">. </w:t>
      </w:r>
      <w:r w:rsidR="007667D2" w:rsidRPr="00417C66">
        <w:rPr>
          <w:rFonts w:ascii="Calibri" w:eastAsia="Calibri" w:hAnsi="Calibri" w:cs="Calibri"/>
          <w:sz w:val="22"/>
          <w:szCs w:val="22"/>
        </w:rPr>
        <w:t xml:space="preserve">Menurut </w:t>
      </w:r>
      <w:r w:rsidR="004B5798" w:rsidRPr="00417C66">
        <w:rPr>
          <w:rFonts w:ascii="Calibri" w:eastAsia="Calibri" w:hAnsi="Calibri" w:cs="Calibri"/>
          <w:sz w:val="22"/>
          <w:szCs w:val="22"/>
        </w:rPr>
        <w:fldChar w:fldCharType="begin" w:fldLock="1"/>
      </w:r>
      <w:r w:rsidR="006669E2">
        <w:rPr>
          <w:rFonts w:ascii="Calibri" w:eastAsia="Calibri" w:hAnsi="Calibri" w:cs="Calibri"/>
          <w:sz w:val="22"/>
          <w:szCs w:val="22"/>
        </w:rPr>
        <w:instrText>ADDIN CSL_CITATION {"citationItems":[{"id":"ITEM-1","itemData":{"ISBN":"9780273780045","ISSN":"1350-231X","abstract":"\"Strategic Brand Management approaches the subject of brand management from a unique combination of sociological and cultural perspectives. This approach provides students with an understanding of the dynamics of the subject and enables them to engage with the issues that lie within. The book integrates more traditional notions of the brand, such as equity and positioning, within this innovative framework. The framework also allows the separation of a brand's concept into functional and emotional parts, looking a purchases that fulfil a functional need and how these develop into emotional decision-making processes.\"-BOOK JACKET.","author":[{"dropping-particle":"","family":"Keller","given":"Kevin Lane","non-dropping-particle":"","parse-names":false,"suffix":""}],"id":"ITEM-1","issued":{"date-parts":[["2013"]]},"publisher":"Pearson","title":"Strategic brand management building, measuring, and managing brand equity","type":"book"},"uris":["http://www.mendeley.com/documents/?uuid=c9f6d58c-aa8d-44da-bb16-562971bfbc19"]}],"mendeley":{"formattedCitation":"(Keller, 2013)","manualFormatting":"Kevin Keller (2013)","plainTextFormattedCitation":"(Keller, 2013)","previouslyFormattedCitation":"(Keller, 2013)"},"properties":{"noteIndex":0},"schema":"https://github.com/citation-style-language/schema/raw/master/csl-citation.json"}</w:instrText>
      </w:r>
      <w:r w:rsidR="004B5798" w:rsidRPr="00417C66">
        <w:rPr>
          <w:rFonts w:ascii="Calibri" w:eastAsia="Calibri" w:hAnsi="Calibri" w:cs="Calibri"/>
          <w:sz w:val="22"/>
          <w:szCs w:val="22"/>
        </w:rPr>
        <w:fldChar w:fldCharType="separate"/>
      </w:r>
      <w:r w:rsidR="00334277" w:rsidRPr="00417C66">
        <w:rPr>
          <w:rFonts w:ascii="Calibri" w:eastAsia="Calibri" w:hAnsi="Calibri" w:cs="Calibri"/>
          <w:noProof/>
          <w:sz w:val="22"/>
          <w:szCs w:val="22"/>
        </w:rPr>
        <w:t>Kevin Keller</w:t>
      </w:r>
      <w:r w:rsidR="004B5798" w:rsidRPr="00417C66">
        <w:rPr>
          <w:rFonts w:ascii="Calibri" w:eastAsia="Calibri" w:hAnsi="Calibri" w:cs="Calibri"/>
          <w:noProof/>
          <w:sz w:val="22"/>
          <w:szCs w:val="22"/>
        </w:rPr>
        <w:t xml:space="preserve"> </w:t>
      </w:r>
      <w:r w:rsidR="00334277" w:rsidRPr="00417C66">
        <w:rPr>
          <w:rFonts w:ascii="Calibri" w:eastAsia="Calibri" w:hAnsi="Calibri" w:cs="Calibri"/>
          <w:noProof/>
          <w:sz w:val="22"/>
          <w:szCs w:val="22"/>
        </w:rPr>
        <w:t>(</w:t>
      </w:r>
      <w:r w:rsidR="004B5798" w:rsidRPr="00417C66">
        <w:rPr>
          <w:rFonts w:ascii="Calibri" w:eastAsia="Calibri" w:hAnsi="Calibri" w:cs="Calibri"/>
          <w:noProof/>
          <w:sz w:val="22"/>
          <w:szCs w:val="22"/>
        </w:rPr>
        <w:t>2013)</w:t>
      </w:r>
      <w:r w:rsidR="004B5798" w:rsidRPr="00417C66">
        <w:rPr>
          <w:rFonts w:ascii="Calibri" w:eastAsia="Calibri" w:hAnsi="Calibri" w:cs="Calibri"/>
          <w:sz w:val="22"/>
          <w:szCs w:val="22"/>
        </w:rPr>
        <w:fldChar w:fldCharType="end"/>
      </w:r>
      <w:r w:rsidR="007667D2" w:rsidRPr="00417C66">
        <w:rPr>
          <w:rFonts w:ascii="Calibri" w:eastAsia="Calibri" w:hAnsi="Calibri" w:cs="Calibri"/>
          <w:sz w:val="22"/>
          <w:szCs w:val="22"/>
        </w:rPr>
        <w:t xml:space="preserve"> merek</w:t>
      </w:r>
      <w:r w:rsidR="007667D2">
        <w:rPr>
          <w:rFonts w:ascii="Calibri" w:eastAsia="Calibri" w:hAnsi="Calibri" w:cs="Calibri"/>
          <w:sz w:val="22"/>
          <w:szCs w:val="22"/>
        </w:rPr>
        <w:t xml:space="preserve"> juga dapat memiliki arti yang lebih luas bagi perusahaan dengan menyampaikan </w:t>
      </w:r>
      <w:r w:rsidR="007667D2" w:rsidRPr="00056575">
        <w:rPr>
          <w:rFonts w:ascii="Calibri" w:eastAsia="Calibri" w:hAnsi="Calibri" w:cs="Calibri"/>
          <w:sz w:val="22"/>
          <w:szCs w:val="22"/>
        </w:rPr>
        <w:t xml:space="preserve">rasa kebersamaan. Identifikasi dengan </w:t>
      </w:r>
      <w:r w:rsidR="007667D2" w:rsidRPr="00056575">
        <w:rPr>
          <w:rFonts w:ascii="Calibri" w:eastAsia="Calibri" w:hAnsi="Calibri" w:cs="Calibri"/>
          <w:i/>
          <w:sz w:val="22"/>
          <w:szCs w:val="22"/>
        </w:rPr>
        <w:t>brand community</w:t>
      </w:r>
      <w:r w:rsidR="007667D2" w:rsidRPr="00056575">
        <w:rPr>
          <w:rFonts w:ascii="Calibri" w:eastAsia="Calibri" w:hAnsi="Calibri" w:cs="Calibri"/>
          <w:sz w:val="22"/>
          <w:szCs w:val="22"/>
        </w:rPr>
        <w:t xml:space="preserve"> mu</w:t>
      </w:r>
      <w:r w:rsidR="00017469" w:rsidRPr="00056575">
        <w:rPr>
          <w:rFonts w:ascii="Calibri" w:eastAsia="Calibri" w:hAnsi="Calibri" w:cs="Calibri"/>
          <w:sz w:val="22"/>
          <w:szCs w:val="22"/>
        </w:rPr>
        <w:t>n</w:t>
      </w:r>
      <w:r w:rsidR="007667D2" w:rsidRPr="00056575">
        <w:rPr>
          <w:rFonts w:ascii="Calibri" w:eastAsia="Calibri" w:hAnsi="Calibri" w:cs="Calibri"/>
          <w:sz w:val="22"/>
          <w:szCs w:val="22"/>
        </w:rPr>
        <w:t xml:space="preserve">gkin mencerminkan fenomena sosial penting di mana pelanggan merasakan kekerabatan atau afiliasi dengan </w:t>
      </w:r>
      <w:r w:rsidR="00017469" w:rsidRPr="00056575">
        <w:rPr>
          <w:rFonts w:ascii="Calibri" w:eastAsia="Calibri" w:hAnsi="Calibri" w:cs="Calibri"/>
          <w:sz w:val="22"/>
          <w:szCs w:val="22"/>
        </w:rPr>
        <w:t>o</w:t>
      </w:r>
      <w:r w:rsidR="007667D2" w:rsidRPr="00056575">
        <w:rPr>
          <w:rFonts w:ascii="Calibri" w:eastAsia="Calibri" w:hAnsi="Calibri" w:cs="Calibri"/>
          <w:sz w:val="22"/>
          <w:szCs w:val="22"/>
        </w:rPr>
        <w:t>rang lain yang t</w:t>
      </w:r>
      <w:r w:rsidR="007A4E05" w:rsidRPr="00056575">
        <w:rPr>
          <w:rFonts w:ascii="Calibri" w:eastAsia="Calibri" w:hAnsi="Calibri" w:cs="Calibri"/>
          <w:sz w:val="22"/>
          <w:szCs w:val="22"/>
        </w:rPr>
        <w:t>erkait dengan merek, baik sesama</w:t>
      </w:r>
      <w:r w:rsidR="007667D2" w:rsidRPr="00056575">
        <w:rPr>
          <w:rFonts w:ascii="Calibri" w:eastAsia="Calibri" w:hAnsi="Calibri" w:cs="Calibri"/>
          <w:sz w:val="22"/>
          <w:szCs w:val="22"/>
        </w:rPr>
        <w:t xml:space="preserve"> pengguna merek atau pelanggan, </w:t>
      </w:r>
      <w:r w:rsidR="007A4E05" w:rsidRPr="00056575">
        <w:rPr>
          <w:rFonts w:ascii="Calibri" w:eastAsia="Calibri" w:hAnsi="Calibri" w:cs="Calibri"/>
          <w:sz w:val="22"/>
          <w:szCs w:val="22"/>
        </w:rPr>
        <w:t xml:space="preserve">atau karyawan, atau </w:t>
      </w:r>
      <w:r w:rsidR="007667D2" w:rsidRPr="00056575">
        <w:rPr>
          <w:rFonts w:ascii="Calibri" w:eastAsia="Calibri" w:hAnsi="Calibri" w:cs="Calibri"/>
          <w:sz w:val="22"/>
          <w:szCs w:val="22"/>
        </w:rPr>
        <w:t>dari perwakilan perusahaan. Sehingga nantinya pelanggan tersebut akan sukarela terlibat</w:t>
      </w:r>
      <w:r w:rsidR="00017469" w:rsidRPr="00056575">
        <w:rPr>
          <w:rFonts w:ascii="Calibri" w:eastAsia="Calibri" w:hAnsi="Calibri" w:cs="Calibri"/>
          <w:sz w:val="22"/>
          <w:szCs w:val="22"/>
        </w:rPr>
        <w:t xml:space="preserve"> dalam berba</w:t>
      </w:r>
      <w:r w:rsidR="007667D2" w:rsidRPr="00056575">
        <w:rPr>
          <w:rFonts w:ascii="Calibri" w:eastAsia="Calibri" w:hAnsi="Calibri" w:cs="Calibri"/>
          <w:sz w:val="22"/>
          <w:szCs w:val="22"/>
        </w:rPr>
        <w:t>gai kegiatan komunikasi pemasa</w:t>
      </w:r>
      <w:r w:rsidR="00017469" w:rsidRPr="00056575">
        <w:rPr>
          <w:rFonts w:ascii="Calibri" w:eastAsia="Calibri" w:hAnsi="Calibri" w:cs="Calibri"/>
          <w:sz w:val="22"/>
          <w:szCs w:val="22"/>
        </w:rPr>
        <w:t>ra</w:t>
      </w:r>
      <w:r w:rsidR="007667D2" w:rsidRPr="00056575">
        <w:rPr>
          <w:rFonts w:ascii="Calibri" w:eastAsia="Calibri" w:hAnsi="Calibri" w:cs="Calibri"/>
          <w:sz w:val="22"/>
          <w:szCs w:val="22"/>
        </w:rPr>
        <w:t>n yang dilakukan oleh perusahaan</w:t>
      </w:r>
      <w:r w:rsidR="00D70489" w:rsidRPr="00056575">
        <w:rPr>
          <w:rFonts w:ascii="Calibri" w:eastAsia="Calibri" w:hAnsi="Calibri" w:cs="Calibri"/>
          <w:sz w:val="22"/>
          <w:szCs w:val="22"/>
        </w:rPr>
        <w:t xml:space="preserve"> </w:t>
      </w:r>
      <w:r w:rsidR="00D70489" w:rsidRPr="00056575">
        <w:rPr>
          <w:rFonts w:ascii="Calibri" w:eastAsia="Calibri" w:hAnsi="Calibri" w:cs="Calibri"/>
          <w:sz w:val="22"/>
          <w:szCs w:val="22"/>
        </w:rPr>
        <w:fldChar w:fldCharType="begin" w:fldLock="1"/>
      </w:r>
      <w:r w:rsidR="00D70489" w:rsidRPr="00056575">
        <w:rPr>
          <w:rFonts w:ascii="Calibri" w:eastAsia="Calibri" w:hAnsi="Calibri" w:cs="Calibri"/>
          <w:sz w:val="22"/>
          <w:szCs w:val="22"/>
        </w:rPr>
        <w:instrText>ADDIN CSL_CITATION {"citationItems":[{"id":"ITEM-1","itemData":{"DOI":"10.17509/jbme.v1i1.2296","ISSN":"2715-3045","abstract":"Persaingan yang kompetitif di industri makanan khususnya kategori produk wafer coklat beng bengyang ditandai dengan menurunnya pengetahuan, ekspektasi dan evaluasi atas keseluruhan kinerjamerek dari konsumen yang merupakan indikasi dari penurunan brand attitude. Brand attitude menjadisuatu hal yang tidak bisa diabaikan begitu saja. Solusi yang dapat dilakukan perusahaan adalahdengan meningkatkan kinerja online brand community.Tujuan penelitian ini adalah: 1) untuk memperoleh gambaran mengenai online brand communityproduk wafer coklat merek Beng beng di komunitas fanbase facebook asyikberatid, 2) untukmemperoleh gambaran mengenai brand attitude produk wafer coklat merek Beng beng di komunitasfanbase facebook asyikberatid dan 3) untuk mengetahui seberapa besar pengaruh online brandcommunity terhadap brand attitude produk wafer coklat merek Beng beng di komunitas fanbasefacebook asyikberatid. Objek penelitian ini adalah anggota komunitas fanbase facebook asyikberatid.Variabel bebas dalam penelitian ini adalah online brand community. Sedangkan variabel terikatadalah brand attitude. Jenis penelitian yang digunakan adalah deskriptif, verifikatif, dan metode yangdigunakan adalah explanatory survey dengan teknik simple random sampling, dengan jumlah sampel100 responden anggota komunitas fanbase facebook asyikberatid. Teknik analisa data yang digunakanadalah regresi linier sederhana dengan alat bantu software komputer SPSS 21.0. Hasil yang diperolehdalam penelitian menyatakan bahwa kinerja online brand community berpengaruh terhadap brandattitude.Penulis merekomendasikan agar perusahaan meningkatkan kinerja dari online brand communityterutama dalam hal social networking sebagai salah satu strategi untuk meningkatkan brand attitude.","author":[{"dropping-particle":"","family":"Nusantara","given":"Galang Putra","non-dropping-particle":"","parse-names":false,"suffix":""},{"dropping-particle":"","family":"Hurriyati","given":"Ratih","non-dropping-particle":"","parse-names":false,"suffix":""}],"container-title":"Journal of Business Management Education (JBME)","id":"ITEM-1","issue":"1","issued":{"date-parts":[["2016"]]},"page":"117-129","title":"Analisis Online Brand Community Terhadap Brand Attitude Wafer Coklat Beng Beng (Survey Pada Anggota Komunitas Fanbase Facebook Asyikberatid)","type":"article-journal","volume":"1"},"uris":["http://www.mendeley.com/documents/?uuid=e420709f-5373-477b-a5b6-97ce1e4eb50d"]}],"mendeley":{"formattedCitation":"(Nusantara &amp; Hurriyati, 2016)","plainTextFormattedCitation":"(Nusantara &amp; Hurriyati, 2016)","previouslyFormattedCitation":"(Nusantara &amp; Hurriyati, 2016)"},"properties":{"noteIndex":0},"schema":"https://github.com/citation-style-language/schema/raw/master/csl-citation.json"}</w:instrText>
      </w:r>
      <w:r w:rsidR="00D70489" w:rsidRPr="00056575">
        <w:rPr>
          <w:rFonts w:ascii="Calibri" w:eastAsia="Calibri" w:hAnsi="Calibri" w:cs="Calibri"/>
          <w:sz w:val="22"/>
          <w:szCs w:val="22"/>
        </w:rPr>
        <w:fldChar w:fldCharType="separate"/>
      </w:r>
      <w:r w:rsidR="00D70489" w:rsidRPr="00056575">
        <w:rPr>
          <w:rFonts w:ascii="Calibri" w:eastAsia="Calibri" w:hAnsi="Calibri" w:cs="Calibri"/>
          <w:noProof/>
          <w:sz w:val="22"/>
          <w:szCs w:val="22"/>
        </w:rPr>
        <w:t>(Nusantara &amp; Hurriyati, 2016)</w:t>
      </w:r>
      <w:r w:rsidR="00D70489" w:rsidRPr="00056575">
        <w:rPr>
          <w:rFonts w:ascii="Calibri" w:eastAsia="Calibri" w:hAnsi="Calibri" w:cs="Calibri"/>
          <w:sz w:val="22"/>
          <w:szCs w:val="22"/>
        </w:rPr>
        <w:fldChar w:fldCharType="end"/>
      </w:r>
      <w:r w:rsidR="007667D2" w:rsidRPr="00056575">
        <w:rPr>
          <w:rFonts w:ascii="Calibri" w:eastAsia="Calibri" w:hAnsi="Calibri" w:cs="Calibri"/>
          <w:sz w:val="22"/>
          <w:szCs w:val="22"/>
        </w:rPr>
        <w:t xml:space="preserve">. </w:t>
      </w:r>
    </w:p>
    <w:p w:rsidR="00BF25AC" w:rsidRDefault="00BF25AC" w:rsidP="007A4E05">
      <w:pPr>
        <w:ind w:firstLine="450"/>
        <w:jc w:val="both"/>
        <w:rPr>
          <w:rFonts w:ascii="Calibri" w:eastAsia="Calibri" w:hAnsi="Calibri" w:cs="Calibri"/>
          <w:sz w:val="22"/>
          <w:szCs w:val="22"/>
        </w:rPr>
      </w:pPr>
      <w:r w:rsidRPr="00056575">
        <w:rPr>
          <w:rFonts w:ascii="Calibri" w:eastAsia="Calibri" w:hAnsi="Calibri" w:cs="Calibri"/>
          <w:sz w:val="22"/>
          <w:szCs w:val="22"/>
        </w:rPr>
        <w:t xml:space="preserve">Nama </w:t>
      </w:r>
      <w:r w:rsidR="007A4E05" w:rsidRPr="00056575">
        <w:rPr>
          <w:rFonts w:ascii="Calibri" w:eastAsia="Calibri" w:hAnsi="Calibri" w:cs="Calibri"/>
          <w:sz w:val="22"/>
          <w:szCs w:val="22"/>
        </w:rPr>
        <w:t xml:space="preserve">dari </w:t>
      </w:r>
      <w:r w:rsidR="007A4E05" w:rsidRPr="00056575">
        <w:rPr>
          <w:rFonts w:ascii="Calibri" w:eastAsia="Calibri" w:hAnsi="Calibri" w:cs="Calibri"/>
          <w:i/>
          <w:sz w:val="22"/>
          <w:szCs w:val="22"/>
        </w:rPr>
        <w:t>brand community</w:t>
      </w:r>
      <w:r w:rsidR="007A4E05" w:rsidRPr="00056575">
        <w:rPr>
          <w:rFonts w:ascii="Calibri" w:eastAsia="Calibri" w:hAnsi="Calibri" w:cs="Calibri"/>
          <w:sz w:val="22"/>
          <w:szCs w:val="22"/>
        </w:rPr>
        <w:t xml:space="preserve"> IQOS Indonesia </w:t>
      </w:r>
      <w:r w:rsidRPr="00056575">
        <w:rPr>
          <w:rFonts w:ascii="Calibri" w:eastAsia="Calibri" w:hAnsi="Calibri" w:cs="Calibri"/>
          <w:sz w:val="22"/>
          <w:szCs w:val="22"/>
        </w:rPr>
        <w:t xml:space="preserve">adalah IQOS Club Indonesia. Semua pelanggan bisa bergabung ke dalam komunitas ini </w:t>
      </w:r>
      <w:r w:rsidR="007A4E05" w:rsidRPr="00056575">
        <w:rPr>
          <w:rFonts w:ascii="Calibri" w:eastAsia="Calibri" w:hAnsi="Calibri" w:cs="Calibri"/>
          <w:sz w:val="22"/>
          <w:szCs w:val="22"/>
        </w:rPr>
        <w:t xml:space="preserve">dengan </w:t>
      </w:r>
      <w:proofErr w:type="gramStart"/>
      <w:r w:rsidR="007A4E05" w:rsidRPr="00056575">
        <w:rPr>
          <w:rFonts w:ascii="Calibri" w:eastAsia="Calibri" w:hAnsi="Calibri" w:cs="Calibri"/>
          <w:sz w:val="22"/>
          <w:szCs w:val="22"/>
        </w:rPr>
        <w:t>cara</w:t>
      </w:r>
      <w:proofErr w:type="gramEnd"/>
      <w:r w:rsidR="007A4E05" w:rsidRPr="00056575">
        <w:rPr>
          <w:rFonts w:ascii="Calibri" w:eastAsia="Calibri" w:hAnsi="Calibri" w:cs="Calibri"/>
          <w:sz w:val="22"/>
          <w:szCs w:val="22"/>
        </w:rPr>
        <w:t xml:space="preserve"> membeli produk IQOS</w:t>
      </w:r>
      <w:r w:rsidRPr="00056575">
        <w:rPr>
          <w:rFonts w:ascii="Calibri" w:eastAsia="Calibri" w:hAnsi="Calibri" w:cs="Calibri"/>
          <w:sz w:val="22"/>
          <w:szCs w:val="22"/>
        </w:rPr>
        <w:t xml:space="preserve"> dan setidaknya telah berusia 18 tahun ke atas. Tujuan didirikannya komunitas ini adalah untuk membagikan</w:t>
      </w:r>
      <w:r w:rsidR="00017469" w:rsidRPr="00056575">
        <w:rPr>
          <w:rFonts w:ascii="Calibri" w:eastAsia="Calibri" w:hAnsi="Calibri" w:cs="Calibri"/>
          <w:sz w:val="22"/>
          <w:szCs w:val="22"/>
        </w:rPr>
        <w:t xml:space="preserve"> pengalaman mereka ketika menggu</w:t>
      </w:r>
      <w:r w:rsidRPr="00056575">
        <w:rPr>
          <w:rFonts w:ascii="Calibri" w:eastAsia="Calibri" w:hAnsi="Calibri" w:cs="Calibri"/>
          <w:sz w:val="22"/>
          <w:szCs w:val="22"/>
        </w:rPr>
        <w:t>nakan IQOS.</w:t>
      </w:r>
      <w:r w:rsidR="007A4E05" w:rsidRPr="00056575">
        <w:rPr>
          <w:rFonts w:ascii="Calibri" w:eastAsia="Calibri" w:hAnsi="Calibri" w:cs="Calibri"/>
          <w:sz w:val="22"/>
          <w:szCs w:val="22"/>
        </w:rPr>
        <w:t xml:space="preserve"> </w:t>
      </w:r>
      <w:r w:rsidR="003507F8" w:rsidRPr="00056575">
        <w:rPr>
          <w:rFonts w:ascii="Calibri" w:eastAsia="Calibri" w:hAnsi="Calibri" w:cs="Calibri"/>
          <w:sz w:val="22"/>
          <w:szCs w:val="22"/>
        </w:rPr>
        <w:t xml:space="preserve">Para anggota dapat membagikan pengalaman mereka melalui Instagram Story lalu menandai akun Instagram @IQOSIndonesia atau @IQOSClubIndonesia. Setelah itu kedua akun Instagram tersebut </w:t>
      </w:r>
      <w:proofErr w:type="gramStart"/>
      <w:r w:rsidR="003507F8" w:rsidRPr="00056575">
        <w:rPr>
          <w:rFonts w:ascii="Calibri" w:eastAsia="Calibri" w:hAnsi="Calibri" w:cs="Calibri"/>
          <w:sz w:val="22"/>
          <w:szCs w:val="22"/>
        </w:rPr>
        <w:t>akan</w:t>
      </w:r>
      <w:proofErr w:type="gramEnd"/>
      <w:r w:rsidR="003507F8" w:rsidRPr="00056575">
        <w:rPr>
          <w:rFonts w:ascii="Calibri" w:eastAsia="Calibri" w:hAnsi="Calibri" w:cs="Calibri"/>
          <w:sz w:val="22"/>
          <w:szCs w:val="22"/>
        </w:rPr>
        <w:t xml:space="preserve"> me-</w:t>
      </w:r>
      <w:r w:rsidR="003507F8" w:rsidRPr="00056575">
        <w:rPr>
          <w:rFonts w:ascii="Calibri" w:eastAsia="Calibri" w:hAnsi="Calibri" w:cs="Calibri"/>
          <w:i/>
          <w:sz w:val="22"/>
          <w:szCs w:val="22"/>
        </w:rPr>
        <w:t>repost</w:t>
      </w:r>
      <w:r w:rsidR="003507F8" w:rsidRPr="00056575">
        <w:rPr>
          <w:rFonts w:ascii="Calibri" w:eastAsia="Calibri" w:hAnsi="Calibri" w:cs="Calibri"/>
          <w:sz w:val="22"/>
          <w:szCs w:val="22"/>
        </w:rPr>
        <w:t xml:space="preserve"> cerita yang dibuat oleh pengguna komunitas. Selain itu juga, anggota komunitas juga bisa membagikan cerita melalui </w:t>
      </w:r>
      <w:r w:rsidR="003507F8" w:rsidRPr="00056575">
        <w:rPr>
          <w:rFonts w:ascii="Calibri" w:eastAsia="Calibri" w:hAnsi="Calibri" w:cs="Calibri"/>
          <w:i/>
          <w:sz w:val="22"/>
          <w:szCs w:val="22"/>
        </w:rPr>
        <w:t>website</w:t>
      </w:r>
      <w:r w:rsidR="003507F8" w:rsidRPr="00056575">
        <w:rPr>
          <w:rFonts w:ascii="Calibri" w:eastAsia="Calibri" w:hAnsi="Calibri" w:cs="Calibri"/>
          <w:sz w:val="22"/>
          <w:szCs w:val="22"/>
        </w:rPr>
        <w:t xml:space="preserve"> IQOS Indonesia pada kolom IQOS Stories. Sementara keterlibatan anggota</w:t>
      </w:r>
      <w:r w:rsidR="007A4E05" w:rsidRPr="00056575">
        <w:rPr>
          <w:rFonts w:ascii="Calibri" w:eastAsia="Calibri" w:hAnsi="Calibri" w:cs="Calibri"/>
          <w:sz w:val="22"/>
          <w:szCs w:val="22"/>
        </w:rPr>
        <w:t xml:space="preserve"> komunitas di YouTu</w:t>
      </w:r>
      <w:r w:rsidR="003507F8" w:rsidRPr="00056575">
        <w:rPr>
          <w:rFonts w:ascii="Calibri" w:eastAsia="Calibri" w:hAnsi="Calibri" w:cs="Calibri"/>
          <w:sz w:val="22"/>
          <w:szCs w:val="22"/>
        </w:rPr>
        <w:t xml:space="preserve">be berbeda dengan </w:t>
      </w:r>
      <w:proofErr w:type="gramStart"/>
      <w:r w:rsidR="003507F8" w:rsidRPr="00056575">
        <w:rPr>
          <w:rFonts w:ascii="Calibri" w:eastAsia="Calibri" w:hAnsi="Calibri" w:cs="Calibri"/>
          <w:sz w:val="22"/>
          <w:szCs w:val="22"/>
        </w:rPr>
        <w:t>cara</w:t>
      </w:r>
      <w:proofErr w:type="gramEnd"/>
      <w:r w:rsidR="003507F8" w:rsidRPr="00056575">
        <w:rPr>
          <w:rFonts w:ascii="Calibri" w:eastAsia="Calibri" w:hAnsi="Calibri" w:cs="Calibri"/>
          <w:sz w:val="22"/>
          <w:szCs w:val="22"/>
        </w:rPr>
        <w:t xml:space="preserve"> di atas. Pada YouTube meminta seorang anggota untuk mencerita</w:t>
      </w:r>
      <w:r w:rsidR="007A4E05" w:rsidRPr="00056575">
        <w:rPr>
          <w:rFonts w:ascii="Calibri" w:eastAsia="Calibri" w:hAnsi="Calibri" w:cs="Calibri"/>
          <w:sz w:val="22"/>
          <w:szCs w:val="22"/>
        </w:rPr>
        <w:t>k</w:t>
      </w:r>
      <w:r w:rsidR="003507F8" w:rsidRPr="00056575">
        <w:rPr>
          <w:rFonts w:ascii="Calibri" w:eastAsia="Calibri" w:hAnsi="Calibri" w:cs="Calibri"/>
          <w:sz w:val="22"/>
          <w:szCs w:val="22"/>
        </w:rPr>
        <w:t xml:space="preserve">an </w:t>
      </w:r>
      <w:r w:rsidR="007A4E05" w:rsidRPr="00056575">
        <w:rPr>
          <w:rFonts w:ascii="Calibri" w:eastAsia="Calibri" w:hAnsi="Calibri" w:cs="Calibri"/>
          <w:sz w:val="22"/>
          <w:szCs w:val="22"/>
        </w:rPr>
        <w:t>pengalaman</w:t>
      </w:r>
      <w:r w:rsidR="003507F8" w:rsidRPr="00056575">
        <w:rPr>
          <w:rFonts w:ascii="Calibri" w:eastAsia="Calibri" w:hAnsi="Calibri" w:cs="Calibri"/>
          <w:sz w:val="22"/>
          <w:szCs w:val="22"/>
        </w:rPr>
        <w:t xml:space="preserve"> mereka saat menggunakan IQOS. Di mana pembuatan video telah direncanakan secara matang oleh perusahaan.</w:t>
      </w:r>
    </w:p>
    <w:p w:rsidR="00F872D1" w:rsidRPr="00F872D1" w:rsidRDefault="00B368E7" w:rsidP="00F872D1">
      <w:pPr>
        <w:ind w:firstLine="450"/>
        <w:jc w:val="both"/>
        <w:rPr>
          <w:rFonts w:ascii="Calibri" w:eastAsia="Calibri" w:hAnsi="Calibri" w:cs="Calibri"/>
          <w:sz w:val="22"/>
          <w:szCs w:val="22"/>
          <w:lang w:val="en-GB"/>
        </w:rPr>
      </w:pPr>
      <w:r>
        <w:rPr>
          <w:rFonts w:ascii="Calibri" w:eastAsia="Calibri" w:hAnsi="Calibri" w:cs="Calibri"/>
          <w:sz w:val="22"/>
          <w:szCs w:val="22"/>
        </w:rPr>
        <w:t>Berdasarkan hasil observasi yang dilakukan oleh peneliti, menurut peneliti IQOS Club Indonesia memiliki</w:t>
      </w:r>
      <w:r w:rsidR="00017469">
        <w:rPr>
          <w:rFonts w:ascii="Calibri" w:eastAsia="Calibri" w:hAnsi="Calibri" w:cs="Calibri"/>
          <w:sz w:val="22"/>
          <w:szCs w:val="22"/>
        </w:rPr>
        <w:t xml:space="preserve"> peranan yang sangat signifikan</w:t>
      </w:r>
      <w:r>
        <w:rPr>
          <w:rFonts w:ascii="Calibri" w:eastAsia="Calibri" w:hAnsi="Calibri" w:cs="Calibri"/>
          <w:sz w:val="22"/>
          <w:szCs w:val="22"/>
        </w:rPr>
        <w:t xml:space="preserve"> dalam meng</w:t>
      </w:r>
      <w:r w:rsidR="00017469">
        <w:rPr>
          <w:rFonts w:ascii="Calibri" w:eastAsia="Calibri" w:hAnsi="Calibri" w:cs="Calibri"/>
          <w:sz w:val="22"/>
          <w:szCs w:val="22"/>
        </w:rPr>
        <w:t>k</w:t>
      </w:r>
      <w:r>
        <w:rPr>
          <w:rFonts w:ascii="Calibri" w:eastAsia="Calibri" w:hAnsi="Calibri" w:cs="Calibri"/>
          <w:sz w:val="22"/>
          <w:szCs w:val="22"/>
        </w:rPr>
        <w:t xml:space="preserve">onstruksi wacana kesehatan di </w:t>
      </w:r>
      <w:r w:rsidRPr="009C4E78">
        <w:rPr>
          <w:rFonts w:ascii="Calibri" w:eastAsia="Calibri" w:hAnsi="Calibri" w:cs="Calibri"/>
          <w:i/>
          <w:sz w:val="22"/>
          <w:szCs w:val="22"/>
        </w:rPr>
        <w:t>channel</w:t>
      </w:r>
      <w:r>
        <w:rPr>
          <w:rFonts w:ascii="Calibri" w:eastAsia="Calibri" w:hAnsi="Calibri" w:cs="Calibri"/>
          <w:sz w:val="22"/>
          <w:szCs w:val="22"/>
        </w:rPr>
        <w:t xml:space="preserve"> YouTube </w:t>
      </w:r>
      <w:r w:rsidR="00BF00DE">
        <w:rPr>
          <w:rFonts w:ascii="Calibri" w:eastAsia="Calibri" w:hAnsi="Calibri" w:cs="Calibri"/>
          <w:sz w:val="22"/>
          <w:szCs w:val="22"/>
        </w:rPr>
        <w:t>IQOS Indonesia. Secara keseluruhan, narasi-narasi seputar kesehatan disamp</w:t>
      </w:r>
      <w:r w:rsidR="00017469">
        <w:rPr>
          <w:rFonts w:ascii="Calibri" w:eastAsia="Calibri" w:hAnsi="Calibri" w:cs="Calibri"/>
          <w:sz w:val="22"/>
          <w:szCs w:val="22"/>
        </w:rPr>
        <w:t>a</w:t>
      </w:r>
      <w:r w:rsidR="00BF00DE">
        <w:rPr>
          <w:rFonts w:ascii="Calibri" w:eastAsia="Calibri" w:hAnsi="Calibri" w:cs="Calibri"/>
          <w:sz w:val="22"/>
          <w:szCs w:val="22"/>
        </w:rPr>
        <w:t xml:space="preserve">ikan dengan </w:t>
      </w:r>
      <w:proofErr w:type="gramStart"/>
      <w:r w:rsidR="00BF00DE">
        <w:rPr>
          <w:rFonts w:ascii="Calibri" w:eastAsia="Calibri" w:hAnsi="Calibri" w:cs="Calibri"/>
          <w:sz w:val="22"/>
          <w:szCs w:val="22"/>
        </w:rPr>
        <w:t>cara</w:t>
      </w:r>
      <w:proofErr w:type="gramEnd"/>
      <w:r w:rsidR="00BF00DE">
        <w:rPr>
          <w:rFonts w:ascii="Calibri" w:eastAsia="Calibri" w:hAnsi="Calibri" w:cs="Calibri"/>
          <w:sz w:val="22"/>
          <w:szCs w:val="22"/>
        </w:rPr>
        <w:t xml:space="preserve"> membagikan pengalaman mereka ketika menggunakan IQOS. </w:t>
      </w:r>
      <w:r w:rsidR="007A4E05">
        <w:rPr>
          <w:rFonts w:ascii="Calibri" w:eastAsia="Calibri" w:hAnsi="Calibri" w:cs="Calibri"/>
          <w:sz w:val="22"/>
          <w:szCs w:val="22"/>
        </w:rPr>
        <w:t xml:space="preserve">Misalkan </w:t>
      </w:r>
      <w:r w:rsidR="00D97762" w:rsidRPr="00D97762">
        <w:rPr>
          <w:rFonts w:ascii="Calibri" w:eastAsia="Calibri" w:hAnsi="Calibri" w:cs="Calibri"/>
          <w:sz w:val="22"/>
          <w:szCs w:val="22"/>
          <w:lang w:val="en-GB"/>
        </w:rPr>
        <w:t>IQOS dianggap mampu memberikan perubahan hidup bagi mereka</w:t>
      </w:r>
      <w:r w:rsidR="00D97762">
        <w:rPr>
          <w:rFonts w:ascii="Calibri" w:eastAsia="Calibri" w:hAnsi="Calibri" w:cs="Calibri"/>
          <w:sz w:val="22"/>
          <w:szCs w:val="22"/>
          <w:lang w:val="en-GB"/>
        </w:rPr>
        <w:t xml:space="preserve"> karena m</w:t>
      </w:r>
      <w:r w:rsidR="00D97762" w:rsidRPr="00D97762">
        <w:rPr>
          <w:rFonts w:ascii="Calibri" w:eastAsia="Calibri" w:hAnsi="Calibri" w:cs="Calibri"/>
          <w:sz w:val="22"/>
          <w:szCs w:val="22"/>
          <w:lang w:val="en-GB"/>
        </w:rPr>
        <w:t>ereka bisa bercengkrama dengan normal layaknya tidak mengonsumsi produk hasil tem</w:t>
      </w:r>
      <w:r w:rsidR="00D97762">
        <w:rPr>
          <w:rFonts w:ascii="Calibri" w:eastAsia="Calibri" w:hAnsi="Calibri" w:cs="Calibri"/>
          <w:sz w:val="22"/>
          <w:szCs w:val="22"/>
          <w:lang w:val="en-GB"/>
        </w:rPr>
        <w:t xml:space="preserve">bakau. </w:t>
      </w:r>
      <w:r w:rsidR="00D97762" w:rsidRPr="00D97762">
        <w:rPr>
          <w:rFonts w:ascii="Calibri" w:eastAsia="Calibri" w:hAnsi="Calibri" w:cs="Calibri"/>
          <w:sz w:val="22"/>
          <w:szCs w:val="22"/>
          <w:lang w:val="en-GB"/>
        </w:rPr>
        <w:t xml:space="preserve">Melalui perubahan yang dirasakan oleh para anggota tersebut, mereka merekomendasikan kepada perokok tembakau untuk segara beralih menggunakan produk IQOS. </w:t>
      </w:r>
    </w:p>
    <w:p w:rsidR="00292705" w:rsidRDefault="00D017A2" w:rsidP="00F872D1">
      <w:pPr>
        <w:ind w:firstLine="450"/>
        <w:jc w:val="both"/>
        <w:rPr>
          <w:rFonts w:ascii="Calibri" w:eastAsia="Calibri" w:hAnsi="Calibri" w:cs="Calibri"/>
          <w:sz w:val="22"/>
          <w:szCs w:val="22"/>
        </w:rPr>
      </w:pPr>
      <w:r>
        <w:rPr>
          <w:rFonts w:ascii="Calibri" w:eastAsia="Calibri" w:hAnsi="Calibri" w:cs="Calibri"/>
          <w:sz w:val="22"/>
          <w:szCs w:val="22"/>
        </w:rPr>
        <w:t xml:space="preserve">Tidak hanya menggunakan </w:t>
      </w:r>
      <w:r w:rsidRPr="00011C36">
        <w:rPr>
          <w:rFonts w:ascii="Calibri" w:eastAsia="Calibri" w:hAnsi="Calibri" w:cs="Calibri"/>
          <w:i/>
          <w:sz w:val="22"/>
          <w:szCs w:val="22"/>
        </w:rPr>
        <w:t>brand community</w:t>
      </w:r>
      <w:r>
        <w:rPr>
          <w:rFonts w:ascii="Calibri" w:eastAsia="Calibri" w:hAnsi="Calibri" w:cs="Calibri"/>
          <w:sz w:val="22"/>
          <w:szCs w:val="22"/>
        </w:rPr>
        <w:t xml:space="preserve"> saja, IQOS Indonesia juga menggunakan </w:t>
      </w:r>
      <w:r w:rsidRPr="00011C36">
        <w:rPr>
          <w:rFonts w:ascii="Calibri" w:eastAsia="Calibri" w:hAnsi="Calibri" w:cs="Calibri"/>
          <w:i/>
          <w:sz w:val="22"/>
          <w:szCs w:val="22"/>
        </w:rPr>
        <w:t>brand believer</w:t>
      </w:r>
      <w:r>
        <w:rPr>
          <w:rFonts w:ascii="Calibri" w:eastAsia="Calibri" w:hAnsi="Calibri" w:cs="Calibri"/>
          <w:sz w:val="22"/>
          <w:szCs w:val="22"/>
        </w:rPr>
        <w:t xml:space="preserve"> untuk membangun naras</w:t>
      </w:r>
      <w:r w:rsidR="00011C36">
        <w:rPr>
          <w:rFonts w:ascii="Calibri" w:eastAsia="Calibri" w:hAnsi="Calibri" w:cs="Calibri"/>
          <w:sz w:val="22"/>
          <w:szCs w:val="22"/>
        </w:rPr>
        <w:t>i</w:t>
      </w:r>
      <w:r>
        <w:rPr>
          <w:rFonts w:ascii="Calibri" w:eastAsia="Calibri" w:hAnsi="Calibri" w:cs="Calibri"/>
          <w:sz w:val="22"/>
          <w:szCs w:val="22"/>
        </w:rPr>
        <w:t xml:space="preserve"> kesehatan pada produk mereka. </w:t>
      </w:r>
      <w:r w:rsidRPr="00011C36">
        <w:rPr>
          <w:rFonts w:ascii="Calibri" w:eastAsia="Calibri" w:hAnsi="Calibri" w:cs="Calibri"/>
          <w:i/>
          <w:sz w:val="22"/>
          <w:szCs w:val="22"/>
        </w:rPr>
        <w:t>Brand believer</w:t>
      </w:r>
      <w:r>
        <w:rPr>
          <w:rFonts w:ascii="Calibri" w:eastAsia="Calibri" w:hAnsi="Calibri" w:cs="Calibri"/>
          <w:sz w:val="22"/>
          <w:szCs w:val="22"/>
        </w:rPr>
        <w:t xml:space="preserve"> IQOS Indonesi</w:t>
      </w:r>
      <w:r w:rsidR="00017469">
        <w:rPr>
          <w:rFonts w:ascii="Calibri" w:eastAsia="Calibri" w:hAnsi="Calibri" w:cs="Calibri"/>
          <w:sz w:val="22"/>
          <w:szCs w:val="22"/>
        </w:rPr>
        <w:t>a merupakan orang-orang yang be</w:t>
      </w:r>
      <w:r>
        <w:rPr>
          <w:rFonts w:ascii="Calibri" w:eastAsia="Calibri" w:hAnsi="Calibri" w:cs="Calibri"/>
          <w:sz w:val="22"/>
          <w:szCs w:val="22"/>
        </w:rPr>
        <w:t>ker</w:t>
      </w:r>
      <w:r w:rsidR="00011C36">
        <w:rPr>
          <w:rFonts w:ascii="Calibri" w:eastAsia="Calibri" w:hAnsi="Calibri" w:cs="Calibri"/>
          <w:sz w:val="22"/>
          <w:szCs w:val="22"/>
        </w:rPr>
        <w:t xml:space="preserve">ja diberbagai bidang, misalkan </w:t>
      </w:r>
      <w:r w:rsidR="00011C36" w:rsidRPr="005D1E98">
        <w:rPr>
          <w:rFonts w:ascii="Calibri" w:eastAsia="Calibri" w:hAnsi="Calibri" w:cs="Calibri"/>
          <w:sz w:val="22"/>
          <w:szCs w:val="22"/>
        </w:rPr>
        <w:t>A</w:t>
      </w:r>
      <w:r w:rsidR="005D1E98" w:rsidRPr="005D1E98">
        <w:rPr>
          <w:rFonts w:ascii="Calibri" w:eastAsia="Calibri" w:hAnsi="Calibri" w:cs="Calibri"/>
          <w:sz w:val="22"/>
          <w:szCs w:val="22"/>
        </w:rPr>
        <w:t>kbar R</w:t>
      </w:r>
      <w:r w:rsidRPr="005D1E98">
        <w:rPr>
          <w:rFonts w:ascii="Calibri" w:eastAsia="Calibri" w:hAnsi="Calibri" w:cs="Calibri"/>
          <w:sz w:val="22"/>
          <w:szCs w:val="22"/>
        </w:rPr>
        <w:t>ais (</w:t>
      </w:r>
      <w:r w:rsidRPr="005D1E98">
        <w:rPr>
          <w:rFonts w:ascii="Calibri" w:eastAsia="Calibri" w:hAnsi="Calibri" w:cs="Calibri"/>
          <w:i/>
          <w:sz w:val="22"/>
          <w:szCs w:val="22"/>
        </w:rPr>
        <w:t>drifter</w:t>
      </w:r>
      <w:r w:rsidR="005D1E98" w:rsidRPr="005D1E98">
        <w:rPr>
          <w:rFonts w:ascii="Calibri" w:eastAsia="Calibri" w:hAnsi="Calibri" w:cs="Calibri"/>
          <w:sz w:val="22"/>
          <w:szCs w:val="22"/>
        </w:rPr>
        <w:t>), Darbotz (</w:t>
      </w:r>
      <w:r w:rsidR="005D1E98" w:rsidRPr="005D1E98">
        <w:rPr>
          <w:rFonts w:ascii="Calibri" w:eastAsia="Calibri" w:hAnsi="Calibri" w:cs="Calibri"/>
          <w:i/>
          <w:sz w:val="22"/>
          <w:szCs w:val="22"/>
        </w:rPr>
        <w:t>international g</w:t>
      </w:r>
      <w:r w:rsidRPr="005D1E98">
        <w:rPr>
          <w:rFonts w:ascii="Calibri" w:eastAsia="Calibri" w:hAnsi="Calibri" w:cs="Calibri"/>
          <w:i/>
          <w:sz w:val="22"/>
          <w:szCs w:val="22"/>
        </w:rPr>
        <w:t>ra</w:t>
      </w:r>
      <w:r w:rsidR="005D1E98" w:rsidRPr="005D1E98">
        <w:rPr>
          <w:rFonts w:ascii="Calibri" w:eastAsia="Calibri" w:hAnsi="Calibri" w:cs="Calibri"/>
          <w:i/>
          <w:sz w:val="22"/>
          <w:szCs w:val="22"/>
        </w:rPr>
        <w:t>ffiti a</w:t>
      </w:r>
      <w:r w:rsidRPr="005D1E98">
        <w:rPr>
          <w:rFonts w:ascii="Calibri" w:eastAsia="Calibri" w:hAnsi="Calibri" w:cs="Calibri"/>
          <w:i/>
          <w:sz w:val="22"/>
          <w:szCs w:val="22"/>
        </w:rPr>
        <w:t>rtist</w:t>
      </w:r>
      <w:r w:rsidRPr="005D1E98">
        <w:rPr>
          <w:rFonts w:ascii="Calibri" w:eastAsia="Calibri" w:hAnsi="Calibri" w:cs="Calibri"/>
          <w:sz w:val="22"/>
          <w:szCs w:val="22"/>
        </w:rPr>
        <w:t>), Dian Gemiano (</w:t>
      </w:r>
      <w:r w:rsidRPr="005D1E98">
        <w:rPr>
          <w:rFonts w:ascii="Calibri" w:eastAsia="Calibri" w:hAnsi="Calibri" w:cs="Calibri"/>
          <w:i/>
          <w:sz w:val="22"/>
          <w:szCs w:val="22"/>
        </w:rPr>
        <w:t xml:space="preserve">CMO Media Group </w:t>
      </w:r>
      <w:r w:rsidR="005D1E98" w:rsidRPr="005D1E98">
        <w:rPr>
          <w:rFonts w:ascii="Calibri" w:eastAsia="Calibri" w:hAnsi="Calibri" w:cs="Calibri"/>
          <w:i/>
          <w:sz w:val="22"/>
          <w:szCs w:val="22"/>
        </w:rPr>
        <w:t>Indonesia</w:t>
      </w:r>
      <w:r w:rsidR="005D1E98" w:rsidRPr="005D1E98">
        <w:rPr>
          <w:rFonts w:ascii="Calibri" w:eastAsia="Calibri" w:hAnsi="Calibri" w:cs="Calibri"/>
          <w:sz w:val="22"/>
          <w:szCs w:val="22"/>
        </w:rPr>
        <w:t>), dan Dylla Agnesia (</w:t>
      </w:r>
      <w:r w:rsidR="005D1E98" w:rsidRPr="005D1E98">
        <w:rPr>
          <w:rFonts w:ascii="Calibri" w:eastAsia="Calibri" w:hAnsi="Calibri" w:cs="Calibri"/>
          <w:i/>
          <w:sz w:val="22"/>
          <w:szCs w:val="22"/>
        </w:rPr>
        <w:t>radio announcer</w:t>
      </w:r>
      <w:r w:rsidR="005D1E98" w:rsidRPr="005D1E98">
        <w:rPr>
          <w:rFonts w:ascii="Calibri" w:eastAsia="Calibri" w:hAnsi="Calibri" w:cs="Calibri"/>
          <w:sz w:val="22"/>
          <w:szCs w:val="22"/>
        </w:rPr>
        <w:t xml:space="preserve"> dan </w:t>
      </w:r>
      <w:r w:rsidR="005D1E98" w:rsidRPr="005D1E98">
        <w:rPr>
          <w:rFonts w:ascii="Calibri" w:eastAsia="Calibri" w:hAnsi="Calibri" w:cs="Calibri"/>
          <w:i/>
          <w:sz w:val="22"/>
          <w:szCs w:val="22"/>
        </w:rPr>
        <w:t>public relations</w:t>
      </w:r>
      <w:r w:rsidRPr="005D1E98">
        <w:rPr>
          <w:rFonts w:ascii="Calibri" w:eastAsia="Calibri" w:hAnsi="Calibri" w:cs="Calibri"/>
          <w:sz w:val="22"/>
          <w:szCs w:val="22"/>
        </w:rPr>
        <w:t xml:space="preserve">). Keberadaan </w:t>
      </w:r>
      <w:r w:rsidRPr="005D1E98">
        <w:rPr>
          <w:rFonts w:ascii="Calibri" w:eastAsia="Calibri" w:hAnsi="Calibri" w:cs="Calibri"/>
          <w:i/>
          <w:sz w:val="22"/>
          <w:szCs w:val="22"/>
        </w:rPr>
        <w:t>brand believer</w:t>
      </w:r>
      <w:r w:rsidRPr="005D1E98">
        <w:rPr>
          <w:rFonts w:ascii="Calibri" w:eastAsia="Calibri" w:hAnsi="Calibri" w:cs="Calibri"/>
          <w:sz w:val="22"/>
          <w:szCs w:val="22"/>
        </w:rPr>
        <w:t xml:space="preserve"> dalam meng</w:t>
      </w:r>
      <w:r w:rsidR="00017469" w:rsidRPr="005D1E98">
        <w:rPr>
          <w:rFonts w:ascii="Calibri" w:eastAsia="Calibri" w:hAnsi="Calibri" w:cs="Calibri"/>
          <w:sz w:val="22"/>
          <w:szCs w:val="22"/>
        </w:rPr>
        <w:t>k</w:t>
      </w:r>
      <w:r w:rsidRPr="005D1E98">
        <w:rPr>
          <w:rFonts w:ascii="Calibri" w:eastAsia="Calibri" w:hAnsi="Calibri" w:cs="Calibri"/>
          <w:sz w:val="22"/>
          <w:szCs w:val="22"/>
        </w:rPr>
        <w:t>onstruksikan wacana kesehatan tidak semasif anggota IQOS Club</w:t>
      </w:r>
      <w:r w:rsidR="00A63F89">
        <w:rPr>
          <w:rFonts w:ascii="Calibri" w:eastAsia="Calibri" w:hAnsi="Calibri" w:cs="Calibri"/>
          <w:sz w:val="22"/>
          <w:szCs w:val="22"/>
        </w:rPr>
        <w:t xml:space="preserve"> Indonesia</w:t>
      </w:r>
      <w:r w:rsidRPr="005D1E98">
        <w:rPr>
          <w:rFonts w:ascii="Calibri" w:eastAsia="Calibri" w:hAnsi="Calibri" w:cs="Calibri"/>
          <w:sz w:val="22"/>
          <w:szCs w:val="22"/>
        </w:rPr>
        <w:t>. Berdasarkan hasil observasi yang</w:t>
      </w:r>
      <w:r>
        <w:rPr>
          <w:rFonts w:ascii="Calibri" w:eastAsia="Calibri" w:hAnsi="Calibri" w:cs="Calibri"/>
          <w:sz w:val="22"/>
          <w:szCs w:val="22"/>
        </w:rPr>
        <w:t xml:space="preserve"> dilakukan oleh peneliti melalui berbagai media sosial yang dimiliki oleh IQOS Indonesia, mereka baru menggunakan </w:t>
      </w:r>
      <w:r w:rsidRPr="00011C36">
        <w:rPr>
          <w:rFonts w:ascii="Calibri" w:eastAsia="Calibri" w:hAnsi="Calibri" w:cs="Calibri"/>
          <w:i/>
          <w:sz w:val="22"/>
          <w:szCs w:val="22"/>
        </w:rPr>
        <w:t>brand believer</w:t>
      </w:r>
      <w:r>
        <w:rPr>
          <w:rFonts w:ascii="Calibri" w:eastAsia="Calibri" w:hAnsi="Calibri" w:cs="Calibri"/>
          <w:sz w:val="22"/>
          <w:szCs w:val="22"/>
        </w:rPr>
        <w:t xml:space="preserve"> diakhir tahun 2022.</w:t>
      </w:r>
    </w:p>
    <w:p w:rsidR="00CB1A24" w:rsidRPr="007C63D3" w:rsidRDefault="00DA4B61" w:rsidP="005D4EBC">
      <w:pPr>
        <w:ind w:firstLine="450"/>
        <w:jc w:val="both"/>
        <w:rPr>
          <w:rFonts w:ascii="Calibri" w:eastAsia="Calibri" w:hAnsi="Calibri" w:cs="Calibri"/>
          <w:sz w:val="22"/>
          <w:szCs w:val="22"/>
        </w:rPr>
      </w:pPr>
      <w:r>
        <w:rPr>
          <w:rFonts w:ascii="Calibri" w:eastAsia="Calibri" w:hAnsi="Calibri" w:cs="Calibri"/>
          <w:sz w:val="22"/>
          <w:szCs w:val="22"/>
        </w:rPr>
        <w:t>B</w:t>
      </w:r>
      <w:r w:rsidR="009200E8">
        <w:rPr>
          <w:rFonts w:ascii="Calibri" w:eastAsia="Calibri" w:hAnsi="Calibri" w:cs="Calibri"/>
          <w:sz w:val="22"/>
          <w:szCs w:val="22"/>
        </w:rPr>
        <w:t xml:space="preserve">aik </w:t>
      </w:r>
      <w:r w:rsidR="009200E8" w:rsidRPr="00DF5B48">
        <w:rPr>
          <w:rFonts w:ascii="Calibri" w:eastAsia="Calibri" w:hAnsi="Calibri" w:cs="Calibri"/>
          <w:i/>
          <w:sz w:val="22"/>
          <w:szCs w:val="22"/>
        </w:rPr>
        <w:t>brand community</w:t>
      </w:r>
      <w:r w:rsidR="009200E8">
        <w:rPr>
          <w:rFonts w:ascii="Calibri" w:eastAsia="Calibri" w:hAnsi="Calibri" w:cs="Calibri"/>
          <w:sz w:val="22"/>
          <w:szCs w:val="22"/>
        </w:rPr>
        <w:t xml:space="preserve"> maupun </w:t>
      </w:r>
      <w:r w:rsidR="009200E8" w:rsidRPr="00DF5B48">
        <w:rPr>
          <w:rFonts w:ascii="Calibri" w:eastAsia="Calibri" w:hAnsi="Calibri" w:cs="Calibri"/>
          <w:i/>
          <w:sz w:val="22"/>
          <w:szCs w:val="22"/>
        </w:rPr>
        <w:t>brand believer</w:t>
      </w:r>
      <w:r w:rsidR="009200E8">
        <w:rPr>
          <w:rFonts w:ascii="Calibri" w:eastAsia="Calibri" w:hAnsi="Calibri" w:cs="Calibri"/>
          <w:sz w:val="22"/>
          <w:szCs w:val="22"/>
        </w:rPr>
        <w:t xml:space="preserve"> sama-sama ingin mengajak perokok aktif atau mereka yang ingin merasakan cita rasa tembakau denga</w:t>
      </w:r>
      <w:r w:rsidR="00017469">
        <w:rPr>
          <w:rFonts w:ascii="Calibri" w:eastAsia="Calibri" w:hAnsi="Calibri" w:cs="Calibri"/>
          <w:sz w:val="22"/>
          <w:szCs w:val="22"/>
        </w:rPr>
        <w:t>n</w:t>
      </w:r>
      <w:r w:rsidR="009200E8">
        <w:rPr>
          <w:rFonts w:ascii="Calibri" w:eastAsia="Calibri" w:hAnsi="Calibri" w:cs="Calibri"/>
          <w:sz w:val="22"/>
          <w:szCs w:val="22"/>
        </w:rPr>
        <w:t xml:space="preserve"> </w:t>
      </w:r>
      <w:proofErr w:type="gramStart"/>
      <w:r w:rsidR="009200E8">
        <w:rPr>
          <w:rFonts w:ascii="Calibri" w:eastAsia="Calibri" w:hAnsi="Calibri" w:cs="Calibri"/>
          <w:sz w:val="22"/>
          <w:szCs w:val="22"/>
        </w:rPr>
        <w:t>cara</w:t>
      </w:r>
      <w:proofErr w:type="gramEnd"/>
      <w:r w:rsidR="009200E8">
        <w:rPr>
          <w:rFonts w:ascii="Calibri" w:eastAsia="Calibri" w:hAnsi="Calibri" w:cs="Calibri"/>
          <w:sz w:val="22"/>
          <w:szCs w:val="22"/>
        </w:rPr>
        <w:t xml:space="preserve"> yang lebih sehat jika dibandingkan dengan rokok </w:t>
      </w:r>
      <w:r w:rsidR="003B1D67">
        <w:rPr>
          <w:rFonts w:ascii="Calibri" w:eastAsia="Calibri" w:hAnsi="Calibri" w:cs="Calibri"/>
          <w:sz w:val="22"/>
          <w:szCs w:val="22"/>
        </w:rPr>
        <w:t>konvensional</w:t>
      </w:r>
      <w:r w:rsidR="009200E8">
        <w:rPr>
          <w:rFonts w:ascii="Calibri" w:eastAsia="Calibri" w:hAnsi="Calibri" w:cs="Calibri"/>
          <w:sz w:val="22"/>
          <w:szCs w:val="22"/>
        </w:rPr>
        <w:t>. Solusi terbaik yang mereka tawarkan adalah dengan menggunakan IQOS. IQOS merupakan suatu inovasi baru dalam dunia tembakau, maka dari itu untuk mengurangi ketidakpastian diperlukan upaya komunikasi</w:t>
      </w:r>
      <w:r w:rsidR="00CB1A24">
        <w:rPr>
          <w:rFonts w:ascii="Calibri" w:eastAsia="Calibri" w:hAnsi="Calibri" w:cs="Calibri"/>
          <w:sz w:val="22"/>
          <w:szCs w:val="22"/>
        </w:rPr>
        <w:t xml:space="preserve">. </w:t>
      </w:r>
      <w:r w:rsidR="009200E8">
        <w:rPr>
          <w:rFonts w:ascii="Calibri" w:eastAsia="Calibri" w:hAnsi="Calibri" w:cs="Calibri"/>
          <w:sz w:val="22"/>
          <w:szCs w:val="22"/>
        </w:rPr>
        <w:t>IQOS terbilang masing jarang di</w:t>
      </w:r>
      <w:r w:rsidR="00017469">
        <w:rPr>
          <w:rFonts w:ascii="Calibri" w:eastAsia="Calibri" w:hAnsi="Calibri" w:cs="Calibri"/>
          <w:sz w:val="22"/>
          <w:szCs w:val="22"/>
        </w:rPr>
        <w:t>gunakan oleh masyarakat. Dilans</w:t>
      </w:r>
      <w:r w:rsidR="009200E8">
        <w:rPr>
          <w:rFonts w:ascii="Calibri" w:eastAsia="Calibri" w:hAnsi="Calibri" w:cs="Calibri"/>
          <w:sz w:val="22"/>
          <w:szCs w:val="22"/>
        </w:rPr>
        <w:t>i</w:t>
      </w:r>
      <w:r w:rsidR="00017469">
        <w:rPr>
          <w:rFonts w:ascii="Calibri" w:eastAsia="Calibri" w:hAnsi="Calibri" w:cs="Calibri"/>
          <w:sz w:val="22"/>
          <w:szCs w:val="22"/>
        </w:rPr>
        <w:t>r</w:t>
      </w:r>
      <w:r w:rsidR="009200E8">
        <w:rPr>
          <w:rFonts w:ascii="Calibri" w:eastAsia="Calibri" w:hAnsi="Calibri" w:cs="Calibri"/>
          <w:sz w:val="22"/>
          <w:szCs w:val="22"/>
        </w:rPr>
        <w:t xml:space="preserve"> dari CNBC Indonesi</w:t>
      </w:r>
      <w:r w:rsidR="00017469">
        <w:rPr>
          <w:rFonts w:ascii="Calibri" w:eastAsia="Calibri" w:hAnsi="Calibri" w:cs="Calibri"/>
          <w:sz w:val="22"/>
          <w:szCs w:val="22"/>
        </w:rPr>
        <w:t xml:space="preserve">a, menurut Philip Morris Intenational </w:t>
      </w:r>
      <w:r w:rsidR="009200E8">
        <w:rPr>
          <w:rFonts w:ascii="Calibri" w:eastAsia="Calibri" w:hAnsi="Calibri" w:cs="Calibri"/>
          <w:sz w:val="22"/>
          <w:szCs w:val="22"/>
        </w:rPr>
        <w:t xml:space="preserve">setidaknya terdapat 17,8 juta perokok yang telah beralih dari rokok </w:t>
      </w:r>
      <w:r w:rsidR="009200E8" w:rsidRPr="00417C66">
        <w:rPr>
          <w:rFonts w:ascii="Calibri" w:eastAsia="Calibri" w:hAnsi="Calibri" w:cs="Calibri"/>
          <w:sz w:val="22"/>
          <w:szCs w:val="22"/>
        </w:rPr>
        <w:t xml:space="preserve">tembakau ke IQOS </w:t>
      </w:r>
      <w:r w:rsidR="00D70489" w:rsidRPr="00417C66">
        <w:rPr>
          <w:rFonts w:ascii="Calibri" w:eastAsia="Calibri" w:hAnsi="Calibri" w:cs="Calibri"/>
          <w:sz w:val="22"/>
          <w:szCs w:val="22"/>
        </w:rPr>
        <w:fldChar w:fldCharType="begin" w:fldLock="1"/>
      </w:r>
      <w:r w:rsidR="00D70489" w:rsidRPr="00417C66">
        <w:rPr>
          <w:rFonts w:ascii="Calibri" w:eastAsia="Calibri" w:hAnsi="Calibri" w:cs="Calibri"/>
          <w:sz w:val="22"/>
          <w:szCs w:val="22"/>
        </w:rPr>
        <w:instrText>ADDIN CSL_CITATION {"citationItems":[{"id":"ITEM-1","itemData":{"author":[{"dropping-particle":"","family":"Anam","given":"Khoirul","non-dropping-particle":"","parse-names":false,"suffix":""}],"container-title":"CNCB Indonesia","id":"ITEM-1","issued":{"date-parts":[["2023"]]},"title":"Pertama di Asia Tenggara, HMSP Luncurkan IQOS ILUMA Terbatas","type":"article-newspaper"},"uris":["http://www.mendeley.com/documents/?uuid=96a4a302-1bc9-4a89-a6fb-3586e76b3d5a"]}],"mendeley":{"formattedCitation":"(Anam, 2023)","plainTextFormattedCitation":"(Anam, 2023)","previouslyFormattedCitation":"(Anam, 2023)"},"properties":{"noteIndex":0},"schema":"https://github.com/citation-style-language/schema/raw/master/csl-citation.json"}</w:instrText>
      </w:r>
      <w:r w:rsidR="00D70489" w:rsidRPr="00417C66">
        <w:rPr>
          <w:rFonts w:ascii="Calibri" w:eastAsia="Calibri" w:hAnsi="Calibri" w:cs="Calibri"/>
          <w:sz w:val="22"/>
          <w:szCs w:val="22"/>
        </w:rPr>
        <w:fldChar w:fldCharType="separate"/>
      </w:r>
      <w:r w:rsidR="00D70489" w:rsidRPr="00417C66">
        <w:rPr>
          <w:rFonts w:ascii="Calibri" w:eastAsia="Calibri" w:hAnsi="Calibri" w:cs="Calibri"/>
          <w:noProof/>
          <w:sz w:val="22"/>
          <w:szCs w:val="22"/>
        </w:rPr>
        <w:t>(Anam, 2023)</w:t>
      </w:r>
      <w:r w:rsidR="00D70489" w:rsidRPr="00417C66">
        <w:rPr>
          <w:rFonts w:ascii="Calibri" w:eastAsia="Calibri" w:hAnsi="Calibri" w:cs="Calibri"/>
          <w:sz w:val="22"/>
          <w:szCs w:val="22"/>
        </w:rPr>
        <w:fldChar w:fldCharType="end"/>
      </w:r>
      <w:r w:rsidR="009200E8" w:rsidRPr="00417C66">
        <w:rPr>
          <w:rFonts w:ascii="Calibri" w:eastAsia="Calibri" w:hAnsi="Calibri" w:cs="Calibri"/>
          <w:sz w:val="22"/>
          <w:szCs w:val="22"/>
        </w:rPr>
        <w:t>. Karena</w:t>
      </w:r>
      <w:r w:rsidR="009200E8">
        <w:rPr>
          <w:rFonts w:ascii="Calibri" w:eastAsia="Calibri" w:hAnsi="Calibri" w:cs="Calibri"/>
          <w:sz w:val="22"/>
          <w:szCs w:val="22"/>
        </w:rPr>
        <w:t xml:space="preserve"> tidak banyak yang menggunakan IQOS maka informasi melalui media, kh</w:t>
      </w:r>
      <w:r w:rsidR="00017469">
        <w:rPr>
          <w:rFonts w:ascii="Calibri" w:eastAsia="Calibri" w:hAnsi="Calibri" w:cs="Calibri"/>
          <w:sz w:val="22"/>
          <w:szCs w:val="22"/>
        </w:rPr>
        <w:t>usus</w:t>
      </w:r>
      <w:r w:rsidR="009200E8">
        <w:rPr>
          <w:rFonts w:ascii="Calibri" w:eastAsia="Calibri" w:hAnsi="Calibri" w:cs="Calibri"/>
          <w:sz w:val="22"/>
          <w:szCs w:val="22"/>
        </w:rPr>
        <w:t xml:space="preserve">nya media sosial merupakan hal yang penting untuk membentuk keyakinan calon konsumen sebelum menentukan </w:t>
      </w:r>
      <w:r w:rsidR="009200E8" w:rsidRPr="00417C66">
        <w:rPr>
          <w:rFonts w:ascii="Calibri" w:eastAsia="Calibri" w:hAnsi="Calibri" w:cs="Calibri"/>
          <w:sz w:val="22"/>
          <w:szCs w:val="22"/>
        </w:rPr>
        <w:t>piliha</w:t>
      </w:r>
      <w:r w:rsidR="007C63D3" w:rsidRPr="00417C66">
        <w:rPr>
          <w:rFonts w:ascii="Calibri" w:eastAsia="Calibri" w:hAnsi="Calibri" w:cs="Calibri"/>
          <w:sz w:val="22"/>
          <w:szCs w:val="22"/>
        </w:rPr>
        <w:t>n</w:t>
      </w:r>
      <w:r w:rsidR="009200E8" w:rsidRPr="00417C66">
        <w:rPr>
          <w:rFonts w:ascii="Calibri" w:eastAsia="Calibri" w:hAnsi="Calibri" w:cs="Calibri"/>
          <w:sz w:val="22"/>
          <w:szCs w:val="22"/>
        </w:rPr>
        <w:t xml:space="preserve">. </w:t>
      </w:r>
      <w:r w:rsidR="007C63D3" w:rsidRPr="00417C66">
        <w:rPr>
          <w:rFonts w:ascii="Calibri" w:eastAsia="Calibri" w:hAnsi="Calibri" w:cs="Calibri"/>
          <w:sz w:val="22"/>
          <w:szCs w:val="22"/>
        </w:rPr>
        <w:t>Menurut</w:t>
      </w:r>
      <w:r w:rsidR="00185468" w:rsidRPr="00417C66">
        <w:rPr>
          <w:rFonts w:ascii="Calibri" w:eastAsia="Calibri" w:hAnsi="Calibri" w:cs="Calibri"/>
          <w:sz w:val="22"/>
          <w:szCs w:val="22"/>
        </w:rPr>
        <w:t xml:space="preserve"> </w:t>
      </w:r>
      <w:r w:rsidR="00F876AB" w:rsidRPr="00417C66">
        <w:rPr>
          <w:rFonts w:ascii="Calibri" w:eastAsia="Calibri" w:hAnsi="Calibri" w:cs="Calibri"/>
          <w:sz w:val="22"/>
          <w:szCs w:val="22"/>
        </w:rPr>
        <w:t xml:space="preserve">Ganna </w:t>
      </w:r>
      <w:r w:rsidR="00185468" w:rsidRPr="00417C66">
        <w:rPr>
          <w:rFonts w:ascii="Calibri" w:eastAsia="Calibri" w:hAnsi="Calibri" w:cs="Calibri"/>
          <w:sz w:val="22"/>
          <w:szCs w:val="22"/>
        </w:rPr>
        <w:fldChar w:fldCharType="begin" w:fldLock="1"/>
      </w:r>
      <w:r w:rsidR="00F876AB" w:rsidRPr="00417C66">
        <w:rPr>
          <w:rFonts w:ascii="Calibri" w:eastAsia="Calibri" w:hAnsi="Calibri" w:cs="Calibri"/>
          <w:sz w:val="22"/>
          <w:szCs w:val="22"/>
        </w:rPr>
        <w:instrText>ADDIN CSL_CITATION {"citationItems":[{"id":"ITEM-1","itemData":{"DOI":"10.1177/20563051221141851","ISSN":"20563051","abstract":"Social media are an important marketing platform for emerging tobacco products. Heated tobacco products (HTPs) have been introduced in a limited number of local test markets in the United States as potentially reduced-exposure tobacco products. HTPs can be used to heat tobacco as well as marijuana. However, due to growing digital media promotion of these products, it is possible that public knowledge and purchasing opportunities extend beyond test markets. Research on HTP social media promotion is sparse. The objective of the present study is to assess the amount and characterize the content of HTP-related messages on Twitter. We used keyword rules to collect HTP-related posts from the Twitter Historical Powertrack from 1 August 2016 to 31 July 2021. Posts were coded for type (organic, commercial), promotional strategies (e.g., discounts, event promotion), and marijuana co-use mentions using a combination of machine learning methods and human coding. Keyword filters captured 121,012 relevant tweets posted over the period of data collection, with 46,013 (38.02%) tweets featuring commercial content. Findings revealed that there was a two-fold increase in the monthly volume of messages from August 2016 to July 2021. The proportion of organic tweets increased from 29% of all tweets in August 2016 to 73.5% in July 2021. Approximately 20.6% of tweets included mentions of marijuana, and 5,243 posts (4.3%) contained links to online retailers. Promotional tweets featured event promotion, discounts, reduced harm appeals, and fashion appeals. Tobacco control and substance use prevention initiatives should include efforts to monitor the role of social media in promoting organic word-of-mouth and normalizing novel tobacco products.","author":[{"dropping-particle":"","family":"Kostygina","given":"Ganna","non-dropping-particle":"","parse-names":false,"suffix":""},{"dropping-particle":"","family":"Tran","given":"Hy","non-dropping-particle":"","parse-names":false,"suffix":""},{"dropping-particle":"","family":"Kim","given":"Yoonsang","non-dropping-particle":"","parse-names":false,"suffix":""},{"dropping-particle":"","family":"Czaplicki","given":"Lauren","non-dropping-particle":"","parse-names":false,"suffix":""},{"dropping-particle":"","family":"Kierstead","given":"Elexis","non-dropping-particle":"","parse-names":false,"suffix":""},{"dropping-particle":"","family":"Kreslake","given":"Jennifer","non-dropping-particle":"","parse-names":false,"suffix":""},{"dropping-particle":"","family":"Emery","given":"Sherry","non-dropping-particle":"","parse-names":false,"suffix":""},{"dropping-particle":"","family":"Schillo","given":"Barbara","non-dropping-particle":"","parse-names":false,"suffix":""}],"container-title":"Social Media and Society","id":"ITEM-1","issue":"4","issued":{"date-parts":[["2022"]]},"title":"Heating Up: How Early Twitter Marketing Gave Rise to Organic Word-of-Mouth About Heated Tobacco Products","type":"article-journal","volume":"8"},"uris":["http://www.mendeley.com/documents/?uuid=3be633c3-c1dd-4873-9a44-4239a25bb118"]}],"mendeley":{"formattedCitation":"(Kostygina et al., 2022)","manualFormatting":"Kostygina et al. (2022)","plainTextFormattedCitation":"(Kostygina et al., 2022)","previouslyFormattedCitation":"(Kostygina et al., 2022)"},"properties":{"noteIndex":0},"schema":"https://github.com/citation-style-language/schema/raw/master/csl-citation.json"}</w:instrText>
      </w:r>
      <w:r w:rsidR="00185468" w:rsidRPr="00417C66">
        <w:rPr>
          <w:rFonts w:ascii="Calibri" w:eastAsia="Calibri" w:hAnsi="Calibri" w:cs="Calibri"/>
          <w:sz w:val="22"/>
          <w:szCs w:val="22"/>
        </w:rPr>
        <w:fldChar w:fldCharType="separate"/>
      </w:r>
      <w:r w:rsidR="00F876AB" w:rsidRPr="00417C66">
        <w:rPr>
          <w:rFonts w:ascii="Calibri" w:eastAsia="Calibri" w:hAnsi="Calibri" w:cs="Calibri"/>
          <w:noProof/>
          <w:sz w:val="22"/>
          <w:szCs w:val="22"/>
        </w:rPr>
        <w:t>Kostygina et al.</w:t>
      </w:r>
      <w:r w:rsidR="00185468" w:rsidRPr="00417C66">
        <w:rPr>
          <w:rFonts w:ascii="Calibri" w:eastAsia="Calibri" w:hAnsi="Calibri" w:cs="Calibri"/>
          <w:noProof/>
          <w:sz w:val="22"/>
          <w:szCs w:val="22"/>
        </w:rPr>
        <w:t xml:space="preserve"> </w:t>
      </w:r>
      <w:r w:rsidR="00F876AB" w:rsidRPr="00417C66">
        <w:rPr>
          <w:rFonts w:ascii="Calibri" w:eastAsia="Calibri" w:hAnsi="Calibri" w:cs="Calibri"/>
          <w:noProof/>
          <w:sz w:val="22"/>
          <w:szCs w:val="22"/>
        </w:rPr>
        <w:t>(</w:t>
      </w:r>
      <w:r w:rsidR="00185468" w:rsidRPr="00417C66">
        <w:rPr>
          <w:rFonts w:ascii="Calibri" w:eastAsia="Calibri" w:hAnsi="Calibri" w:cs="Calibri"/>
          <w:noProof/>
          <w:sz w:val="22"/>
          <w:szCs w:val="22"/>
        </w:rPr>
        <w:t>2022)</w:t>
      </w:r>
      <w:r w:rsidR="00185468" w:rsidRPr="00417C66">
        <w:rPr>
          <w:rFonts w:ascii="Calibri" w:eastAsia="Calibri" w:hAnsi="Calibri" w:cs="Calibri"/>
          <w:sz w:val="22"/>
          <w:szCs w:val="22"/>
        </w:rPr>
        <w:fldChar w:fldCharType="end"/>
      </w:r>
      <w:r w:rsidR="00185468" w:rsidRPr="00417C66">
        <w:rPr>
          <w:rFonts w:ascii="Calibri" w:eastAsia="Calibri" w:hAnsi="Calibri" w:cs="Calibri"/>
          <w:sz w:val="22"/>
          <w:szCs w:val="22"/>
        </w:rPr>
        <w:t xml:space="preserve"> </w:t>
      </w:r>
      <w:r w:rsidR="007C63D3" w:rsidRPr="00417C66">
        <w:rPr>
          <w:rFonts w:ascii="Calibri" w:eastAsia="Calibri" w:hAnsi="Calibri" w:cs="Calibri"/>
          <w:sz w:val="22"/>
          <w:szCs w:val="22"/>
        </w:rPr>
        <w:t>s</w:t>
      </w:r>
      <w:r w:rsidR="00CB1A24" w:rsidRPr="00417C66">
        <w:rPr>
          <w:rFonts w:ascii="Calibri" w:eastAsia="Calibri" w:hAnsi="Calibri" w:cs="Calibri"/>
          <w:sz w:val="22"/>
          <w:szCs w:val="22"/>
        </w:rPr>
        <w:t>ebagian besar</w:t>
      </w:r>
      <w:r w:rsidR="00CB1A24" w:rsidRPr="007C63D3">
        <w:rPr>
          <w:rFonts w:ascii="Calibri" w:eastAsia="Calibri" w:hAnsi="Calibri" w:cs="Calibri"/>
          <w:sz w:val="22"/>
          <w:szCs w:val="22"/>
        </w:rPr>
        <w:t xml:space="preserve"> percakapan media sosial seputar </w:t>
      </w:r>
      <w:r w:rsidR="003B1D67">
        <w:rPr>
          <w:rFonts w:ascii="Calibri" w:eastAsia="Calibri" w:hAnsi="Calibri" w:cs="Calibri"/>
          <w:sz w:val="22"/>
          <w:szCs w:val="22"/>
        </w:rPr>
        <w:t>produk tembakau yang dipanaskan</w:t>
      </w:r>
      <w:r w:rsidR="00CB1A24" w:rsidRPr="007C63D3">
        <w:rPr>
          <w:rFonts w:ascii="Calibri" w:eastAsia="Calibri" w:hAnsi="Calibri" w:cs="Calibri"/>
          <w:sz w:val="22"/>
          <w:szCs w:val="22"/>
        </w:rPr>
        <w:t xml:space="preserve"> didorong oleh akun komersial. Hal ini tidak mengherankan mengingat fakta bahwa produk tersebut relatif baru dan tidak diketahui banyak konsumen. Media sosial adalah bentuk platform yang sangat relevan </w:t>
      </w:r>
      <w:r w:rsidR="003B1D67">
        <w:rPr>
          <w:rFonts w:ascii="Calibri" w:eastAsia="Calibri" w:hAnsi="Calibri" w:cs="Calibri"/>
          <w:sz w:val="22"/>
          <w:szCs w:val="22"/>
        </w:rPr>
        <w:t>bagi perusahaan untuk memberikan berbagai informasi kepada</w:t>
      </w:r>
      <w:r w:rsidR="00CB1A24" w:rsidRPr="007C63D3">
        <w:rPr>
          <w:rFonts w:ascii="Calibri" w:eastAsia="Calibri" w:hAnsi="Calibri" w:cs="Calibri"/>
          <w:sz w:val="22"/>
          <w:szCs w:val="22"/>
        </w:rPr>
        <w:t xml:space="preserve"> konsumen tentang produk baru dan melatih calon pengguna </w:t>
      </w:r>
      <w:r w:rsidR="003B1D67">
        <w:rPr>
          <w:rFonts w:ascii="Calibri" w:eastAsia="Calibri" w:hAnsi="Calibri" w:cs="Calibri"/>
          <w:sz w:val="22"/>
          <w:szCs w:val="22"/>
        </w:rPr>
        <w:t>terkait</w:t>
      </w:r>
      <w:r w:rsidR="00CB1A24" w:rsidRPr="007C63D3">
        <w:rPr>
          <w:rFonts w:ascii="Calibri" w:eastAsia="Calibri" w:hAnsi="Calibri" w:cs="Calibri"/>
          <w:sz w:val="22"/>
          <w:szCs w:val="22"/>
        </w:rPr>
        <w:t xml:space="preserve"> </w:t>
      </w:r>
      <w:r w:rsidR="003B1D67">
        <w:rPr>
          <w:rFonts w:ascii="Calibri" w:eastAsia="Calibri" w:hAnsi="Calibri" w:cs="Calibri"/>
          <w:sz w:val="22"/>
          <w:szCs w:val="22"/>
        </w:rPr>
        <w:t xml:space="preserve">tata </w:t>
      </w:r>
      <w:proofErr w:type="gramStart"/>
      <w:r w:rsidR="003B1D67">
        <w:rPr>
          <w:rFonts w:ascii="Calibri" w:eastAsia="Calibri" w:hAnsi="Calibri" w:cs="Calibri"/>
          <w:sz w:val="22"/>
          <w:szCs w:val="22"/>
        </w:rPr>
        <w:t>cara</w:t>
      </w:r>
      <w:proofErr w:type="gramEnd"/>
      <w:r w:rsidR="003B1D67">
        <w:rPr>
          <w:rFonts w:ascii="Calibri" w:eastAsia="Calibri" w:hAnsi="Calibri" w:cs="Calibri"/>
          <w:sz w:val="22"/>
          <w:szCs w:val="22"/>
        </w:rPr>
        <w:t xml:space="preserve"> penggunaan produk tembakau yang dipanaskan</w:t>
      </w:r>
      <w:r w:rsidR="00CB1A24" w:rsidRPr="007C63D3">
        <w:rPr>
          <w:rFonts w:ascii="Calibri" w:eastAsia="Calibri" w:hAnsi="Calibri" w:cs="Calibri"/>
          <w:sz w:val="22"/>
          <w:szCs w:val="22"/>
        </w:rPr>
        <w:t xml:space="preserve"> melalui video demonstra</w:t>
      </w:r>
      <w:r w:rsidR="003B1D67">
        <w:rPr>
          <w:rFonts w:ascii="Calibri" w:eastAsia="Calibri" w:hAnsi="Calibri" w:cs="Calibri"/>
          <w:sz w:val="22"/>
          <w:szCs w:val="22"/>
        </w:rPr>
        <w:t>si produk</w:t>
      </w:r>
      <w:r w:rsidR="00CB1A24" w:rsidRPr="007C63D3">
        <w:rPr>
          <w:rFonts w:ascii="Calibri" w:eastAsia="Calibri" w:hAnsi="Calibri" w:cs="Calibri"/>
          <w:sz w:val="22"/>
          <w:szCs w:val="22"/>
        </w:rPr>
        <w:t xml:space="preserve">. </w:t>
      </w:r>
    </w:p>
    <w:p w:rsidR="005B6B76" w:rsidRPr="000D6B28" w:rsidRDefault="00AE0F62" w:rsidP="005D4EBC">
      <w:pPr>
        <w:ind w:firstLine="450"/>
        <w:jc w:val="both"/>
        <w:rPr>
          <w:rFonts w:ascii="Calibri" w:eastAsia="Calibri" w:hAnsi="Calibri" w:cs="Calibri"/>
          <w:sz w:val="22"/>
          <w:szCs w:val="22"/>
        </w:rPr>
      </w:pPr>
      <w:r>
        <w:rPr>
          <w:rFonts w:ascii="Calibri" w:eastAsia="Calibri" w:hAnsi="Calibri" w:cs="Calibri"/>
          <w:sz w:val="22"/>
          <w:szCs w:val="22"/>
        </w:rPr>
        <w:lastRenderedPageBreak/>
        <w:t xml:space="preserve">Penggunaan iklan melalui media sosial seperti ini yang berkaitan dengan produk tembakau </w:t>
      </w:r>
      <w:r w:rsidR="004C0700">
        <w:rPr>
          <w:rFonts w:ascii="Calibri" w:eastAsia="Calibri" w:hAnsi="Calibri" w:cs="Calibri"/>
          <w:sz w:val="22"/>
          <w:szCs w:val="22"/>
        </w:rPr>
        <w:t xml:space="preserve">yang dipanaskan </w:t>
      </w:r>
      <w:r>
        <w:rPr>
          <w:rFonts w:ascii="Calibri" w:eastAsia="Calibri" w:hAnsi="Calibri" w:cs="Calibri"/>
          <w:sz w:val="22"/>
          <w:szCs w:val="22"/>
        </w:rPr>
        <w:t>memi</w:t>
      </w:r>
      <w:r w:rsidR="00017469">
        <w:rPr>
          <w:rFonts w:ascii="Calibri" w:eastAsia="Calibri" w:hAnsi="Calibri" w:cs="Calibri"/>
          <w:sz w:val="22"/>
          <w:szCs w:val="22"/>
        </w:rPr>
        <w:t>l</w:t>
      </w:r>
      <w:r>
        <w:rPr>
          <w:rFonts w:ascii="Calibri" w:eastAsia="Calibri" w:hAnsi="Calibri" w:cs="Calibri"/>
          <w:sz w:val="22"/>
          <w:szCs w:val="22"/>
        </w:rPr>
        <w:t>iki dampak yang signifikan dalam meningkatkan angka pengguna, seperti halnya kasus peningka</w:t>
      </w:r>
      <w:r w:rsidR="004C0700">
        <w:rPr>
          <w:rFonts w:ascii="Calibri" w:eastAsia="Calibri" w:hAnsi="Calibri" w:cs="Calibri"/>
          <w:sz w:val="22"/>
          <w:szCs w:val="22"/>
        </w:rPr>
        <w:t>tan pengguna rokok elektrik di A</w:t>
      </w:r>
      <w:r>
        <w:rPr>
          <w:rFonts w:ascii="Calibri" w:eastAsia="Calibri" w:hAnsi="Calibri" w:cs="Calibri"/>
          <w:sz w:val="22"/>
          <w:szCs w:val="22"/>
        </w:rPr>
        <w:t>merika</w:t>
      </w:r>
      <w:r w:rsidR="004C0700">
        <w:rPr>
          <w:rFonts w:ascii="Calibri" w:eastAsia="Calibri" w:hAnsi="Calibri" w:cs="Calibri"/>
          <w:sz w:val="22"/>
          <w:szCs w:val="22"/>
        </w:rPr>
        <w:t xml:space="preserve"> Serikat</w:t>
      </w:r>
      <w:r>
        <w:rPr>
          <w:rFonts w:ascii="Calibri" w:eastAsia="Calibri" w:hAnsi="Calibri" w:cs="Calibri"/>
          <w:sz w:val="22"/>
          <w:szCs w:val="22"/>
        </w:rPr>
        <w:t>. Narasi-narasi kesehatan yang digaungkan oleh anggota komun</w:t>
      </w:r>
      <w:r w:rsidR="00017469">
        <w:rPr>
          <w:rFonts w:ascii="Calibri" w:eastAsia="Calibri" w:hAnsi="Calibri" w:cs="Calibri"/>
          <w:sz w:val="22"/>
          <w:szCs w:val="22"/>
        </w:rPr>
        <w:t>i</w:t>
      </w:r>
      <w:r>
        <w:rPr>
          <w:rFonts w:ascii="Calibri" w:eastAsia="Calibri" w:hAnsi="Calibri" w:cs="Calibri"/>
          <w:sz w:val="22"/>
          <w:szCs w:val="22"/>
        </w:rPr>
        <w:t xml:space="preserve">tas maupun mereka yang merupakan </w:t>
      </w:r>
      <w:r w:rsidRPr="004C0700">
        <w:rPr>
          <w:rFonts w:ascii="Calibri" w:eastAsia="Calibri" w:hAnsi="Calibri" w:cs="Calibri"/>
          <w:i/>
          <w:sz w:val="22"/>
          <w:szCs w:val="22"/>
        </w:rPr>
        <w:t>brand beli</w:t>
      </w:r>
      <w:r w:rsidR="009321D7" w:rsidRPr="004C0700">
        <w:rPr>
          <w:rFonts w:ascii="Calibri" w:eastAsia="Calibri" w:hAnsi="Calibri" w:cs="Calibri"/>
          <w:i/>
          <w:sz w:val="22"/>
          <w:szCs w:val="22"/>
        </w:rPr>
        <w:t>ev</w:t>
      </w:r>
      <w:r w:rsidRPr="004C0700">
        <w:rPr>
          <w:rFonts w:ascii="Calibri" w:eastAsia="Calibri" w:hAnsi="Calibri" w:cs="Calibri"/>
          <w:i/>
          <w:sz w:val="22"/>
          <w:szCs w:val="22"/>
        </w:rPr>
        <w:t>er</w:t>
      </w:r>
      <w:r>
        <w:rPr>
          <w:rFonts w:ascii="Calibri" w:eastAsia="Calibri" w:hAnsi="Calibri" w:cs="Calibri"/>
          <w:sz w:val="22"/>
          <w:szCs w:val="22"/>
        </w:rPr>
        <w:t xml:space="preserve"> secara langsung juga turut membantu peningkatan pengguna. Meskipun secara resmi perusahaan telah menyertakan dalam setiap iklan produknya bahwa produk mereka tidak bebas resiko</w:t>
      </w:r>
      <w:r w:rsidRPr="00056575">
        <w:rPr>
          <w:rFonts w:ascii="Calibri" w:eastAsia="Calibri" w:hAnsi="Calibri" w:cs="Calibri"/>
          <w:sz w:val="22"/>
          <w:szCs w:val="22"/>
        </w:rPr>
        <w:t>, tetapi di</w:t>
      </w:r>
      <w:r w:rsidR="00056575" w:rsidRPr="00056575">
        <w:rPr>
          <w:rFonts w:ascii="Calibri" w:eastAsia="Calibri" w:hAnsi="Calibri" w:cs="Calibri"/>
          <w:sz w:val="22"/>
          <w:szCs w:val="22"/>
        </w:rPr>
        <w:t xml:space="preserve"> </w:t>
      </w:r>
      <w:r w:rsidRPr="00056575">
        <w:rPr>
          <w:rFonts w:ascii="Calibri" w:eastAsia="Calibri" w:hAnsi="Calibri" w:cs="Calibri"/>
          <w:sz w:val="22"/>
          <w:szCs w:val="22"/>
        </w:rPr>
        <w:t>satu sisi perusahaan</w:t>
      </w:r>
      <w:r>
        <w:rPr>
          <w:rFonts w:ascii="Calibri" w:eastAsia="Calibri" w:hAnsi="Calibri" w:cs="Calibri"/>
          <w:sz w:val="22"/>
          <w:szCs w:val="22"/>
        </w:rPr>
        <w:t xml:space="preserve"> juga mengklaim produk mereka jauh lebih aman jika dibandingkan rokok tembakau maupun rokok elektrik. </w:t>
      </w:r>
    </w:p>
    <w:p w:rsidR="009B3237" w:rsidRDefault="009B3237" w:rsidP="004A6D5A">
      <w:pPr>
        <w:jc w:val="both"/>
        <w:rPr>
          <w:rFonts w:ascii="Calibri" w:eastAsia="Calibri" w:hAnsi="Calibri" w:cs="Calibri"/>
          <w:b/>
          <w:sz w:val="22"/>
          <w:szCs w:val="22"/>
        </w:rPr>
      </w:pPr>
    </w:p>
    <w:p w:rsidR="00BF25AC" w:rsidRDefault="00883E30" w:rsidP="004A6D5A">
      <w:pPr>
        <w:jc w:val="both"/>
        <w:rPr>
          <w:rFonts w:ascii="Calibri" w:eastAsia="Calibri" w:hAnsi="Calibri" w:cs="Calibri"/>
          <w:b/>
          <w:sz w:val="22"/>
          <w:szCs w:val="22"/>
        </w:rPr>
      </w:pPr>
      <w:r>
        <w:rPr>
          <w:rFonts w:ascii="Calibri" w:eastAsia="Calibri" w:hAnsi="Calibri" w:cs="Calibri"/>
          <w:b/>
          <w:sz w:val="22"/>
          <w:szCs w:val="22"/>
        </w:rPr>
        <w:t>IQOS Solusi Kebersihan</w:t>
      </w:r>
    </w:p>
    <w:p w:rsidR="00883E30" w:rsidRDefault="00883E30" w:rsidP="00F3328C">
      <w:pPr>
        <w:ind w:firstLine="450"/>
        <w:jc w:val="both"/>
        <w:rPr>
          <w:rFonts w:ascii="Calibri" w:eastAsia="Calibri" w:hAnsi="Calibri" w:cs="Calibri"/>
          <w:sz w:val="22"/>
          <w:szCs w:val="22"/>
        </w:rPr>
      </w:pPr>
      <w:r>
        <w:rPr>
          <w:rFonts w:ascii="Calibri" w:eastAsia="Calibri" w:hAnsi="Calibri" w:cs="Calibri"/>
          <w:sz w:val="22"/>
          <w:szCs w:val="22"/>
        </w:rPr>
        <w:t xml:space="preserve">Sistem kerja produk IQOS berbeda dengan rokok </w:t>
      </w:r>
      <w:r w:rsidR="00AF54AD">
        <w:rPr>
          <w:rFonts w:ascii="Calibri" w:eastAsia="Calibri" w:hAnsi="Calibri" w:cs="Calibri"/>
          <w:sz w:val="22"/>
          <w:szCs w:val="22"/>
        </w:rPr>
        <w:t xml:space="preserve">konvensional </w:t>
      </w:r>
      <w:r>
        <w:rPr>
          <w:rFonts w:ascii="Calibri" w:eastAsia="Calibri" w:hAnsi="Calibri" w:cs="Calibri"/>
          <w:sz w:val="22"/>
          <w:szCs w:val="22"/>
        </w:rPr>
        <w:t xml:space="preserve">maupun rokok elektrik. Pada rokok </w:t>
      </w:r>
      <w:r w:rsidR="00AF54AD">
        <w:rPr>
          <w:rFonts w:ascii="Calibri" w:eastAsia="Calibri" w:hAnsi="Calibri" w:cs="Calibri"/>
          <w:sz w:val="22"/>
          <w:szCs w:val="22"/>
        </w:rPr>
        <w:t xml:space="preserve">konvensional </w:t>
      </w:r>
      <w:r>
        <w:rPr>
          <w:rFonts w:ascii="Calibri" w:eastAsia="Calibri" w:hAnsi="Calibri" w:cs="Calibri"/>
          <w:sz w:val="22"/>
          <w:szCs w:val="22"/>
        </w:rPr>
        <w:t>menggunakan sistem membakar tembakau. Selanjutnya pada rokok elektrik menggunakan sistem me</w:t>
      </w:r>
      <w:r w:rsidR="009321D7">
        <w:rPr>
          <w:rFonts w:ascii="Calibri" w:eastAsia="Calibri" w:hAnsi="Calibri" w:cs="Calibri"/>
          <w:sz w:val="22"/>
          <w:szCs w:val="22"/>
        </w:rPr>
        <w:t>ma</w:t>
      </w:r>
      <w:r>
        <w:rPr>
          <w:rFonts w:ascii="Calibri" w:eastAsia="Calibri" w:hAnsi="Calibri" w:cs="Calibri"/>
          <w:sz w:val="22"/>
          <w:szCs w:val="22"/>
        </w:rPr>
        <w:t>naskan cairan nikotin. Sementara IQOS menggunakan sistem memanaskan tembakau</w:t>
      </w:r>
      <w:r w:rsidR="00AF54AD">
        <w:rPr>
          <w:rFonts w:ascii="Calibri" w:eastAsia="Calibri" w:hAnsi="Calibri" w:cs="Calibri"/>
          <w:sz w:val="22"/>
          <w:szCs w:val="22"/>
        </w:rPr>
        <w:t xml:space="preserve"> dan bukan membakarnya</w:t>
      </w:r>
      <w:r>
        <w:rPr>
          <w:rFonts w:ascii="Calibri" w:eastAsia="Calibri" w:hAnsi="Calibri" w:cs="Calibri"/>
          <w:sz w:val="22"/>
          <w:szCs w:val="22"/>
        </w:rPr>
        <w:t xml:space="preserve">. Batang tembakau </w:t>
      </w:r>
      <w:r w:rsidR="00AF54AD">
        <w:rPr>
          <w:rFonts w:ascii="Calibri" w:eastAsia="Calibri" w:hAnsi="Calibri" w:cs="Calibri"/>
          <w:sz w:val="22"/>
          <w:szCs w:val="22"/>
        </w:rPr>
        <w:t xml:space="preserve">IQOS </w:t>
      </w:r>
      <w:r>
        <w:rPr>
          <w:rFonts w:ascii="Calibri" w:eastAsia="Calibri" w:hAnsi="Calibri" w:cs="Calibri"/>
          <w:sz w:val="22"/>
          <w:szCs w:val="22"/>
        </w:rPr>
        <w:t xml:space="preserve">yang dipanaskan bernama </w:t>
      </w:r>
      <w:r w:rsidR="008A0DB9">
        <w:rPr>
          <w:rFonts w:ascii="Calibri" w:eastAsia="Calibri" w:hAnsi="Calibri" w:cs="Calibri"/>
          <w:sz w:val="22"/>
          <w:szCs w:val="22"/>
        </w:rPr>
        <w:t>HeatStick</w:t>
      </w:r>
      <w:r>
        <w:rPr>
          <w:rFonts w:ascii="Calibri" w:eastAsia="Calibri" w:hAnsi="Calibri" w:cs="Calibri"/>
          <w:sz w:val="22"/>
          <w:szCs w:val="22"/>
        </w:rPr>
        <w:t>. Batang temb</w:t>
      </w:r>
      <w:r w:rsidR="009321D7">
        <w:rPr>
          <w:rFonts w:ascii="Calibri" w:eastAsia="Calibri" w:hAnsi="Calibri" w:cs="Calibri"/>
          <w:sz w:val="22"/>
          <w:szCs w:val="22"/>
        </w:rPr>
        <w:t>a</w:t>
      </w:r>
      <w:r>
        <w:rPr>
          <w:rFonts w:ascii="Calibri" w:eastAsia="Calibri" w:hAnsi="Calibri" w:cs="Calibri"/>
          <w:sz w:val="22"/>
          <w:szCs w:val="22"/>
        </w:rPr>
        <w:t xml:space="preserve">kau ini diyakini mampu bertahan sekitar 14 isapan. Meskipun sama-sama menggunakan tembakau, namun IQOS tidak menghasilkan abu. Sehingga IQOS dinilai lebih bersih daripada rokok </w:t>
      </w:r>
      <w:r w:rsidR="00AF54AD">
        <w:rPr>
          <w:rFonts w:ascii="Calibri" w:eastAsia="Calibri" w:hAnsi="Calibri" w:cs="Calibri"/>
          <w:sz w:val="22"/>
          <w:szCs w:val="22"/>
        </w:rPr>
        <w:t>konvensional</w:t>
      </w:r>
      <w:r>
        <w:rPr>
          <w:rFonts w:ascii="Calibri" w:eastAsia="Calibri" w:hAnsi="Calibri" w:cs="Calibri"/>
          <w:sz w:val="22"/>
          <w:szCs w:val="22"/>
        </w:rPr>
        <w:t>.</w:t>
      </w:r>
    </w:p>
    <w:p w:rsidR="005F0D91" w:rsidRDefault="00FB5ECD" w:rsidP="00F3328C">
      <w:pPr>
        <w:ind w:firstLine="450"/>
        <w:jc w:val="both"/>
        <w:rPr>
          <w:rFonts w:ascii="Calibri" w:eastAsia="Calibri" w:hAnsi="Calibri" w:cs="Calibri"/>
          <w:sz w:val="22"/>
          <w:szCs w:val="22"/>
        </w:rPr>
      </w:pPr>
      <w:r w:rsidRPr="00FB5ECD">
        <w:rPr>
          <w:rFonts w:ascii="Calibri" w:eastAsia="Calibri" w:hAnsi="Calibri" w:cs="Calibri"/>
          <w:sz w:val="22"/>
          <w:szCs w:val="22"/>
          <w:lang w:val="en-GB"/>
        </w:rPr>
        <w:t>Narasi mengenai IQOS merupakan produk yang bersih juga muncul dalam dua video YouTube berjudul “</w:t>
      </w:r>
      <w:r w:rsidRPr="00FB5ECD">
        <w:rPr>
          <w:rFonts w:ascii="Calibri" w:eastAsia="Calibri" w:hAnsi="Calibri" w:cs="Calibri"/>
          <w:i/>
          <w:sz w:val="22"/>
          <w:szCs w:val="22"/>
          <w:lang w:val="en-GB"/>
        </w:rPr>
        <w:t>Rahasia di Balik Kebersihan Mobil Akbar Rais</w:t>
      </w:r>
      <w:r w:rsidRPr="00FB5ECD">
        <w:rPr>
          <w:rFonts w:ascii="Calibri" w:eastAsia="Calibri" w:hAnsi="Calibri" w:cs="Calibri"/>
          <w:sz w:val="22"/>
          <w:szCs w:val="22"/>
          <w:lang w:val="en-GB"/>
        </w:rPr>
        <w:t>” yang diunggah pada 16 Mei 2023, serta video berjudul “</w:t>
      </w:r>
      <w:r w:rsidRPr="00FB5ECD">
        <w:rPr>
          <w:rFonts w:ascii="Calibri" w:eastAsia="Calibri" w:hAnsi="Calibri" w:cs="Calibri"/>
          <w:i/>
          <w:sz w:val="22"/>
          <w:szCs w:val="22"/>
          <w:lang w:val="en-GB"/>
        </w:rPr>
        <w:t>Perubahan Baru Dalam Proses Berkarya Darbotz</w:t>
      </w:r>
      <w:r w:rsidRPr="00FB5ECD">
        <w:rPr>
          <w:rFonts w:ascii="Calibri" w:eastAsia="Calibri" w:hAnsi="Calibri" w:cs="Calibri"/>
          <w:sz w:val="22"/>
          <w:szCs w:val="22"/>
          <w:lang w:val="en-GB"/>
        </w:rPr>
        <w:t>” yang diunggah 23 Mei 2023.</w:t>
      </w:r>
      <w:r w:rsidR="0009133E">
        <w:rPr>
          <w:rFonts w:ascii="Calibri" w:eastAsia="Calibri" w:hAnsi="Calibri" w:cs="Calibri"/>
          <w:sz w:val="22"/>
          <w:szCs w:val="22"/>
        </w:rPr>
        <w:t xml:space="preserve"> </w:t>
      </w:r>
    </w:p>
    <w:p w:rsidR="00356641" w:rsidRDefault="00356641" w:rsidP="00F3328C">
      <w:pPr>
        <w:ind w:firstLine="450"/>
        <w:jc w:val="both"/>
        <w:rPr>
          <w:rFonts w:ascii="Calibri" w:eastAsia="Calibri" w:hAnsi="Calibri" w:cs="Calibri"/>
          <w:sz w:val="22"/>
          <w:szCs w:val="22"/>
        </w:rPr>
      </w:pPr>
    </w:p>
    <w:p w:rsidR="00F872D1" w:rsidRPr="00356641" w:rsidRDefault="00356641" w:rsidP="00356641">
      <w:pPr>
        <w:jc w:val="center"/>
        <w:rPr>
          <w:rFonts w:ascii="Calibri" w:eastAsia="Calibri" w:hAnsi="Calibri" w:cs="Calibri"/>
          <w:lang w:val="en-GB"/>
        </w:rPr>
      </w:pPr>
      <w:r w:rsidRPr="00356641">
        <w:rPr>
          <w:rFonts w:ascii="Calibri" w:eastAsia="Calibri" w:hAnsi="Calibri" w:cs="Calibri"/>
          <w:lang w:val="en-GB"/>
        </w:rPr>
        <w:t xml:space="preserve">Tabel 1 </w:t>
      </w:r>
      <w:r w:rsidR="00F872D1" w:rsidRPr="00356641">
        <w:rPr>
          <w:rFonts w:ascii="Calibri" w:eastAsia="Calibri" w:hAnsi="Calibri" w:cs="Calibri"/>
          <w:lang w:val="en-GB"/>
        </w:rPr>
        <w:t xml:space="preserve">Video YouTube Berjudul </w:t>
      </w:r>
      <w:r w:rsidR="00F872D1" w:rsidRPr="00356641">
        <w:rPr>
          <w:rFonts w:ascii="Calibri" w:eastAsia="Calibri" w:hAnsi="Calibri" w:cs="Calibri"/>
          <w:i/>
          <w:lang w:val="en-GB"/>
        </w:rPr>
        <w:t>Rahasia di Balik Kebersihan Mobil Akbar Rais</w:t>
      </w:r>
    </w:p>
    <w:tbl>
      <w:tblPr>
        <w:tblStyle w:val="TableGrid"/>
        <w:tblW w:w="0" w:type="auto"/>
        <w:tblInd w:w="-5" w:type="dxa"/>
        <w:tblLook w:val="04A0" w:firstRow="1" w:lastRow="0" w:firstColumn="1" w:lastColumn="0" w:noHBand="0" w:noVBand="1"/>
      </w:tblPr>
      <w:tblGrid>
        <w:gridCol w:w="3865"/>
        <w:gridCol w:w="5201"/>
      </w:tblGrid>
      <w:tr w:rsidR="00292705" w:rsidRPr="00292705" w:rsidTr="00356641">
        <w:tc>
          <w:tcPr>
            <w:tcW w:w="3865" w:type="dxa"/>
          </w:tcPr>
          <w:p w:rsidR="00292705" w:rsidRPr="00356641" w:rsidRDefault="00292705" w:rsidP="00356641">
            <w:pPr>
              <w:jc w:val="center"/>
              <w:rPr>
                <w:rFonts w:ascii="Calibri" w:eastAsia="Calibri" w:hAnsi="Calibri" w:cs="Calibri"/>
                <w:b/>
                <w:sz w:val="22"/>
                <w:szCs w:val="22"/>
                <w:lang w:val="en-GB"/>
              </w:rPr>
            </w:pPr>
            <w:r w:rsidRPr="00356641">
              <w:rPr>
                <w:rFonts w:ascii="Calibri" w:eastAsia="Calibri" w:hAnsi="Calibri" w:cs="Calibri"/>
                <w:b/>
                <w:sz w:val="22"/>
                <w:szCs w:val="22"/>
                <w:lang w:val="en-GB"/>
              </w:rPr>
              <w:t>Cuplikan Video</w:t>
            </w:r>
          </w:p>
        </w:tc>
        <w:tc>
          <w:tcPr>
            <w:tcW w:w="5201" w:type="dxa"/>
          </w:tcPr>
          <w:p w:rsidR="00292705" w:rsidRPr="00356641" w:rsidRDefault="00292705" w:rsidP="00356641">
            <w:pPr>
              <w:jc w:val="center"/>
              <w:rPr>
                <w:rFonts w:ascii="Calibri" w:eastAsia="Calibri" w:hAnsi="Calibri" w:cs="Calibri"/>
                <w:b/>
                <w:sz w:val="22"/>
                <w:szCs w:val="22"/>
                <w:lang w:val="en-GB"/>
              </w:rPr>
            </w:pPr>
            <w:r w:rsidRPr="00356641">
              <w:rPr>
                <w:rFonts w:ascii="Calibri" w:eastAsia="Calibri" w:hAnsi="Calibri" w:cs="Calibri"/>
                <w:b/>
                <w:sz w:val="22"/>
                <w:szCs w:val="22"/>
                <w:lang w:val="en-GB"/>
              </w:rPr>
              <w:t>Narasi</w:t>
            </w:r>
          </w:p>
        </w:tc>
      </w:tr>
      <w:tr w:rsidR="00292705" w:rsidRPr="00292705" w:rsidTr="002726C8">
        <w:trPr>
          <w:trHeight w:val="80"/>
        </w:trPr>
        <w:tc>
          <w:tcPr>
            <w:tcW w:w="3865" w:type="dxa"/>
          </w:tcPr>
          <w:p w:rsidR="00292705" w:rsidRPr="00292705" w:rsidRDefault="00292705" w:rsidP="00292705">
            <w:pPr>
              <w:jc w:val="both"/>
              <w:rPr>
                <w:rFonts w:ascii="Calibri" w:eastAsia="Calibri" w:hAnsi="Calibri" w:cs="Calibri"/>
                <w:sz w:val="22"/>
                <w:szCs w:val="22"/>
              </w:rPr>
            </w:pPr>
          </w:p>
          <w:p w:rsidR="00356641" w:rsidRDefault="00292705" w:rsidP="00292705">
            <w:pPr>
              <w:jc w:val="both"/>
              <w:rPr>
                <w:rFonts w:ascii="Calibri" w:eastAsia="Calibri" w:hAnsi="Calibri" w:cs="Calibri"/>
                <w:b/>
                <w:sz w:val="22"/>
                <w:szCs w:val="22"/>
                <w:lang w:val="en-GB"/>
              </w:rPr>
            </w:pPr>
            <w:r w:rsidRPr="00292705">
              <w:rPr>
                <w:rFonts w:ascii="Calibri" w:eastAsia="Calibri" w:hAnsi="Calibri" w:cs="Calibri"/>
                <w:noProof/>
                <w:sz w:val="22"/>
                <w:szCs w:val="22"/>
              </w:rPr>
              <w:drawing>
                <wp:inline distT="0" distB="0" distL="0" distR="0" wp14:anchorId="574DDC54" wp14:editId="610A68B7">
                  <wp:extent cx="2275205" cy="12790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275205" cy="1279073"/>
                          </a:xfrm>
                          <a:prstGeom prst="rect">
                            <a:avLst/>
                          </a:prstGeom>
                        </pic:spPr>
                      </pic:pic>
                    </a:graphicData>
                  </a:graphic>
                </wp:inline>
              </w:drawing>
            </w:r>
          </w:p>
          <w:p w:rsidR="009B3237" w:rsidRPr="00292705" w:rsidRDefault="009B3237" w:rsidP="00292705">
            <w:pPr>
              <w:jc w:val="both"/>
              <w:rPr>
                <w:rFonts w:ascii="Calibri" w:eastAsia="Calibri" w:hAnsi="Calibri" w:cs="Calibri"/>
                <w:b/>
                <w:sz w:val="22"/>
                <w:szCs w:val="22"/>
                <w:lang w:val="en-GB"/>
              </w:rPr>
            </w:pPr>
          </w:p>
        </w:tc>
        <w:tc>
          <w:tcPr>
            <w:tcW w:w="5201" w:type="dxa"/>
          </w:tcPr>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sz w:val="22"/>
                <w:szCs w:val="22"/>
                <w:lang w:val="en-GB"/>
              </w:rPr>
              <w:t xml:space="preserve">Akbar Rais mengatakan bahwa tidak hanya soal keselamatan, </w:t>
            </w:r>
            <w:r w:rsidRPr="000E1124">
              <w:rPr>
                <w:rFonts w:ascii="Calibri" w:eastAsia="Calibri" w:hAnsi="Calibri" w:cs="Calibri"/>
                <w:i/>
                <w:sz w:val="22"/>
                <w:szCs w:val="22"/>
                <w:lang w:val="en-GB"/>
              </w:rPr>
              <w:t>drifting</w:t>
            </w:r>
            <w:r w:rsidRPr="00292705">
              <w:rPr>
                <w:rFonts w:ascii="Calibri" w:eastAsia="Calibri" w:hAnsi="Calibri" w:cs="Calibri"/>
                <w:sz w:val="22"/>
                <w:szCs w:val="22"/>
                <w:lang w:val="en-GB"/>
              </w:rPr>
              <w:t xml:space="preserve"> juga </w:t>
            </w:r>
            <w:r w:rsidR="000E1124">
              <w:rPr>
                <w:rFonts w:ascii="Calibri" w:eastAsia="Calibri" w:hAnsi="Calibri" w:cs="Calibri"/>
                <w:sz w:val="22"/>
                <w:szCs w:val="22"/>
                <w:lang w:val="en-GB"/>
              </w:rPr>
              <w:t xml:space="preserve">berbicara </w:t>
            </w:r>
            <w:r w:rsidRPr="00292705">
              <w:rPr>
                <w:rFonts w:ascii="Calibri" w:eastAsia="Calibri" w:hAnsi="Calibri" w:cs="Calibri"/>
                <w:sz w:val="22"/>
                <w:szCs w:val="22"/>
                <w:lang w:val="en-GB"/>
              </w:rPr>
              <w:t>soal penampilan. Maka dari itu mobil harus selalu bersih ketika balapan. Untuk membuat mobil selalu bersih</w:t>
            </w:r>
            <w:r w:rsidR="000E1124">
              <w:rPr>
                <w:rFonts w:ascii="Calibri" w:eastAsia="Calibri" w:hAnsi="Calibri" w:cs="Calibri"/>
                <w:sz w:val="22"/>
                <w:szCs w:val="22"/>
                <w:lang w:val="en-GB"/>
              </w:rPr>
              <w:t>,</w:t>
            </w:r>
            <w:r w:rsidRPr="00292705">
              <w:rPr>
                <w:rFonts w:ascii="Calibri" w:eastAsia="Calibri" w:hAnsi="Calibri" w:cs="Calibri"/>
                <w:sz w:val="22"/>
                <w:szCs w:val="22"/>
                <w:lang w:val="en-GB"/>
              </w:rPr>
              <w:t xml:space="preserve"> IQOS merupakan solusinya. Karena IQOS tidak ada asap dan abu. </w:t>
            </w:r>
          </w:p>
          <w:p w:rsidR="00292705" w:rsidRPr="00292705" w:rsidRDefault="00292705" w:rsidP="00292705">
            <w:pPr>
              <w:jc w:val="both"/>
              <w:rPr>
                <w:rFonts w:ascii="Calibri" w:eastAsia="Calibri" w:hAnsi="Calibri" w:cs="Calibri"/>
                <w:sz w:val="22"/>
                <w:szCs w:val="22"/>
                <w:lang w:val="en-GB"/>
              </w:rPr>
            </w:pPr>
          </w:p>
        </w:tc>
      </w:tr>
    </w:tbl>
    <w:p w:rsidR="002726C8" w:rsidRPr="002726C8" w:rsidRDefault="00356641" w:rsidP="002726C8">
      <w:pPr>
        <w:jc w:val="center"/>
        <w:rPr>
          <w:rFonts w:ascii="Calibri" w:eastAsia="Calibri" w:hAnsi="Calibri" w:cs="Calibri"/>
          <w:lang w:val="en-GB"/>
        </w:rPr>
      </w:pPr>
      <w:r w:rsidRPr="00356641">
        <w:rPr>
          <w:rFonts w:ascii="Calibri" w:eastAsia="Calibri" w:hAnsi="Calibri" w:cs="Calibri"/>
          <w:lang w:val="en-GB"/>
        </w:rPr>
        <w:t>Sumber: Olahan Sendiri</w:t>
      </w:r>
    </w:p>
    <w:p w:rsidR="00A63F89" w:rsidRDefault="00A63F89" w:rsidP="00356641">
      <w:pPr>
        <w:jc w:val="center"/>
        <w:rPr>
          <w:rFonts w:ascii="Calibri" w:eastAsia="Calibri" w:hAnsi="Calibri" w:cs="Calibri"/>
          <w:lang w:val="en-GB"/>
        </w:rPr>
      </w:pPr>
    </w:p>
    <w:p w:rsidR="00356641" w:rsidRPr="00356641" w:rsidRDefault="00356641" w:rsidP="00356641">
      <w:pPr>
        <w:jc w:val="center"/>
        <w:rPr>
          <w:rFonts w:ascii="Calibri" w:eastAsia="Calibri" w:hAnsi="Calibri" w:cs="Calibri"/>
          <w:lang w:val="en-GB"/>
        </w:rPr>
      </w:pPr>
      <w:r w:rsidRPr="00356641">
        <w:rPr>
          <w:rFonts w:ascii="Calibri" w:eastAsia="Calibri" w:hAnsi="Calibri" w:cs="Calibri"/>
          <w:lang w:val="en-GB"/>
        </w:rPr>
        <w:t xml:space="preserve">Tabel 2. Video YouTube Berjudul </w:t>
      </w:r>
      <w:r w:rsidRPr="00356641">
        <w:rPr>
          <w:rFonts w:ascii="Calibri" w:eastAsia="Calibri" w:hAnsi="Calibri" w:cs="Calibri"/>
          <w:i/>
          <w:lang w:val="en-GB"/>
        </w:rPr>
        <w:t>Perubahan Baru Dalam Proses Berkarya Darbotz</w:t>
      </w:r>
    </w:p>
    <w:tbl>
      <w:tblPr>
        <w:tblStyle w:val="TableGrid"/>
        <w:tblW w:w="0" w:type="auto"/>
        <w:tblInd w:w="-5" w:type="dxa"/>
        <w:tblLook w:val="04A0" w:firstRow="1" w:lastRow="0" w:firstColumn="1" w:lastColumn="0" w:noHBand="0" w:noVBand="1"/>
      </w:tblPr>
      <w:tblGrid>
        <w:gridCol w:w="3882"/>
        <w:gridCol w:w="5184"/>
      </w:tblGrid>
      <w:tr w:rsidR="00292705" w:rsidRPr="00292705" w:rsidTr="00356641">
        <w:tc>
          <w:tcPr>
            <w:tcW w:w="3882" w:type="dxa"/>
          </w:tcPr>
          <w:p w:rsidR="00292705" w:rsidRPr="00275E7C" w:rsidRDefault="00292705" w:rsidP="00275E7C">
            <w:pPr>
              <w:jc w:val="center"/>
              <w:rPr>
                <w:rFonts w:ascii="Calibri" w:eastAsia="Calibri" w:hAnsi="Calibri" w:cs="Calibri"/>
                <w:b/>
                <w:sz w:val="22"/>
                <w:szCs w:val="22"/>
                <w:lang w:val="en-GB"/>
              </w:rPr>
            </w:pPr>
            <w:r w:rsidRPr="00275E7C">
              <w:rPr>
                <w:rFonts w:ascii="Calibri" w:eastAsia="Calibri" w:hAnsi="Calibri" w:cs="Calibri"/>
                <w:b/>
                <w:sz w:val="22"/>
                <w:szCs w:val="22"/>
                <w:lang w:val="en-GB"/>
              </w:rPr>
              <w:t>Cuplikan Video</w:t>
            </w:r>
          </w:p>
        </w:tc>
        <w:tc>
          <w:tcPr>
            <w:tcW w:w="5184" w:type="dxa"/>
          </w:tcPr>
          <w:p w:rsidR="00292705" w:rsidRPr="00275E7C" w:rsidRDefault="00292705" w:rsidP="00275E7C">
            <w:pPr>
              <w:jc w:val="center"/>
              <w:rPr>
                <w:rFonts w:ascii="Calibri" w:eastAsia="Calibri" w:hAnsi="Calibri" w:cs="Calibri"/>
                <w:b/>
                <w:sz w:val="22"/>
                <w:szCs w:val="22"/>
                <w:lang w:val="en-GB"/>
              </w:rPr>
            </w:pPr>
            <w:r w:rsidRPr="00275E7C">
              <w:rPr>
                <w:rFonts w:ascii="Calibri" w:eastAsia="Calibri" w:hAnsi="Calibri" w:cs="Calibri"/>
                <w:b/>
                <w:sz w:val="22"/>
                <w:szCs w:val="22"/>
                <w:lang w:val="en-GB"/>
              </w:rPr>
              <w:t>Narasi</w:t>
            </w:r>
          </w:p>
        </w:tc>
      </w:tr>
      <w:tr w:rsidR="00292705" w:rsidRPr="00292705" w:rsidTr="00356641">
        <w:tc>
          <w:tcPr>
            <w:tcW w:w="3882" w:type="dxa"/>
          </w:tcPr>
          <w:p w:rsidR="00292705" w:rsidRPr="00292705" w:rsidRDefault="00292705" w:rsidP="00292705">
            <w:pPr>
              <w:jc w:val="both"/>
              <w:rPr>
                <w:rFonts w:ascii="Calibri" w:eastAsia="Calibri" w:hAnsi="Calibri" w:cs="Calibri"/>
                <w:sz w:val="22"/>
                <w:szCs w:val="22"/>
              </w:rPr>
            </w:pPr>
          </w:p>
          <w:p w:rsidR="00292705" w:rsidRPr="00292705" w:rsidRDefault="00292705" w:rsidP="00292705">
            <w:pPr>
              <w:jc w:val="both"/>
              <w:rPr>
                <w:rFonts w:ascii="Calibri" w:eastAsia="Calibri" w:hAnsi="Calibri" w:cs="Calibri"/>
                <w:b/>
                <w:sz w:val="22"/>
                <w:szCs w:val="22"/>
                <w:lang w:val="en-GB"/>
              </w:rPr>
            </w:pPr>
            <w:r w:rsidRPr="00292705">
              <w:rPr>
                <w:rFonts w:ascii="Calibri" w:eastAsia="Calibri" w:hAnsi="Calibri" w:cs="Calibri"/>
                <w:noProof/>
                <w:sz w:val="22"/>
                <w:szCs w:val="22"/>
              </w:rPr>
              <w:drawing>
                <wp:inline distT="0" distB="0" distL="0" distR="0" wp14:anchorId="7731A878" wp14:editId="4719019F">
                  <wp:extent cx="2328531" cy="130905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342729" cy="1317034"/>
                          </a:xfrm>
                          <a:prstGeom prst="rect">
                            <a:avLst/>
                          </a:prstGeom>
                        </pic:spPr>
                      </pic:pic>
                    </a:graphicData>
                  </a:graphic>
                </wp:inline>
              </w:drawing>
            </w:r>
          </w:p>
          <w:p w:rsidR="00292705" w:rsidRPr="00292705" w:rsidRDefault="00292705" w:rsidP="00292705">
            <w:pPr>
              <w:jc w:val="both"/>
              <w:rPr>
                <w:rFonts w:ascii="Calibri" w:eastAsia="Calibri" w:hAnsi="Calibri" w:cs="Calibri"/>
                <w:b/>
                <w:sz w:val="22"/>
                <w:szCs w:val="22"/>
                <w:lang w:val="en-GB"/>
              </w:rPr>
            </w:pPr>
          </w:p>
        </w:tc>
        <w:tc>
          <w:tcPr>
            <w:tcW w:w="5184" w:type="dxa"/>
          </w:tcPr>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sz w:val="22"/>
                <w:szCs w:val="22"/>
                <w:lang w:val="en-GB"/>
              </w:rPr>
              <w:t>Darbotz menceritakan bahwa terbuka terhadap perubahan merupakan hal yang penting. Dirinya te</w:t>
            </w:r>
            <w:r w:rsidR="000E1124">
              <w:rPr>
                <w:rFonts w:ascii="Calibri" w:eastAsia="Calibri" w:hAnsi="Calibri" w:cs="Calibri"/>
                <w:sz w:val="22"/>
                <w:szCs w:val="22"/>
                <w:lang w:val="en-GB"/>
              </w:rPr>
              <w:t>lah menemukan gaya hidup praktis</w:t>
            </w:r>
            <w:r w:rsidRPr="00292705">
              <w:rPr>
                <w:rFonts w:ascii="Calibri" w:eastAsia="Calibri" w:hAnsi="Calibri" w:cs="Calibri"/>
                <w:sz w:val="22"/>
                <w:szCs w:val="22"/>
                <w:lang w:val="en-GB"/>
              </w:rPr>
              <w:t xml:space="preserve"> ketika menggunakan IQOS. IQOS tidak ada asap dan bau sehingga dirinya bisa selalu kerja kapanpun dan dimanapun. </w:t>
            </w:r>
          </w:p>
          <w:p w:rsidR="00292705" w:rsidRDefault="00292705" w:rsidP="00292705">
            <w:pPr>
              <w:jc w:val="both"/>
              <w:rPr>
                <w:rFonts w:ascii="Calibri" w:eastAsia="Calibri" w:hAnsi="Calibri" w:cs="Calibri"/>
                <w:sz w:val="22"/>
                <w:szCs w:val="22"/>
                <w:lang w:val="en-GB"/>
              </w:rPr>
            </w:pPr>
          </w:p>
          <w:p w:rsidR="001966B8" w:rsidRPr="00292705" w:rsidRDefault="001966B8" w:rsidP="00292705">
            <w:pPr>
              <w:jc w:val="both"/>
              <w:rPr>
                <w:rFonts w:ascii="Calibri" w:eastAsia="Calibri" w:hAnsi="Calibri" w:cs="Calibri"/>
                <w:sz w:val="22"/>
                <w:szCs w:val="22"/>
                <w:lang w:val="en-GB"/>
              </w:rPr>
            </w:pPr>
          </w:p>
        </w:tc>
      </w:tr>
    </w:tbl>
    <w:p w:rsidR="00356641" w:rsidRPr="00356641" w:rsidRDefault="00356641" w:rsidP="00356641">
      <w:pPr>
        <w:jc w:val="center"/>
        <w:rPr>
          <w:rFonts w:ascii="Calibri" w:eastAsia="Calibri" w:hAnsi="Calibri" w:cs="Calibri"/>
          <w:lang w:val="en-GB"/>
        </w:rPr>
      </w:pPr>
      <w:r w:rsidRPr="00356641">
        <w:rPr>
          <w:rFonts w:ascii="Calibri" w:eastAsia="Calibri" w:hAnsi="Calibri" w:cs="Calibri"/>
          <w:lang w:val="en-GB"/>
        </w:rPr>
        <w:t>Sumber: Olahan Sendiri</w:t>
      </w:r>
    </w:p>
    <w:p w:rsidR="00292705" w:rsidRDefault="00292705" w:rsidP="00356641">
      <w:pPr>
        <w:jc w:val="center"/>
        <w:rPr>
          <w:rFonts w:ascii="Calibri" w:eastAsia="Calibri" w:hAnsi="Calibri" w:cs="Calibri"/>
          <w:sz w:val="22"/>
          <w:szCs w:val="22"/>
        </w:rPr>
      </w:pPr>
    </w:p>
    <w:p w:rsidR="00B74096" w:rsidRDefault="005F0D91" w:rsidP="00B74096">
      <w:pPr>
        <w:ind w:firstLine="450"/>
        <w:jc w:val="both"/>
        <w:rPr>
          <w:rFonts w:ascii="Calibri" w:eastAsia="Calibri" w:hAnsi="Calibri" w:cs="Calibri"/>
          <w:sz w:val="22"/>
          <w:szCs w:val="22"/>
        </w:rPr>
      </w:pPr>
      <w:r>
        <w:rPr>
          <w:rFonts w:ascii="Calibri" w:eastAsia="Calibri" w:hAnsi="Calibri" w:cs="Calibri"/>
          <w:sz w:val="22"/>
          <w:szCs w:val="22"/>
        </w:rPr>
        <w:t xml:space="preserve">Kedua video tersebut menjelaskan bahwa penggunaan IQOS memberikan manfaat pada kebersihan suatu tempat. Di kedua video tersebut </w:t>
      </w:r>
      <w:r w:rsidR="004A213F">
        <w:rPr>
          <w:rFonts w:ascii="Calibri" w:eastAsia="Calibri" w:hAnsi="Calibri" w:cs="Calibri"/>
          <w:sz w:val="22"/>
          <w:szCs w:val="22"/>
        </w:rPr>
        <w:t xml:space="preserve">juga </w:t>
      </w:r>
      <w:r>
        <w:rPr>
          <w:rFonts w:ascii="Calibri" w:eastAsia="Calibri" w:hAnsi="Calibri" w:cs="Calibri"/>
          <w:sz w:val="22"/>
          <w:szCs w:val="22"/>
        </w:rPr>
        <w:t>menjelaskan bahwa IQOS tidak men</w:t>
      </w:r>
      <w:r w:rsidR="009321D7">
        <w:rPr>
          <w:rFonts w:ascii="Calibri" w:eastAsia="Calibri" w:hAnsi="Calibri" w:cs="Calibri"/>
          <w:sz w:val="22"/>
          <w:szCs w:val="22"/>
        </w:rPr>
        <w:t>g</w:t>
      </w:r>
      <w:r>
        <w:rPr>
          <w:rFonts w:ascii="Calibri" w:eastAsia="Calibri" w:hAnsi="Calibri" w:cs="Calibri"/>
          <w:sz w:val="22"/>
          <w:szCs w:val="22"/>
        </w:rPr>
        <w:t xml:space="preserve">ganggu </w:t>
      </w:r>
      <w:r>
        <w:rPr>
          <w:rFonts w:ascii="Calibri" w:eastAsia="Calibri" w:hAnsi="Calibri" w:cs="Calibri"/>
          <w:sz w:val="22"/>
          <w:szCs w:val="22"/>
        </w:rPr>
        <w:lastRenderedPageBreak/>
        <w:t xml:space="preserve">ketika digunakan untuk bekerja. </w:t>
      </w:r>
      <w:r w:rsidR="004A213F">
        <w:rPr>
          <w:rFonts w:ascii="Calibri" w:eastAsia="Calibri" w:hAnsi="Calibri" w:cs="Calibri"/>
          <w:sz w:val="22"/>
          <w:szCs w:val="22"/>
        </w:rPr>
        <w:t xml:space="preserve">Pada video diatas </w:t>
      </w:r>
      <w:r w:rsidR="00AA3178">
        <w:rPr>
          <w:rFonts w:ascii="Calibri" w:eastAsia="Calibri" w:hAnsi="Calibri" w:cs="Calibri"/>
          <w:sz w:val="22"/>
          <w:szCs w:val="22"/>
        </w:rPr>
        <w:t>Akbar R</w:t>
      </w:r>
      <w:r>
        <w:rPr>
          <w:rFonts w:ascii="Calibri" w:eastAsia="Calibri" w:hAnsi="Calibri" w:cs="Calibri"/>
          <w:sz w:val="22"/>
          <w:szCs w:val="22"/>
        </w:rPr>
        <w:t xml:space="preserve">ais menjelaskan bahwa </w:t>
      </w:r>
      <w:r w:rsidRPr="004A213F">
        <w:rPr>
          <w:rFonts w:ascii="Calibri" w:eastAsia="Calibri" w:hAnsi="Calibri" w:cs="Calibri"/>
          <w:i/>
          <w:sz w:val="22"/>
          <w:szCs w:val="22"/>
        </w:rPr>
        <w:t>drifting</w:t>
      </w:r>
      <w:r w:rsidR="004A213F">
        <w:rPr>
          <w:rFonts w:ascii="Calibri" w:eastAsia="Calibri" w:hAnsi="Calibri" w:cs="Calibri"/>
          <w:sz w:val="22"/>
          <w:szCs w:val="22"/>
        </w:rPr>
        <w:t xml:space="preserve"> tidak selalu identik</w:t>
      </w:r>
      <w:r>
        <w:rPr>
          <w:rFonts w:ascii="Calibri" w:eastAsia="Calibri" w:hAnsi="Calibri" w:cs="Calibri"/>
          <w:sz w:val="22"/>
          <w:szCs w:val="22"/>
        </w:rPr>
        <w:t xml:space="preserve"> dengan olahraga balap saja, lebih dari itu </w:t>
      </w:r>
      <w:r w:rsidRPr="004A213F">
        <w:rPr>
          <w:rFonts w:ascii="Calibri" w:eastAsia="Calibri" w:hAnsi="Calibri" w:cs="Calibri"/>
          <w:i/>
          <w:sz w:val="22"/>
          <w:szCs w:val="22"/>
        </w:rPr>
        <w:t>drifting</w:t>
      </w:r>
      <w:r>
        <w:rPr>
          <w:rFonts w:ascii="Calibri" w:eastAsia="Calibri" w:hAnsi="Calibri" w:cs="Calibri"/>
          <w:sz w:val="22"/>
          <w:szCs w:val="22"/>
        </w:rPr>
        <w:t xml:space="preserve"> merupakan sebuah hiburan. Maka dari itu penampilan dan kebersihan merupakan suatu hal yang penting. Hal yang </w:t>
      </w:r>
      <w:proofErr w:type="gramStart"/>
      <w:r>
        <w:rPr>
          <w:rFonts w:ascii="Calibri" w:eastAsia="Calibri" w:hAnsi="Calibri" w:cs="Calibri"/>
          <w:sz w:val="22"/>
          <w:szCs w:val="22"/>
        </w:rPr>
        <w:t>sama</w:t>
      </w:r>
      <w:proofErr w:type="gramEnd"/>
      <w:r>
        <w:rPr>
          <w:rFonts w:ascii="Calibri" w:eastAsia="Calibri" w:hAnsi="Calibri" w:cs="Calibri"/>
          <w:sz w:val="22"/>
          <w:szCs w:val="22"/>
        </w:rPr>
        <w:t xml:space="preserve"> juga dirasakan oleh Darbotz, </w:t>
      </w:r>
      <w:r w:rsidR="004A213F">
        <w:rPr>
          <w:rFonts w:ascii="Calibri" w:eastAsia="Calibri" w:hAnsi="Calibri" w:cs="Calibri"/>
          <w:sz w:val="22"/>
          <w:szCs w:val="22"/>
        </w:rPr>
        <w:t xml:space="preserve">sebagai </w:t>
      </w:r>
      <w:r>
        <w:rPr>
          <w:rFonts w:ascii="Calibri" w:eastAsia="Calibri" w:hAnsi="Calibri" w:cs="Calibri"/>
          <w:sz w:val="22"/>
          <w:szCs w:val="22"/>
        </w:rPr>
        <w:t xml:space="preserve">seorang desainer kebersihan tempat </w:t>
      </w:r>
      <w:r w:rsidR="004A213F">
        <w:rPr>
          <w:rFonts w:ascii="Calibri" w:eastAsia="Calibri" w:hAnsi="Calibri" w:cs="Calibri"/>
          <w:sz w:val="22"/>
          <w:szCs w:val="22"/>
        </w:rPr>
        <w:t>kerja</w:t>
      </w:r>
      <w:r>
        <w:rPr>
          <w:rFonts w:ascii="Calibri" w:eastAsia="Calibri" w:hAnsi="Calibri" w:cs="Calibri"/>
          <w:sz w:val="22"/>
          <w:szCs w:val="22"/>
        </w:rPr>
        <w:t xml:space="preserve"> merupakan hal penting dan harus tetap dijaga. Terutama bagi seorang </w:t>
      </w:r>
      <w:r w:rsidR="009321D7">
        <w:rPr>
          <w:rFonts w:ascii="Calibri" w:eastAsia="Calibri" w:hAnsi="Calibri" w:cs="Calibri"/>
          <w:sz w:val="22"/>
          <w:szCs w:val="22"/>
        </w:rPr>
        <w:t xml:space="preserve">desainer </w:t>
      </w:r>
      <w:r>
        <w:rPr>
          <w:rFonts w:ascii="Calibri" w:eastAsia="Calibri" w:hAnsi="Calibri" w:cs="Calibri"/>
          <w:sz w:val="22"/>
          <w:szCs w:val="22"/>
        </w:rPr>
        <w:t>yang masih menggunakan kertas untuk membuat suatu desain. Abu yang dihasilkan dari aktivitas merokok dapat menempel ke kertas. Menggunakan IQOS merupakan pilihan yang tepat bagi mereka untuk menikmati cita ras</w:t>
      </w:r>
      <w:r w:rsidR="009321D7">
        <w:rPr>
          <w:rFonts w:ascii="Calibri" w:eastAsia="Calibri" w:hAnsi="Calibri" w:cs="Calibri"/>
          <w:sz w:val="22"/>
          <w:szCs w:val="22"/>
        </w:rPr>
        <w:t>a</w:t>
      </w:r>
      <w:r>
        <w:rPr>
          <w:rFonts w:ascii="Calibri" w:eastAsia="Calibri" w:hAnsi="Calibri" w:cs="Calibri"/>
          <w:sz w:val="22"/>
          <w:szCs w:val="22"/>
        </w:rPr>
        <w:t xml:space="preserve"> tembakau tanpa harus beralih dari lokasi kerja.</w:t>
      </w:r>
      <w:r w:rsidR="00B74096">
        <w:rPr>
          <w:rFonts w:ascii="Calibri" w:eastAsia="Calibri" w:hAnsi="Calibri" w:cs="Calibri"/>
          <w:sz w:val="22"/>
          <w:szCs w:val="22"/>
        </w:rPr>
        <w:t xml:space="preserve"> </w:t>
      </w:r>
      <w:r>
        <w:rPr>
          <w:rFonts w:ascii="Calibri" w:eastAsia="Calibri" w:hAnsi="Calibri" w:cs="Calibri"/>
          <w:sz w:val="22"/>
          <w:szCs w:val="22"/>
        </w:rPr>
        <w:t xml:space="preserve">Lingkungan kerja yang bersih dan bebas dari abu maupun bau </w:t>
      </w:r>
      <w:proofErr w:type="gramStart"/>
      <w:r>
        <w:rPr>
          <w:rFonts w:ascii="Calibri" w:eastAsia="Calibri" w:hAnsi="Calibri" w:cs="Calibri"/>
          <w:sz w:val="22"/>
          <w:szCs w:val="22"/>
        </w:rPr>
        <w:t>asap</w:t>
      </w:r>
      <w:proofErr w:type="gramEnd"/>
      <w:r>
        <w:rPr>
          <w:rFonts w:ascii="Calibri" w:eastAsia="Calibri" w:hAnsi="Calibri" w:cs="Calibri"/>
          <w:sz w:val="22"/>
          <w:szCs w:val="22"/>
        </w:rPr>
        <w:t xml:space="preserve"> rokok dapat menciptakan suasana yang nyaman</w:t>
      </w:r>
      <w:r w:rsidRPr="00E839D4">
        <w:rPr>
          <w:rFonts w:ascii="Calibri" w:eastAsia="Calibri" w:hAnsi="Calibri" w:cs="Calibri"/>
          <w:sz w:val="22"/>
          <w:szCs w:val="22"/>
        </w:rPr>
        <w:t xml:space="preserve">. Selain itu juga, lingkungan yang bersih juga </w:t>
      </w:r>
      <w:proofErr w:type="gramStart"/>
      <w:r w:rsidRPr="00E839D4">
        <w:rPr>
          <w:rFonts w:ascii="Calibri" w:eastAsia="Calibri" w:hAnsi="Calibri" w:cs="Calibri"/>
          <w:sz w:val="22"/>
          <w:szCs w:val="22"/>
        </w:rPr>
        <w:t>akan</w:t>
      </w:r>
      <w:proofErr w:type="gramEnd"/>
      <w:r w:rsidRPr="00E839D4">
        <w:rPr>
          <w:rFonts w:ascii="Calibri" w:eastAsia="Calibri" w:hAnsi="Calibri" w:cs="Calibri"/>
          <w:sz w:val="22"/>
          <w:szCs w:val="22"/>
        </w:rPr>
        <w:t xml:space="preserve"> menghasilkan diri yang sehat. </w:t>
      </w:r>
    </w:p>
    <w:p w:rsidR="00246D1A" w:rsidRPr="00246D1A" w:rsidRDefault="00246D1A" w:rsidP="00246D1A">
      <w:pPr>
        <w:ind w:firstLine="450"/>
        <w:jc w:val="both"/>
        <w:rPr>
          <w:rFonts w:ascii="Calibri" w:eastAsia="Calibri" w:hAnsi="Calibri" w:cs="Calibri"/>
          <w:sz w:val="22"/>
          <w:szCs w:val="22"/>
        </w:rPr>
      </w:pPr>
      <w:r w:rsidRPr="00246D1A">
        <w:rPr>
          <w:rFonts w:ascii="Calibri" w:eastAsia="Calibri" w:hAnsi="Calibri" w:cs="Calibri"/>
          <w:sz w:val="22"/>
          <w:szCs w:val="22"/>
        </w:rPr>
        <w:t xml:space="preserve">Walaupun sama-sama menghasilkan puntung rokok layaknya rokok konvensional, namun filter yang digunakan oleh IQOS diklaim oleh perusahaan berasal dari bahan ramah lingkungan, yaitu dari tanaman jagung. Sementara filter yang digunakan oleh rokok tembakau terbuat dari cellulose acetate. Menurut Hedi Hadiansyah dan Kevin Muchtar (2022) filter yang berbahan dasar dari serat cellulose acetate membutuhkan waktu bertahun-tahun untuk terurai. Sampah puntung rokok konvensional tersebut juga mengandung ribuan bahan kimia yang berbahaya karena bisa membunuh hewan, tanaman, dan juga dapat merusak ekosistem lingkungan hingga meracuni organisme air. Bahkan beberapa bahan kimia yang terkandung dalam filter rokok bekas mengandung senyawa yang menyebabkan kanker. Sehingga sampah ini termasuk ke dalam kategori sampah Bahan Berbahaya dan Beracun (B3). </w:t>
      </w:r>
    </w:p>
    <w:p w:rsidR="00246D1A" w:rsidRDefault="00246D1A" w:rsidP="00246D1A">
      <w:pPr>
        <w:ind w:firstLine="450"/>
        <w:jc w:val="both"/>
        <w:rPr>
          <w:rFonts w:ascii="Calibri" w:eastAsia="Calibri" w:hAnsi="Calibri" w:cs="Calibri"/>
          <w:sz w:val="22"/>
          <w:szCs w:val="22"/>
        </w:rPr>
      </w:pPr>
      <w:r w:rsidRPr="00246D1A">
        <w:rPr>
          <w:rFonts w:ascii="Calibri" w:eastAsia="Calibri" w:hAnsi="Calibri" w:cs="Calibri"/>
          <w:sz w:val="22"/>
          <w:szCs w:val="22"/>
        </w:rPr>
        <w:t xml:space="preserve">Meskipun perusahaan telah mengklaim bahwa filter produk termbakau yang dipanaskan ramah lingkungan, namun menurut Wojciech Baran et al. (2020) putung produk tembakau yang dipanaskan memiliki efek yang mirip dengan puntung rokok konvensional. Penelitian yang dilakukannya telah mengungkapkan bahwa keberadaan beberapa puntung produk tembakau yang dipanaskan dapat menghambat pertumbuhan mikroorganisme. Saat ini, konsumsi puntung produk tembakau yang dipanaskan jauh lebih rendah daripada rokok konvensional, namun ada kemungkinan bahwa puntung produk tembakau yang dipanaskan </w:t>
      </w:r>
      <w:proofErr w:type="gramStart"/>
      <w:r w:rsidRPr="00246D1A">
        <w:rPr>
          <w:rFonts w:ascii="Calibri" w:eastAsia="Calibri" w:hAnsi="Calibri" w:cs="Calibri"/>
          <w:sz w:val="22"/>
          <w:szCs w:val="22"/>
        </w:rPr>
        <w:t>akan</w:t>
      </w:r>
      <w:proofErr w:type="gramEnd"/>
      <w:r w:rsidRPr="00246D1A">
        <w:rPr>
          <w:rFonts w:ascii="Calibri" w:eastAsia="Calibri" w:hAnsi="Calibri" w:cs="Calibri"/>
          <w:sz w:val="22"/>
          <w:szCs w:val="22"/>
        </w:rPr>
        <w:t xml:space="preserve"> menjadi masalah lingkungan yang penting di masa depan.</w:t>
      </w:r>
    </w:p>
    <w:p w:rsidR="005F0D91" w:rsidRPr="00D64E11" w:rsidRDefault="000509CB" w:rsidP="00F3328C">
      <w:pPr>
        <w:ind w:firstLine="450"/>
        <w:jc w:val="both"/>
        <w:rPr>
          <w:rFonts w:ascii="Calibri" w:eastAsia="Calibri" w:hAnsi="Calibri" w:cs="Calibri"/>
          <w:sz w:val="22"/>
          <w:szCs w:val="22"/>
          <w:highlight w:val="green"/>
        </w:rPr>
      </w:pPr>
      <w:r>
        <w:rPr>
          <w:rFonts w:ascii="Calibri" w:eastAsia="Calibri" w:hAnsi="Calibri" w:cs="Calibri"/>
          <w:sz w:val="22"/>
          <w:szCs w:val="22"/>
        </w:rPr>
        <w:t>D</w:t>
      </w:r>
      <w:r w:rsidR="00D64E11" w:rsidRPr="00E839D4">
        <w:rPr>
          <w:rFonts w:ascii="Calibri" w:eastAsia="Calibri" w:hAnsi="Calibri" w:cs="Calibri"/>
          <w:sz w:val="22"/>
          <w:szCs w:val="22"/>
        </w:rPr>
        <w:t xml:space="preserve">ampak negatif </w:t>
      </w:r>
      <w:r w:rsidR="003C1D97">
        <w:rPr>
          <w:rFonts w:ascii="Calibri" w:eastAsia="Calibri" w:hAnsi="Calibri" w:cs="Calibri"/>
          <w:sz w:val="22"/>
          <w:szCs w:val="22"/>
        </w:rPr>
        <w:t xml:space="preserve">dari </w:t>
      </w:r>
      <w:r w:rsidR="00D64E11" w:rsidRPr="00E839D4">
        <w:rPr>
          <w:rFonts w:ascii="Calibri" w:eastAsia="Calibri" w:hAnsi="Calibri" w:cs="Calibri"/>
          <w:sz w:val="22"/>
          <w:szCs w:val="22"/>
        </w:rPr>
        <w:t xml:space="preserve">limbah produk </w:t>
      </w:r>
      <w:r w:rsidR="003C1D97">
        <w:rPr>
          <w:rFonts w:ascii="Calibri" w:eastAsia="Calibri" w:hAnsi="Calibri" w:cs="Calibri"/>
          <w:sz w:val="22"/>
          <w:szCs w:val="22"/>
        </w:rPr>
        <w:t xml:space="preserve">hasil </w:t>
      </w:r>
      <w:r w:rsidR="00D64E11" w:rsidRPr="00E839D4">
        <w:rPr>
          <w:rFonts w:ascii="Calibri" w:eastAsia="Calibri" w:hAnsi="Calibri" w:cs="Calibri"/>
          <w:sz w:val="22"/>
          <w:szCs w:val="22"/>
        </w:rPr>
        <w:t xml:space="preserve">tembakau terhadap lingkungan bukan hanya karena adanya filter, tetapi produk </w:t>
      </w:r>
      <w:r w:rsidR="003C1D97">
        <w:rPr>
          <w:rFonts w:ascii="Calibri" w:eastAsia="Calibri" w:hAnsi="Calibri" w:cs="Calibri"/>
          <w:sz w:val="22"/>
          <w:szCs w:val="22"/>
        </w:rPr>
        <w:t xml:space="preserve">hasil </w:t>
      </w:r>
      <w:r w:rsidR="00D64E11" w:rsidRPr="00E839D4">
        <w:rPr>
          <w:rFonts w:ascii="Calibri" w:eastAsia="Calibri" w:hAnsi="Calibri" w:cs="Calibri"/>
          <w:sz w:val="22"/>
          <w:szCs w:val="22"/>
        </w:rPr>
        <w:t xml:space="preserve">tembakau secara </w:t>
      </w:r>
      <w:r w:rsidR="00D64E11" w:rsidRPr="00417C66">
        <w:rPr>
          <w:rFonts w:ascii="Calibri" w:eastAsia="Calibri" w:hAnsi="Calibri" w:cs="Calibri"/>
          <w:sz w:val="22"/>
          <w:szCs w:val="22"/>
        </w:rPr>
        <w:t>keseluruhan</w:t>
      </w:r>
      <w:r w:rsidR="00E839D4" w:rsidRPr="00417C66">
        <w:rPr>
          <w:rFonts w:ascii="Calibri" w:eastAsia="Calibri" w:hAnsi="Calibri" w:cs="Calibri"/>
          <w:sz w:val="22"/>
          <w:szCs w:val="22"/>
        </w:rPr>
        <w:t xml:space="preserve"> </w:t>
      </w:r>
      <w:r w:rsidR="003E297A" w:rsidRPr="00417C66">
        <w:rPr>
          <w:rFonts w:ascii="Calibri" w:eastAsia="Calibri" w:hAnsi="Calibri" w:cs="Calibri"/>
          <w:sz w:val="22"/>
          <w:szCs w:val="22"/>
        </w:rPr>
        <w:fldChar w:fldCharType="begin" w:fldLock="1"/>
      </w:r>
      <w:r w:rsidR="003E297A" w:rsidRPr="00417C66">
        <w:rPr>
          <w:rFonts w:ascii="Calibri" w:eastAsia="Calibri" w:hAnsi="Calibri" w:cs="Calibri"/>
          <w:sz w:val="22"/>
          <w:szCs w:val="22"/>
        </w:rPr>
        <w:instrText>ADDIN CSL_CITATION {"citationItems":[{"id":"ITEM-1","itemData":{"DOI":"10.1016/j.scitotenv.2020.136700","ISSN":"18791026","PMID":"32028551","abstract":"The leaching behavior of Al, Cr, Ni, Cu, Zn, As, Se, Cd, Ba, Hg and Pb in water from two types of heat-not-burn tobacco sticks is presented here, and compared to that from conventional cigarettes. The total concentration of each metal in solid tobacco products was initially determined. Concentrations in used and unused tobacco sticks were similar and generally, lower than those in unused conventional cigarettes. Studies on the contribution of paper, filter and tobacco revealed that tobacco was the major source of metal contamination. Smoking conventional cigarettes reduced the total metal concentrations since a substantial amount of metals was retained in the ash; a post-consumption waste that is difficult to collect. Batch leaching tests were performed to determine dissolved concentrations as a function of time. With the exceptions of As and (in most cases) Hg that were not detected, metals were released at varying rates. At 24 h of soaking the percentage of metals leached ranged from 0.2–43%. The contribution of paper, filter and tobacco to the dissolved concentrations at 24 h of leaching was investigated and in almost all cases tobacco was the major source of metal contamination. The dissolved concentrations from ash were low as metals were strongly bound. Varying the pH, ionic strength and humic acids content at environmentally relevant values did not affect leaching of metals at 24 h of soaking. The use of river water, rain water and seawater as leachants was also not found to alter dissolved concentrations at 24 h compared to ultrapure water. The results presented here suggest that the consequences of improper disposal of tobacco products in the environment are two-sided and that next to the generation of plastic litter, discarded tobacco products can also act as point sources of metal contamination. Public education campaigns focusing on the environmental impact and best disposal practices are urgently needed.","author":[{"dropping-particle":"","family":"Koutela","given":"Niki","non-dropping-particle":"","parse-names":false,"suffix":""},{"dropping-particle":"","family":"Fernández","given":"Elena","non-dropping-particle":"","parse-names":false,"suffix":""},{"dropping-particle":"","family":"Saru","given":"Maria Liliana","non-dropping-particle":"","parse-names":false,"suffix":""},{"dropping-particle":"","family":"Psillakis","given":"Elefteria","non-dropping-particle":"","parse-names":false,"suffix":""}],"container-title":"Science of the Total Environment","id":"ITEM-1","issued":{"date-parts":[["2020"]]},"page":"136700","publisher":"The Authors","title":"A comprehensive study on the leaching of metals from heated tobacco sticks and cigarettes in water and natural waters","type":"article-journal","volume":"714"},"uris":["http://www.mendeley.com/documents/?uuid=adcbfa69-333d-4ddc-a5f1-59a0c0fc5f05"]}],"mendeley":{"formattedCitation":"(Koutela et al., 2020)","plainTextFormattedCitation":"(Koutela et al., 2020)","previouslyFormattedCitation":"(Koutela et al., 2020)"},"properties":{"noteIndex":0},"schema":"https://github.com/citation-style-language/schema/raw/master/csl-citation.json"}</w:instrText>
      </w:r>
      <w:r w:rsidR="003E297A" w:rsidRPr="00417C66">
        <w:rPr>
          <w:rFonts w:ascii="Calibri" w:eastAsia="Calibri" w:hAnsi="Calibri" w:cs="Calibri"/>
          <w:sz w:val="22"/>
          <w:szCs w:val="22"/>
        </w:rPr>
        <w:fldChar w:fldCharType="separate"/>
      </w:r>
      <w:r w:rsidR="003E297A" w:rsidRPr="00417C66">
        <w:rPr>
          <w:rFonts w:ascii="Calibri" w:eastAsia="Calibri" w:hAnsi="Calibri" w:cs="Calibri"/>
          <w:noProof/>
          <w:sz w:val="22"/>
          <w:szCs w:val="22"/>
        </w:rPr>
        <w:t>(Koutela et al., 2020)</w:t>
      </w:r>
      <w:r w:rsidR="003E297A" w:rsidRPr="00417C66">
        <w:rPr>
          <w:rFonts w:ascii="Calibri" w:eastAsia="Calibri" w:hAnsi="Calibri" w:cs="Calibri"/>
          <w:sz w:val="22"/>
          <w:szCs w:val="22"/>
        </w:rPr>
        <w:fldChar w:fldCharType="end"/>
      </w:r>
      <w:r w:rsidR="003E297A" w:rsidRPr="00417C66">
        <w:rPr>
          <w:rFonts w:ascii="Calibri" w:eastAsia="Calibri" w:hAnsi="Calibri" w:cs="Calibri"/>
          <w:sz w:val="22"/>
          <w:szCs w:val="22"/>
        </w:rPr>
        <w:t>.</w:t>
      </w:r>
      <w:r w:rsidR="00D64E11" w:rsidRPr="00417C66">
        <w:rPr>
          <w:rFonts w:ascii="Calibri" w:eastAsia="Calibri" w:hAnsi="Calibri" w:cs="Calibri"/>
          <w:sz w:val="22"/>
          <w:szCs w:val="22"/>
        </w:rPr>
        <w:t xml:space="preserve"> </w:t>
      </w:r>
      <w:r w:rsidRPr="00417C66">
        <w:rPr>
          <w:rFonts w:ascii="Calibri" w:eastAsia="Calibri" w:hAnsi="Calibri" w:cs="Calibri"/>
          <w:sz w:val="22"/>
          <w:szCs w:val="22"/>
        </w:rPr>
        <w:t>A</w:t>
      </w:r>
      <w:r w:rsidR="005F0D91" w:rsidRPr="00417C66">
        <w:rPr>
          <w:rFonts w:ascii="Calibri" w:eastAsia="Calibri" w:hAnsi="Calibri" w:cs="Calibri"/>
          <w:sz w:val="22"/>
          <w:szCs w:val="22"/>
        </w:rPr>
        <w:t>bu</w:t>
      </w:r>
      <w:r w:rsidR="005F0D91" w:rsidRPr="00E839D4">
        <w:rPr>
          <w:rFonts w:ascii="Calibri" w:eastAsia="Calibri" w:hAnsi="Calibri" w:cs="Calibri"/>
          <w:sz w:val="22"/>
          <w:szCs w:val="22"/>
        </w:rPr>
        <w:t xml:space="preserve"> yang tersisa</w:t>
      </w:r>
      <w:r w:rsidR="005F0D91">
        <w:rPr>
          <w:rFonts w:ascii="Calibri" w:eastAsia="Calibri" w:hAnsi="Calibri" w:cs="Calibri"/>
          <w:sz w:val="22"/>
          <w:szCs w:val="22"/>
        </w:rPr>
        <w:t xml:space="preserve"> jika tidak sengaja terkena mata </w:t>
      </w:r>
      <w:proofErr w:type="gramStart"/>
      <w:r w:rsidR="00246D1A">
        <w:rPr>
          <w:rFonts w:ascii="Calibri" w:eastAsia="Calibri" w:hAnsi="Calibri" w:cs="Calibri"/>
          <w:sz w:val="22"/>
          <w:szCs w:val="22"/>
        </w:rPr>
        <w:t>akan</w:t>
      </w:r>
      <w:proofErr w:type="gramEnd"/>
      <w:r w:rsidR="00246D1A">
        <w:rPr>
          <w:rFonts w:ascii="Calibri" w:eastAsia="Calibri" w:hAnsi="Calibri" w:cs="Calibri"/>
          <w:sz w:val="22"/>
          <w:szCs w:val="22"/>
        </w:rPr>
        <w:t xml:space="preserve"> menyebabkan</w:t>
      </w:r>
      <w:r w:rsidR="005F0D91">
        <w:rPr>
          <w:rFonts w:ascii="Calibri" w:eastAsia="Calibri" w:hAnsi="Calibri" w:cs="Calibri"/>
          <w:sz w:val="22"/>
          <w:szCs w:val="22"/>
        </w:rPr>
        <w:t xml:space="preserve"> mata menjadi iritasi. Lebih dari itu</w:t>
      </w:r>
      <w:r w:rsidR="00246D1A">
        <w:rPr>
          <w:rFonts w:ascii="Calibri" w:eastAsia="Calibri" w:hAnsi="Calibri" w:cs="Calibri"/>
          <w:sz w:val="22"/>
          <w:szCs w:val="22"/>
        </w:rPr>
        <w:t>,</w:t>
      </w:r>
      <w:r w:rsidR="005F0D91">
        <w:rPr>
          <w:rFonts w:ascii="Calibri" w:eastAsia="Calibri" w:hAnsi="Calibri" w:cs="Calibri"/>
          <w:sz w:val="22"/>
          <w:szCs w:val="22"/>
        </w:rPr>
        <w:t xml:space="preserve"> menurut hasil riset yang dipublikasikan dalam </w:t>
      </w:r>
      <w:r w:rsidR="005D1E98" w:rsidRPr="005D1E98">
        <w:rPr>
          <w:rFonts w:ascii="Calibri" w:eastAsia="Calibri" w:hAnsi="Calibri" w:cs="Calibri"/>
          <w:sz w:val="22"/>
          <w:szCs w:val="22"/>
        </w:rPr>
        <w:t>J</w:t>
      </w:r>
      <w:r w:rsidR="005F0D91" w:rsidRPr="005D1E98">
        <w:rPr>
          <w:rFonts w:ascii="Calibri" w:eastAsia="Calibri" w:hAnsi="Calibri" w:cs="Calibri"/>
          <w:sz w:val="22"/>
          <w:szCs w:val="22"/>
        </w:rPr>
        <w:t xml:space="preserve">urnal </w:t>
      </w:r>
      <w:r w:rsidR="005F0D91" w:rsidRPr="005D1E98">
        <w:rPr>
          <w:rFonts w:ascii="Calibri" w:eastAsia="Calibri" w:hAnsi="Calibri" w:cs="Calibri"/>
          <w:i/>
          <w:sz w:val="22"/>
          <w:szCs w:val="22"/>
        </w:rPr>
        <w:t>Clinic Science</w:t>
      </w:r>
      <w:r w:rsidR="005F0D91">
        <w:rPr>
          <w:rFonts w:ascii="Calibri" w:eastAsia="Calibri" w:hAnsi="Calibri" w:cs="Calibri"/>
          <w:sz w:val="22"/>
          <w:szCs w:val="22"/>
        </w:rPr>
        <w:t xml:space="preserve"> menjelaskan bahwa paparan abu rokok dalam kurun waktu sebulan dapat menyebabkan kerusakan pada hati manusia. Selanjutnya dalam kurun waktu dua bu</w:t>
      </w:r>
      <w:r w:rsidR="009321D7">
        <w:rPr>
          <w:rFonts w:ascii="Calibri" w:eastAsia="Calibri" w:hAnsi="Calibri" w:cs="Calibri"/>
          <w:sz w:val="22"/>
          <w:szCs w:val="22"/>
        </w:rPr>
        <w:t>l</w:t>
      </w:r>
      <w:r w:rsidR="005F0D91">
        <w:rPr>
          <w:rFonts w:ascii="Calibri" w:eastAsia="Calibri" w:hAnsi="Calibri" w:cs="Calibri"/>
          <w:sz w:val="22"/>
          <w:szCs w:val="22"/>
        </w:rPr>
        <w:t xml:space="preserve">an dapat menyebabkan kerusakan molekuler, dan pada empat sampai enam bulan dapat menyebabkan </w:t>
      </w:r>
      <w:r w:rsidR="005F0D91" w:rsidRPr="00417C66">
        <w:rPr>
          <w:rFonts w:ascii="Calibri" w:eastAsia="Calibri" w:hAnsi="Calibri" w:cs="Calibri"/>
          <w:sz w:val="22"/>
          <w:szCs w:val="22"/>
        </w:rPr>
        <w:t xml:space="preserve">kerusakan otak </w:t>
      </w:r>
      <w:r w:rsidR="00D70489" w:rsidRPr="00417C66">
        <w:rPr>
          <w:rFonts w:ascii="Calibri" w:eastAsia="Calibri" w:hAnsi="Calibri" w:cs="Calibri"/>
          <w:sz w:val="22"/>
          <w:szCs w:val="22"/>
        </w:rPr>
        <w:fldChar w:fldCharType="begin" w:fldLock="1"/>
      </w:r>
      <w:r w:rsidR="00E332A2" w:rsidRPr="00417C66">
        <w:rPr>
          <w:rFonts w:ascii="Calibri" w:eastAsia="Calibri" w:hAnsi="Calibri" w:cs="Calibri"/>
          <w:sz w:val="22"/>
          <w:szCs w:val="22"/>
        </w:rPr>
        <w:instrText>ADDIN CSL_CITATION {"citationItems":[{"id":"ITEM-1","itemData":{"author":[{"dropping-particle":"","family":"Kurnia","given":"Erika","non-dropping-particle":"","parse-names":false,"suffix":""}],"container-title":"Detik Health","id":"ITEM-1","issued":{"date-parts":[["2017","9","18"]]},"title":"Bukan Cuma Asap Rokok, Sisa Abunya Bisa Merusak Hati dan Otak","type":"article-newspaper"},"uris":["http://www.mendeley.com/documents/?uuid=2735916b-2b4f-4377-9030-8f1b3af4a5c1"]}],"mendeley":{"formattedCitation":"(Kurnia, 2017)","plainTextFormattedCitation":"(Kurnia, 2017)","previouslyFormattedCitation":"(Kurnia, 2017)"},"properties":{"noteIndex":0},"schema":"https://github.com/citation-style-language/schema/raw/master/csl-citation.json"}</w:instrText>
      </w:r>
      <w:r w:rsidR="00D70489" w:rsidRPr="00417C66">
        <w:rPr>
          <w:rFonts w:ascii="Calibri" w:eastAsia="Calibri" w:hAnsi="Calibri" w:cs="Calibri"/>
          <w:sz w:val="22"/>
          <w:szCs w:val="22"/>
        </w:rPr>
        <w:fldChar w:fldCharType="separate"/>
      </w:r>
      <w:r w:rsidR="00D70489" w:rsidRPr="00417C66">
        <w:rPr>
          <w:rFonts w:ascii="Calibri" w:eastAsia="Calibri" w:hAnsi="Calibri" w:cs="Calibri"/>
          <w:noProof/>
          <w:sz w:val="22"/>
          <w:szCs w:val="22"/>
        </w:rPr>
        <w:t>(Kurnia, 2017)</w:t>
      </w:r>
      <w:r w:rsidR="00D70489" w:rsidRPr="00417C66">
        <w:rPr>
          <w:rFonts w:ascii="Calibri" w:eastAsia="Calibri" w:hAnsi="Calibri" w:cs="Calibri"/>
          <w:sz w:val="22"/>
          <w:szCs w:val="22"/>
        </w:rPr>
        <w:fldChar w:fldCharType="end"/>
      </w:r>
      <w:r w:rsidR="005F0D91" w:rsidRPr="00417C66">
        <w:rPr>
          <w:rFonts w:ascii="Calibri" w:eastAsia="Calibri" w:hAnsi="Calibri" w:cs="Calibri"/>
          <w:sz w:val="22"/>
          <w:szCs w:val="22"/>
        </w:rPr>
        <w:t>.</w:t>
      </w:r>
      <w:r w:rsidR="005F0D91">
        <w:rPr>
          <w:rFonts w:ascii="Calibri" w:eastAsia="Calibri" w:hAnsi="Calibri" w:cs="Calibri"/>
          <w:sz w:val="22"/>
          <w:szCs w:val="22"/>
        </w:rPr>
        <w:t xml:space="preserve"> Pergi ke</w:t>
      </w:r>
      <w:r w:rsidR="009321D7">
        <w:rPr>
          <w:rFonts w:ascii="Calibri" w:eastAsia="Calibri" w:hAnsi="Calibri" w:cs="Calibri"/>
          <w:sz w:val="22"/>
          <w:szCs w:val="22"/>
        </w:rPr>
        <w:t xml:space="preserve"> </w:t>
      </w:r>
      <w:r w:rsidR="005F0D91">
        <w:rPr>
          <w:rFonts w:ascii="Calibri" w:eastAsia="Calibri" w:hAnsi="Calibri" w:cs="Calibri"/>
          <w:sz w:val="22"/>
          <w:szCs w:val="22"/>
        </w:rPr>
        <w:t xml:space="preserve">tempat kerja merupakan </w:t>
      </w:r>
      <w:r w:rsidR="000D742A">
        <w:rPr>
          <w:rFonts w:ascii="Calibri" w:eastAsia="Calibri" w:hAnsi="Calibri" w:cs="Calibri"/>
          <w:sz w:val="22"/>
          <w:szCs w:val="22"/>
        </w:rPr>
        <w:t xml:space="preserve">sebuah </w:t>
      </w:r>
      <w:r w:rsidR="005F0D91">
        <w:rPr>
          <w:rFonts w:ascii="Calibri" w:eastAsia="Calibri" w:hAnsi="Calibri" w:cs="Calibri"/>
          <w:sz w:val="22"/>
          <w:szCs w:val="22"/>
        </w:rPr>
        <w:t>rutinitas sehari-hari bagi kebanyak</w:t>
      </w:r>
      <w:r w:rsidR="009321D7">
        <w:rPr>
          <w:rFonts w:ascii="Calibri" w:eastAsia="Calibri" w:hAnsi="Calibri" w:cs="Calibri"/>
          <w:sz w:val="22"/>
          <w:szCs w:val="22"/>
        </w:rPr>
        <w:t>a</w:t>
      </w:r>
      <w:r w:rsidR="005F0D91">
        <w:rPr>
          <w:rFonts w:ascii="Calibri" w:eastAsia="Calibri" w:hAnsi="Calibri" w:cs="Calibri"/>
          <w:sz w:val="22"/>
          <w:szCs w:val="22"/>
        </w:rPr>
        <w:t>n orang. Jika lingkungan kerja yang dikunjungi setiap harinya</w:t>
      </w:r>
      <w:r w:rsidR="009321D7">
        <w:rPr>
          <w:rFonts w:ascii="Calibri" w:eastAsia="Calibri" w:hAnsi="Calibri" w:cs="Calibri"/>
          <w:sz w:val="22"/>
          <w:szCs w:val="22"/>
        </w:rPr>
        <w:t xml:space="preserve"> </w:t>
      </w:r>
      <w:r w:rsidR="005F0D91">
        <w:rPr>
          <w:rFonts w:ascii="Calibri" w:eastAsia="Calibri" w:hAnsi="Calibri" w:cs="Calibri"/>
          <w:sz w:val="22"/>
          <w:szCs w:val="22"/>
        </w:rPr>
        <w:t xml:space="preserve">kotor akibat penggunaan rokok </w:t>
      </w:r>
      <w:r w:rsidR="000D742A">
        <w:rPr>
          <w:rFonts w:ascii="Calibri" w:eastAsia="Calibri" w:hAnsi="Calibri" w:cs="Calibri"/>
          <w:sz w:val="22"/>
          <w:szCs w:val="22"/>
        </w:rPr>
        <w:t xml:space="preserve">konvensional </w:t>
      </w:r>
      <w:r w:rsidR="005F0D91" w:rsidRPr="005D1E98">
        <w:rPr>
          <w:rFonts w:ascii="Calibri" w:eastAsia="Calibri" w:hAnsi="Calibri" w:cs="Calibri"/>
          <w:sz w:val="22"/>
          <w:szCs w:val="22"/>
        </w:rPr>
        <w:t xml:space="preserve">maka </w:t>
      </w:r>
      <w:r w:rsidR="000D742A" w:rsidRPr="005D1E98">
        <w:rPr>
          <w:rFonts w:ascii="Calibri" w:eastAsia="Calibri" w:hAnsi="Calibri" w:cs="Calibri"/>
          <w:sz w:val="22"/>
          <w:szCs w:val="22"/>
        </w:rPr>
        <w:t>lama-kelamaan</w:t>
      </w:r>
      <w:r w:rsidR="005F0D91">
        <w:rPr>
          <w:rFonts w:ascii="Calibri" w:eastAsia="Calibri" w:hAnsi="Calibri" w:cs="Calibri"/>
          <w:sz w:val="22"/>
          <w:szCs w:val="22"/>
        </w:rPr>
        <w:t xml:space="preserve"> </w:t>
      </w:r>
      <w:proofErr w:type="gramStart"/>
      <w:r w:rsidR="005F0D91">
        <w:rPr>
          <w:rFonts w:ascii="Calibri" w:eastAsia="Calibri" w:hAnsi="Calibri" w:cs="Calibri"/>
          <w:sz w:val="22"/>
          <w:szCs w:val="22"/>
        </w:rPr>
        <w:t>akan</w:t>
      </w:r>
      <w:proofErr w:type="gramEnd"/>
      <w:r w:rsidR="005F0D91">
        <w:rPr>
          <w:rFonts w:ascii="Calibri" w:eastAsia="Calibri" w:hAnsi="Calibri" w:cs="Calibri"/>
          <w:sz w:val="22"/>
          <w:szCs w:val="22"/>
        </w:rPr>
        <w:t xml:space="preserve"> berbahaya bagi tubuh.</w:t>
      </w:r>
    </w:p>
    <w:p w:rsidR="00AF2340" w:rsidRDefault="00AF2340" w:rsidP="00F3328C">
      <w:pPr>
        <w:ind w:firstLine="450"/>
        <w:jc w:val="both"/>
        <w:rPr>
          <w:rFonts w:ascii="Calibri" w:eastAsia="Calibri" w:hAnsi="Calibri" w:cs="Calibri"/>
          <w:sz w:val="22"/>
          <w:szCs w:val="22"/>
        </w:rPr>
      </w:pPr>
      <w:r>
        <w:rPr>
          <w:rFonts w:ascii="Calibri" w:eastAsia="Calibri" w:hAnsi="Calibri" w:cs="Calibri"/>
          <w:sz w:val="22"/>
          <w:szCs w:val="22"/>
        </w:rPr>
        <w:t>IQOS merupakan produk bebas abu, sehingga wacana yang muncul dalam video tersebut adalah IQOS merupakan produk yang mampu menjaga lingkungan sekita</w:t>
      </w:r>
      <w:r w:rsidR="009321D7">
        <w:rPr>
          <w:rFonts w:ascii="Calibri" w:eastAsia="Calibri" w:hAnsi="Calibri" w:cs="Calibri"/>
          <w:sz w:val="22"/>
          <w:szCs w:val="22"/>
        </w:rPr>
        <w:t xml:space="preserve">r tetap bersih </w:t>
      </w:r>
      <w:r w:rsidR="000D742A">
        <w:rPr>
          <w:rFonts w:ascii="Calibri" w:eastAsia="Calibri" w:hAnsi="Calibri" w:cs="Calibri"/>
          <w:sz w:val="22"/>
          <w:szCs w:val="22"/>
        </w:rPr>
        <w:t>serta</w:t>
      </w:r>
      <w:r w:rsidR="009321D7">
        <w:rPr>
          <w:rFonts w:ascii="Calibri" w:eastAsia="Calibri" w:hAnsi="Calibri" w:cs="Calibri"/>
          <w:sz w:val="22"/>
          <w:szCs w:val="22"/>
        </w:rPr>
        <w:t xml:space="preserve"> secara t</w:t>
      </w:r>
      <w:r>
        <w:rPr>
          <w:rFonts w:ascii="Calibri" w:eastAsia="Calibri" w:hAnsi="Calibri" w:cs="Calibri"/>
          <w:sz w:val="22"/>
          <w:szCs w:val="22"/>
        </w:rPr>
        <w:t>idak langsung juga berdampak pada kesehatan di</w:t>
      </w:r>
      <w:r w:rsidR="009321D7">
        <w:rPr>
          <w:rFonts w:ascii="Calibri" w:eastAsia="Calibri" w:hAnsi="Calibri" w:cs="Calibri"/>
          <w:sz w:val="22"/>
          <w:szCs w:val="22"/>
        </w:rPr>
        <w:t>r</w:t>
      </w:r>
      <w:r>
        <w:rPr>
          <w:rFonts w:ascii="Calibri" w:eastAsia="Calibri" w:hAnsi="Calibri" w:cs="Calibri"/>
          <w:sz w:val="22"/>
          <w:szCs w:val="22"/>
        </w:rPr>
        <w:t>i maupun o</w:t>
      </w:r>
      <w:r w:rsidR="009321D7">
        <w:rPr>
          <w:rFonts w:ascii="Calibri" w:eastAsia="Calibri" w:hAnsi="Calibri" w:cs="Calibri"/>
          <w:sz w:val="22"/>
          <w:szCs w:val="22"/>
        </w:rPr>
        <w:t>rang lain. Lingkungan yang kumuh, kotor, dan tidak terawa</w:t>
      </w:r>
      <w:r>
        <w:rPr>
          <w:rFonts w:ascii="Calibri" w:eastAsia="Calibri" w:hAnsi="Calibri" w:cs="Calibri"/>
          <w:sz w:val="22"/>
          <w:szCs w:val="22"/>
        </w:rPr>
        <w:t xml:space="preserve">t dapat menjadi tempat berkembangnya berbagai mikroorganisme yang menyebabkan penyakit. </w:t>
      </w:r>
      <w:r w:rsidR="000D742A">
        <w:rPr>
          <w:rFonts w:ascii="Calibri" w:eastAsia="Calibri" w:hAnsi="Calibri" w:cs="Calibri"/>
          <w:sz w:val="22"/>
          <w:szCs w:val="22"/>
        </w:rPr>
        <w:t>Orang yang mendiami suatu lingkungan seperti itu dalam waktu lama</w:t>
      </w:r>
      <w:r>
        <w:rPr>
          <w:rFonts w:ascii="Calibri" w:eastAsia="Calibri" w:hAnsi="Calibri" w:cs="Calibri"/>
          <w:sz w:val="22"/>
          <w:szCs w:val="22"/>
        </w:rPr>
        <w:t xml:space="preserve"> </w:t>
      </w:r>
      <w:r w:rsidR="000D742A">
        <w:rPr>
          <w:rFonts w:ascii="Calibri" w:eastAsia="Calibri" w:hAnsi="Calibri" w:cs="Calibri"/>
          <w:sz w:val="22"/>
          <w:szCs w:val="22"/>
        </w:rPr>
        <w:t xml:space="preserve">akan </w:t>
      </w:r>
      <w:r>
        <w:rPr>
          <w:rFonts w:ascii="Calibri" w:eastAsia="Calibri" w:hAnsi="Calibri" w:cs="Calibri"/>
          <w:sz w:val="22"/>
          <w:szCs w:val="22"/>
        </w:rPr>
        <w:t xml:space="preserve">rentan terkena </w:t>
      </w:r>
      <w:r w:rsidRPr="00472F98">
        <w:rPr>
          <w:rFonts w:ascii="Calibri" w:eastAsia="Calibri" w:hAnsi="Calibri" w:cs="Calibri"/>
          <w:sz w:val="22"/>
          <w:szCs w:val="22"/>
        </w:rPr>
        <w:t xml:space="preserve">penyakit </w:t>
      </w:r>
      <w:r w:rsidR="00E332A2" w:rsidRPr="00472F98">
        <w:rPr>
          <w:rFonts w:ascii="Calibri" w:eastAsia="Calibri" w:hAnsi="Calibri" w:cs="Calibri"/>
          <w:sz w:val="22"/>
          <w:szCs w:val="22"/>
        </w:rPr>
        <w:fldChar w:fldCharType="begin" w:fldLock="1"/>
      </w:r>
      <w:r w:rsidR="006669E2">
        <w:rPr>
          <w:rFonts w:ascii="Calibri" w:eastAsia="Calibri" w:hAnsi="Calibri" w:cs="Calibri"/>
          <w:sz w:val="22"/>
          <w:szCs w:val="22"/>
        </w:rPr>
        <w:instrText>ADDIN CSL_CITATION {"citationItems":[{"id":"ITEM-1","itemData":{"DOI":"http://dx.doi.org/10.23960/jss.v5i1.224","abstract":"Lingkungan bersih merupakan tanggung jawab kita semua. Lingkungan bersih dan sehat akan membuat penghuninya nyaman dan kesehatan tubuh terjaga baik. Kesehatan tubuh …","author":[{"dropping-particle":"","family":"Prawati","given":"Eri","non-dropping-particle":"","parse-names":false,"suffix":""},{"dropping-particle":"","family":"Masherni","given":"","non-dropping-particle":"","parse-names":false,"suffix":""},{"dropping-particle":"","family":"Kurniawan","given":"Septyanto","non-dropping-particle":"","parse-names":false,"suffix":""},{"dropping-particle":"","family":"Dewi","given":"Sari Utama","non-dropping-particle":"","parse-names":false,"suffix":""}],"container-title":"Jurnal Pengabdian kepada Masyarakat","id":"ITEM-1","issue":"1","issued":{"date-parts":[["2021"]]},"page":"17-21","title":"Sosialisasi Lingkungan Bersih Sehat Untuk Perumahan Desa Bumiharjo , Kecamatan Batanghari Kabupaten Lampung Timur","type":"article-journal","volume":"5"},"uris":["http://www.mendeley.com/documents/?uuid=c1866a75-eb59-485d-9042-8ab297e57712"]}],"mendeley":{"formattedCitation":"(Prawati et al., 2021)","plainTextFormattedCitation":"(Prawati et al., 2021)","previouslyFormattedCitation":"(Prawati et al., 2021)"},"properties":{"noteIndex":0},"schema":"https://github.com/citation-style-language/schema/raw/master/csl-citation.json"}</w:instrText>
      </w:r>
      <w:r w:rsidR="00E332A2" w:rsidRPr="00472F98">
        <w:rPr>
          <w:rFonts w:ascii="Calibri" w:eastAsia="Calibri" w:hAnsi="Calibri" w:cs="Calibri"/>
          <w:sz w:val="22"/>
          <w:szCs w:val="22"/>
        </w:rPr>
        <w:fldChar w:fldCharType="separate"/>
      </w:r>
      <w:r w:rsidR="00E332A2" w:rsidRPr="00472F98">
        <w:rPr>
          <w:rFonts w:ascii="Calibri" w:eastAsia="Calibri" w:hAnsi="Calibri" w:cs="Calibri"/>
          <w:noProof/>
          <w:sz w:val="22"/>
          <w:szCs w:val="22"/>
        </w:rPr>
        <w:t>(Prawati et al., 2021)</w:t>
      </w:r>
      <w:r w:rsidR="00E332A2" w:rsidRPr="00472F98">
        <w:rPr>
          <w:rFonts w:ascii="Calibri" w:eastAsia="Calibri" w:hAnsi="Calibri" w:cs="Calibri"/>
          <w:sz w:val="22"/>
          <w:szCs w:val="22"/>
        </w:rPr>
        <w:fldChar w:fldCharType="end"/>
      </w:r>
      <w:r w:rsidRPr="00472F98">
        <w:rPr>
          <w:rFonts w:ascii="Calibri" w:eastAsia="Calibri" w:hAnsi="Calibri" w:cs="Calibri"/>
          <w:sz w:val="22"/>
          <w:szCs w:val="22"/>
        </w:rPr>
        <w:t>.</w:t>
      </w:r>
      <w:r w:rsidR="000D742A">
        <w:rPr>
          <w:rFonts w:ascii="Calibri" w:eastAsia="Calibri" w:hAnsi="Calibri" w:cs="Calibri"/>
          <w:sz w:val="22"/>
          <w:szCs w:val="22"/>
        </w:rPr>
        <w:t xml:space="preserve"> </w:t>
      </w:r>
    </w:p>
    <w:p w:rsidR="002726C8" w:rsidRPr="009B3237" w:rsidRDefault="00E362C9" w:rsidP="009B3237">
      <w:pPr>
        <w:ind w:firstLine="450"/>
        <w:jc w:val="both"/>
        <w:rPr>
          <w:rFonts w:ascii="Calibri" w:eastAsia="Calibri" w:hAnsi="Calibri" w:cs="Calibri"/>
          <w:sz w:val="22"/>
          <w:szCs w:val="22"/>
        </w:rPr>
      </w:pPr>
      <w:r>
        <w:rPr>
          <w:rFonts w:ascii="Calibri" w:eastAsia="Calibri" w:hAnsi="Calibri" w:cs="Calibri"/>
          <w:sz w:val="22"/>
          <w:szCs w:val="22"/>
        </w:rPr>
        <w:t xml:space="preserve">Melihat </w:t>
      </w:r>
      <w:proofErr w:type="gramStart"/>
      <w:r>
        <w:rPr>
          <w:rFonts w:ascii="Calibri" w:eastAsia="Calibri" w:hAnsi="Calibri" w:cs="Calibri"/>
          <w:sz w:val="22"/>
          <w:szCs w:val="22"/>
        </w:rPr>
        <w:t>cara</w:t>
      </w:r>
      <w:proofErr w:type="gramEnd"/>
      <w:r>
        <w:rPr>
          <w:rFonts w:ascii="Calibri" w:eastAsia="Calibri" w:hAnsi="Calibri" w:cs="Calibri"/>
          <w:sz w:val="22"/>
          <w:szCs w:val="22"/>
        </w:rPr>
        <w:t xml:space="preserve"> kerja IQOS yang memanaskan tembakau membuat produk ini mampu menjaga kebersihan jika dibandingkan rokok konvensional. Walaupun begitu, bagi pengguna IQOS juga harus melakukan pembersihan IQOS</w:t>
      </w:r>
      <w:r w:rsidR="00512828">
        <w:rPr>
          <w:rFonts w:ascii="Calibri" w:eastAsia="Calibri" w:hAnsi="Calibri" w:cs="Calibri"/>
          <w:sz w:val="22"/>
          <w:szCs w:val="22"/>
        </w:rPr>
        <w:t xml:space="preserve"> setelah penggunaan. Terdapat </w:t>
      </w:r>
      <w:r w:rsidR="00512828" w:rsidRPr="00512828">
        <w:rPr>
          <w:rFonts w:ascii="Calibri" w:eastAsia="Calibri" w:hAnsi="Calibri" w:cs="Calibri"/>
          <w:sz w:val="22"/>
          <w:szCs w:val="22"/>
        </w:rPr>
        <w:t>dua protokol pembersihan</w:t>
      </w:r>
      <w:r w:rsidR="00512828">
        <w:rPr>
          <w:rFonts w:ascii="Calibri" w:eastAsia="Calibri" w:hAnsi="Calibri" w:cs="Calibri"/>
          <w:sz w:val="22"/>
          <w:szCs w:val="22"/>
        </w:rPr>
        <w:t>, pertama adalah</w:t>
      </w:r>
      <w:r w:rsidR="00512828" w:rsidRPr="00512828">
        <w:rPr>
          <w:rFonts w:ascii="Calibri" w:eastAsia="Calibri" w:hAnsi="Calibri" w:cs="Calibri"/>
          <w:sz w:val="22"/>
          <w:szCs w:val="22"/>
        </w:rPr>
        <w:t xml:space="preserve"> proto</w:t>
      </w:r>
      <w:r w:rsidR="00512828">
        <w:rPr>
          <w:rFonts w:ascii="Calibri" w:eastAsia="Calibri" w:hAnsi="Calibri" w:cs="Calibri"/>
          <w:sz w:val="22"/>
          <w:szCs w:val="22"/>
        </w:rPr>
        <w:t xml:space="preserve">kol pembersihan per penggunaan. Kedua, </w:t>
      </w:r>
      <w:r w:rsidR="00512828" w:rsidRPr="00512828">
        <w:rPr>
          <w:rFonts w:ascii="Calibri" w:eastAsia="Calibri" w:hAnsi="Calibri" w:cs="Calibri"/>
          <w:sz w:val="22"/>
          <w:szCs w:val="22"/>
        </w:rPr>
        <w:t xml:space="preserve">instruksi pembersihan yang direkomendasikan </w:t>
      </w:r>
      <w:r w:rsidR="00512828">
        <w:rPr>
          <w:rFonts w:ascii="Calibri" w:eastAsia="Calibri" w:hAnsi="Calibri" w:cs="Calibri"/>
          <w:sz w:val="22"/>
          <w:szCs w:val="22"/>
        </w:rPr>
        <w:t>perusahaan</w:t>
      </w:r>
      <w:r w:rsidR="00512828" w:rsidRPr="00512828">
        <w:rPr>
          <w:rFonts w:ascii="Calibri" w:eastAsia="Calibri" w:hAnsi="Calibri" w:cs="Calibri"/>
          <w:sz w:val="22"/>
          <w:szCs w:val="22"/>
        </w:rPr>
        <w:t xml:space="preserve"> </w:t>
      </w:r>
      <w:r w:rsidR="00512828">
        <w:rPr>
          <w:rFonts w:ascii="Calibri" w:eastAsia="Calibri" w:hAnsi="Calibri" w:cs="Calibri"/>
          <w:sz w:val="22"/>
          <w:szCs w:val="22"/>
        </w:rPr>
        <w:t>adalah</w:t>
      </w:r>
      <w:r w:rsidR="00512828" w:rsidRPr="00512828">
        <w:rPr>
          <w:rFonts w:ascii="Calibri" w:eastAsia="Calibri" w:hAnsi="Calibri" w:cs="Calibri"/>
          <w:sz w:val="22"/>
          <w:szCs w:val="22"/>
        </w:rPr>
        <w:t xml:space="preserve"> setelah setiap 20 penggunaan (1 bungkus) HeatStick</w:t>
      </w:r>
      <w:r w:rsidR="00512828">
        <w:rPr>
          <w:rFonts w:ascii="Calibri" w:eastAsia="Calibri" w:hAnsi="Calibri" w:cs="Calibri"/>
          <w:sz w:val="22"/>
          <w:szCs w:val="22"/>
        </w:rPr>
        <w:t xml:space="preserve">. Jika pengguna lalai membersikan alat IQOS </w:t>
      </w:r>
      <w:r w:rsidR="00D03CDC">
        <w:rPr>
          <w:rFonts w:ascii="Calibri" w:eastAsia="Calibri" w:hAnsi="Calibri" w:cs="Calibri"/>
          <w:sz w:val="22"/>
          <w:szCs w:val="22"/>
        </w:rPr>
        <w:t xml:space="preserve">mereka </w:t>
      </w:r>
      <w:r w:rsidR="00246D1A">
        <w:rPr>
          <w:rFonts w:ascii="Calibri" w:eastAsia="Calibri" w:hAnsi="Calibri" w:cs="Calibri"/>
          <w:sz w:val="22"/>
          <w:szCs w:val="22"/>
        </w:rPr>
        <w:t xml:space="preserve">secara teratur, </w:t>
      </w:r>
      <w:r w:rsidR="00D03CDC">
        <w:rPr>
          <w:rFonts w:ascii="Calibri" w:eastAsia="Calibri" w:hAnsi="Calibri" w:cs="Calibri"/>
          <w:sz w:val="22"/>
          <w:szCs w:val="22"/>
        </w:rPr>
        <w:t xml:space="preserve">justru menyebabkan keluarnya zat beracun yang tidak terduga sehingga menimbulkan dampak negatif pada tubuh </w:t>
      </w:r>
      <w:r w:rsidR="00D03CDC" w:rsidRPr="00417C66">
        <w:rPr>
          <w:rFonts w:ascii="Calibri" w:eastAsia="Calibri" w:hAnsi="Calibri" w:cs="Calibri"/>
          <w:sz w:val="22"/>
          <w:szCs w:val="22"/>
        </w:rPr>
        <w:t>pengguna</w:t>
      </w:r>
      <w:r w:rsidR="00512828" w:rsidRPr="00417C66">
        <w:rPr>
          <w:rFonts w:ascii="Calibri" w:eastAsia="Calibri" w:hAnsi="Calibri" w:cs="Calibri"/>
          <w:sz w:val="22"/>
          <w:szCs w:val="22"/>
        </w:rPr>
        <w:t xml:space="preserve"> </w:t>
      </w:r>
      <w:r w:rsidR="00A04604" w:rsidRPr="00417C66">
        <w:rPr>
          <w:rFonts w:ascii="Calibri" w:eastAsia="Calibri" w:hAnsi="Calibri" w:cs="Calibri"/>
          <w:sz w:val="22"/>
          <w:szCs w:val="22"/>
        </w:rPr>
        <w:fldChar w:fldCharType="begin" w:fldLock="1"/>
      </w:r>
      <w:r w:rsidR="00FF2FDD" w:rsidRPr="00417C66">
        <w:rPr>
          <w:rFonts w:ascii="Calibri" w:eastAsia="Calibri" w:hAnsi="Calibri" w:cs="Calibri"/>
          <w:sz w:val="22"/>
          <w:szCs w:val="22"/>
        </w:rPr>
        <w:instrText>ADDIN CSL_CITATION {"citationItems":[{"id":"ITEM-1","itemData":{"DOI":"10.1136/tobaccocontrol-2017-054104","ISSN":"14683318","PMID":"29535257","abstract":"Objective To evaluate performance of the I quit original smoking (iQOS) heat-not-burn system as a function of cleaning and puffing topography, investigate the validity of manufacturer's claims that this device does not burn tobacco and determine if the polymer-film filter is potentially harmful. Methods iQOS performance was evaluated using five running conditions incorporating two different cleaning protocols. Heatsticks were visually and stereomicroscopically inspected preuse and postuse to determine the extent of tobacco plug charring (from pyrolysis) and polymer-film filter melting, and to elucidate the effects of cleaning on charring. Gas chromatography-mass spectrometry headspace analysis was conducted on unused polymer-film filters to determine if potentially toxic chemicals are emitted from the filter during heating. Results For all testing protocols, pressure drop decreased as puff number increased. Changes in testing protocols did not affect aerosol density. Charring due to pyrolysis (a form of organic matter thermochemical decomposition) was observed in the tobacco plug after use. When the manufacturer's cleaning instructions were followed, both charring of the tobacco plug and melting of the polymer-film filter increased. Headspace analysis of the polymer-film filter revealed the release of formaldehyde cyanohydrin at 90°C, which is well below the maximum temperature reached during normal usage. Discussion Device usage limitations may contribute to decreases in interpuff intervals, potentially increasing user's intake of nicotine and other harmful chemicals. This study found that the tobacco plug does char and that charring increases when the device is not cleaned between heatsticks. Release of formaldehyde cyanohydrin is a concern as it is highly toxic at very low concentrations.","author":[{"dropping-particle":"","family":"Davis","given":"Barbara","non-dropping-particle":"","parse-names":false,"suffix":""},{"dropping-particle":"","family":"Williams","given":"Monique","non-dropping-particle":"","parse-names":false,"suffix":""},{"dropping-particle":"","family":"Talbot","given":"Prue","non-dropping-particle":"","parse-names":false,"suffix":""}],"container-title":"Tobacco Control","id":"ITEM-1","issue":"1","issued":{"date-parts":[["2019"]]},"page":"34-41","title":"IQOS: Evidence of pyrolysis and release of a toxicant from plastic","type":"article-journal","volume":"28"},"uris":["http://www.mendeley.com/documents/?uuid=b51d4180-663a-4e90-a095-e30c1a81a26b"]}],"mendeley":{"formattedCitation":"(Davis et al., 2019)","plainTextFormattedCitation":"(Davis et al., 2019)","previouslyFormattedCitation":"(Davis et al., 2019)"},"properties":{"noteIndex":0},"schema":"https://github.com/citation-style-language/schema/raw/master/csl-citation.json"}</w:instrText>
      </w:r>
      <w:r w:rsidR="00A04604" w:rsidRPr="00417C66">
        <w:rPr>
          <w:rFonts w:ascii="Calibri" w:eastAsia="Calibri" w:hAnsi="Calibri" w:cs="Calibri"/>
          <w:sz w:val="22"/>
          <w:szCs w:val="22"/>
        </w:rPr>
        <w:fldChar w:fldCharType="separate"/>
      </w:r>
      <w:r w:rsidR="00A04604" w:rsidRPr="00417C66">
        <w:rPr>
          <w:rFonts w:ascii="Calibri" w:eastAsia="Calibri" w:hAnsi="Calibri" w:cs="Calibri"/>
          <w:noProof/>
          <w:sz w:val="22"/>
          <w:szCs w:val="22"/>
        </w:rPr>
        <w:t>(Davis et al., 2019)</w:t>
      </w:r>
      <w:r w:rsidR="00A04604" w:rsidRPr="00417C66">
        <w:rPr>
          <w:rFonts w:ascii="Calibri" w:eastAsia="Calibri" w:hAnsi="Calibri" w:cs="Calibri"/>
          <w:sz w:val="22"/>
          <w:szCs w:val="22"/>
        </w:rPr>
        <w:fldChar w:fldCharType="end"/>
      </w:r>
      <w:r w:rsidR="00A04604" w:rsidRPr="00417C66">
        <w:rPr>
          <w:rFonts w:ascii="Calibri" w:eastAsia="Calibri" w:hAnsi="Calibri" w:cs="Calibri"/>
          <w:sz w:val="22"/>
          <w:szCs w:val="22"/>
        </w:rPr>
        <w:t xml:space="preserve">. </w:t>
      </w:r>
      <w:r w:rsidR="00D03CDC" w:rsidRPr="00417C66">
        <w:rPr>
          <w:rFonts w:ascii="Calibri" w:eastAsia="Calibri" w:hAnsi="Calibri" w:cs="Calibri"/>
          <w:sz w:val="22"/>
          <w:szCs w:val="22"/>
        </w:rPr>
        <w:t>Artinya</w:t>
      </w:r>
      <w:r w:rsidR="00D03CDC">
        <w:rPr>
          <w:rFonts w:ascii="Calibri" w:eastAsia="Calibri" w:hAnsi="Calibri" w:cs="Calibri"/>
          <w:sz w:val="22"/>
          <w:szCs w:val="22"/>
        </w:rPr>
        <w:t xml:space="preserve"> bahwa </w:t>
      </w:r>
      <w:r w:rsidR="007F2DD1">
        <w:rPr>
          <w:rFonts w:ascii="Calibri" w:eastAsia="Calibri" w:hAnsi="Calibri" w:cs="Calibri"/>
          <w:sz w:val="22"/>
          <w:szCs w:val="22"/>
        </w:rPr>
        <w:t>klaim perusahaan bahwa IQOS sebagai produk yan</w:t>
      </w:r>
      <w:r w:rsidR="00B5467F">
        <w:rPr>
          <w:rFonts w:ascii="Calibri" w:eastAsia="Calibri" w:hAnsi="Calibri" w:cs="Calibri"/>
          <w:sz w:val="22"/>
          <w:szCs w:val="22"/>
        </w:rPr>
        <w:t xml:space="preserve">g bersih tidak sepenuhnya benar. Masih terdapat bahaya lain yang ditimbulkan dari prosedur </w:t>
      </w:r>
      <w:r w:rsidR="00246D1A">
        <w:rPr>
          <w:rFonts w:ascii="Calibri" w:eastAsia="Calibri" w:hAnsi="Calibri" w:cs="Calibri"/>
          <w:sz w:val="22"/>
          <w:szCs w:val="22"/>
        </w:rPr>
        <w:t>pemakaian</w:t>
      </w:r>
      <w:r w:rsidR="00B5467F">
        <w:rPr>
          <w:rFonts w:ascii="Calibri" w:eastAsia="Calibri" w:hAnsi="Calibri" w:cs="Calibri"/>
          <w:sz w:val="22"/>
          <w:szCs w:val="22"/>
        </w:rPr>
        <w:t xml:space="preserve">. </w:t>
      </w:r>
    </w:p>
    <w:p w:rsidR="009B3237" w:rsidRDefault="009B3237" w:rsidP="005B6B76">
      <w:pPr>
        <w:jc w:val="both"/>
        <w:rPr>
          <w:rFonts w:ascii="Calibri" w:eastAsia="Calibri" w:hAnsi="Calibri" w:cs="Calibri"/>
          <w:b/>
          <w:sz w:val="22"/>
          <w:szCs w:val="22"/>
        </w:rPr>
      </w:pPr>
    </w:p>
    <w:p w:rsidR="00D46322" w:rsidRPr="00375CFB" w:rsidRDefault="00044A67" w:rsidP="005B6B76">
      <w:pPr>
        <w:jc w:val="both"/>
        <w:rPr>
          <w:rFonts w:ascii="Calibri" w:eastAsia="Calibri" w:hAnsi="Calibri" w:cs="Calibri"/>
          <w:b/>
          <w:sz w:val="22"/>
          <w:szCs w:val="22"/>
        </w:rPr>
      </w:pPr>
      <w:r>
        <w:rPr>
          <w:rFonts w:ascii="Calibri" w:eastAsia="Calibri" w:hAnsi="Calibri" w:cs="Calibri"/>
          <w:b/>
          <w:sz w:val="22"/>
          <w:szCs w:val="22"/>
        </w:rPr>
        <w:t>IQOS Wujud Mencintai Diri Sendiri dan Orang Lain</w:t>
      </w:r>
    </w:p>
    <w:p w:rsidR="00292705" w:rsidRDefault="002059CD" w:rsidP="00F3328C">
      <w:pPr>
        <w:ind w:firstLine="450"/>
        <w:jc w:val="both"/>
        <w:rPr>
          <w:rFonts w:ascii="Calibri" w:eastAsia="Calibri" w:hAnsi="Calibri" w:cs="Calibri"/>
          <w:sz w:val="22"/>
          <w:szCs w:val="22"/>
        </w:rPr>
      </w:pPr>
      <w:r>
        <w:rPr>
          <w:rFonts w:ascii="Calibri" w:eastAsia="Calibri" w:hAnsi="Calibri" w:cs="Calibri"/>
          <w:sz w:val="22"/>
          <w:szCs w:val="22"/>
        </w:rPr>
        <w:t>Perusahaan mengk</w:t>
      </w:r>
      <w:r w:rsidR="009321D7">
        <w:rPr>
          <w:rFonts w:ascii="Calibri" w:eastAsia="Calibri" w:hAnsi="Calibri" w:cs="Calibri"/>
          <w:sz w:val="22"/>
          <w:szCs w:val="22"/>
        </w:rPr>
        <w:t>l</w:t>
      </w:r>
      <w:r>
        <w:rPr>
          <w:rFonts w:ascii="Calibri" w:eastAsia="Calibri" w:hAnsi="Calibri" w:cs="Calibri"/>
          <w:sz w:val="22"/>
          <w:szCs w:val="22"/>
        </w:rPr>
        <w:t xml:space="preserve">aim bahwa IQOS merupakan produk yang bebas </w:t>
      </w:r>
      <w:proofErr w:type="gramStart"/>
      <w:r>
        <w:rPr>
          <w:rFonts w:ascii="Calibri" w:eastAsia="Calibri" w:hAnsi="Calibri" w:cs="Calibri"/>
          <w:sz w:val="22"/>
          <w:szCs w:val="22"/>
        </w:rPr>
        <w:t>asap</w:t>
      </w:r>
      <w:proofErr w:type="gramEnd"/>
      <w:r>
        <w:rPr>
          <w:rFonts w:ascii="Calibri" w:eastAsia="Calibri" w:hAnsi="Calibri" w:cs="Calibri"/>
          <w:sz w:val="22"/>
          <w:szCs w:val="22"/>
        </w:rPr>
        <w:t xml:space="preserve"> tidak seperti rokok </w:t>
      </w:r>
      <w:r w:rsidR="004A3C6F">
        <w:rPr>
          <w:rFonts w:ascii="Calibri" w:eastAsia="Calibri" w:hAnsi="Calibri" w:cs="Calibri"/>
          <w:sz w:val="22"/>
          <w:szCs w:val="22"/>
        </w:rPr>
        <w:t>konvensional</w:t>
      </w:r>
      <w:r>
        <w:rPr>
          <w:rFonts w:ascii="Calibri" w:eastAsia="Calibri" w:hAnsi="Calibri" w:cs="Calibri"/>
          <w:sz w:val="22"/>
          <w:szCs w:val="22"/>
        </w:rPr>
        <w:t xml:space="preserve">. </w:t>
      </w:r>
      <w:proofErr w:type="gramStart"/>
      <w:r>
        <w:rPr>
          <w:rFonts w:ascii="Calibri" w:eastAsia="Calibri" w:hAnsi="Calibri" w:cs="Calibri"/>
          <w:sz w:val="22"/>
          <w:szCs w:val="22"/>
        </w:rPr>
        <w:t>Asap</w:t>
      </w:r>
      <w:proofErr w:type="gramEnd"/>
      <w:r>
        <w:rPr>
          <w:rFonts w:ascii="Calibri" w:eastAsia="Calibri" w:hAnsi="Calibri" w:cs="Calibri"/>
          <w:sz w:val="22"/>
          <w:szCs w:val="22"/>
        </w:rPr>
        <w:t xml:space="preserve"> hasil pembakaran yang dihirup perokok aktif merupakan suatu hal yang berbahaya bagi kesehatan. Baik perokok aktif maupun perokok pasif memiliki resiko yang </w:t>
      </w:r>
      <w:proofErr w:type="gramStart"/>
      <w:r>
        <w:rPr>
          <w:rFonts w:ascii="Calibri" w:eastAsia="Calibri" w:hAnsi="Calibri" w:cs="Calibri"/>
          <w:sz w:val="22"/>
          <w:szCs w:val="22"/>
        </w:rPr>
        <w:t>sama</w:t>
      </w:r>
      <w:proofErr w:type="gramEnd"/>
      <w:r>
        <w:rPr>
          <w:rFonts w:ascii="Calibri" w:eastAsia="Calibri" w:hAnsi="Calibri" w:cs="Calibri"/>
          <w:sz w:val="22"/>
          <w:szCs w:val="22"/>
        </w:rPr>
        <w:t xml:space="preserve"> </w:t>
      </w:r>
      <w:r w:rsidRPr="00417C66">
        <w:rPr>
          <w:rFonts w:ascii="Calibri" w:eastAsia="Calibri" w:hAnsi="Calibri" w:cs="Calibri"/>
          <w:sz w:val="22"/>
          <w:szCs w:val="22"/>
        </w:rPr>
        <w:t xml:space="preserve">bahayanya. Menurut </w:t>
      </w:r>
      <w:r w:rsidR="00826E8F" w:rsidRPr="00417C66">
        <w:rPr>
          <w:rFonts w:ascii="Calibri" w:eastAsia="Calibri" w:hAnsi="Calibri" w:cs="Calibri"/>
          <w:sz w:val="22"/>
          <w:szCs w:val="22"/>
        </w:rPr>
        <w:fldChar w:fldCharType="begin" w:fldLock="1"/>
      </w:r>
      <w:r w:rsidR="00464E73" w:rsidRPr="00417C66">
        <w:rPr>
          <w:rFonts w:ascii="Calibri" w:eastAsia="Calibri" w:hAnsi="Calibri" w:cs="Calibri"/>
          <w:sz w:val="22"/>
          <w:szCs w:val="22"/>
        </w:rPr>
        <w:instrText>ADDIN CSL_CITATION {"citationItems":[{"id":"ITEM-1","itemData":{"DOI":"10.23887/insert.v2i1.35122","abstract":"Aktivitas merokok merupakan salah satu penyebab dari sumber penyakit, tidak hanya berdampak pada perokok aktif melainkan orang di sekitar perokok tersebut atau perokok pasif juga terkena dampaknya. Menurut Kementrian Kesehatan tahun 2016, jumlah dokter spesialis paru di indonesia adalah 1460, sedangkan jumlah perokok pasif di Indonesia mencapai 96 juta jiwa. Jika 1% dari populasi tersebut mengalami penyakit paru akibat menjadi perokok pasif maka perbandingan antara dokter spesialis paru dengan jumlah pasien yang mengalami penyakit tersebut adalah 1:657, yang artinya 1 orang dokter akan menangani sekitar 657 pasien. Hal tersebut merupakan suatu permasalahan yang harus ditangani. Sistem pakar merupakan solusi dari permasalahan tersebut. Sistem pakar merupakan sistem yang mampu menirukan penalaran seorang pakar agar komputer dapat menyelesaikan masalah seperti yang biasa dilakukan oleh para pakar. Pada Sistem pakar terdapat metode Certainty Factor, metode yang dapat memberikan kepastian dari suatu fakta. Perhitungan dilakukan berdasarkan nilai keyakinan dari seorang pakar terhadap gejala yang dimiliki oleh suatu penyakit. Sistem pakar yang dihasilkan diberi nama Diagperosif dimana sistem tersebut mendiagnosis penyakit berdasarkan gejala yang dimasukan oleh pengguna. Adapun penyakit yang dapat didiagnosis oleh Diagperosif adalah asma, bronkitis, ppok, dan kanker paru-paru.","author":[{"dropping-particle":"","family":"Novianti","given":"Kadek Dwi Pradnyani","non-dropping-particle":"","parse-names":false,"suffix":""},{"dropping-particle":"","family":"Jendra","given":"Kadek Yoga Dwi","non-dropping-particle":"","parse-names":false,"suffix":""},{"dropping-particle":"","family":"Wibawa","given":"Made Satria","non-dropping-particle":"","parse-names":false,"suffix":""}],"container-title":"INSERT : Information System and Emerging Technology Journal","id":"ITEM-1","issue":"1","issued":{"date-parts":[["2021"]]},"page":"25","title":"Diagnosis Penyakit Paru Pada Perokok Pasif Menggunakan Metode Certainty Factor","type":"article-journal","volume":"2"},"uris":["http://www.mendeley.com/documents/?uuid=76076313-ed01-4703-b08a-149e88fbdfa7"]}],"mendeley":{"formattedCitation":"(Novianti et al., 2021)","manualFormatting":"Kadek Novianti et al. (2021)","plainTextFormattedCitation":"(Novianti et al., 2021)","previouslyFormattedCitation":"(Novianti et al., 2021)"},"properties":{"noteIndex":0},"schema":"https://github.com/citation-style-language/schema/raw/master/csl-citation.json"}</w:instrText>
      </w:r>
      <w:r w:rsidR="00826E8F" w:rsidRPr="00417C66">
        <w:rPr>
          <w:rFonts w:ascii="Calibri" w:eastAsia="Calibri" w:hAnsi="Calibri" w:cs="Calibri"/>
          <w:sz w:val="22"/>
          <w:szCs w:val="22"/>
        </w:rPr>
        <w:fldChar w:fldCharType="separate"/>
      </w:r>
      <w:r w:rsidR="00464E73" w:rsidRPr="00417C66">
        <w:rPr>
          <w:rFonts w:ascii="Calibri" w:eastAsia="Calibri" w:hAnsi="Calibri" w:cs="Calibri"/>
          <w:noProof/>
          <w:sz w:val="22"/>
          <w:szCs w:val="22"/>
        </w:rPr>
        <w:t>Kadek Novianti et al. (</w:t>
      </w:r>
      <w:r w:rsidR="00826E8F" w:rsidRPr="00417C66">
        <w:rPr>
          <w:rFonts w:ascii="Calibri" w:eastAsia="Calibri" w:hAnsi="Calibri" w:cs="Calibri"/>
          <w:noProof/>
          <w:sz w:val="22"/>
          <w:szCs w:val="22"/>
        </w:rPr>
        <w:t>2021)</w:t>
      </w:r>
      <w:r w:rsidR="00826E8F" w:rsidRPr="00417C66">
        <w:rPr>
          <w:rFonts w:ascii="Calibri" w:eastAsia="Calibri" w:hAnsi="Calibri" w:cs="Calibri"/>
          <w:sz w:val="22"/>
          <w:szCs w:val="22"/>
        </w:rPr>
        <w:fldChar w:fldCharType="end"/>
      </w:r>
      <w:r w:rsidR="00464E73" w:rsidRPr="00417C66">
        <w:rPr>
          <w:rFonts w:ascii="Calibri" w:eastAsia="Calibri" w:hAnsi="Calibri" w:cs="Calibri"/>
          <w:sz w:val="22"/>
          <w:szCs w:val="22"/>
        </w:rPr>
        <w:t xml:space="preserve"> </w:t>
      </w:r>
      <w:r w:rsidRPr="00417C66">
        <w:rPr>
          <w:rFonts w:ascii="Calibri" w:eastAsia="Calibri" w:hAnsi="Calibri" w:cs="Calibri"/>
          <w:sz w:val="22"/>
          <w:szCs w:val="22"/>
        </w:rPr>
        <w:t>perokok</w:t>
      </w:r>
      <w:r>
        <w:rPr>
          <w:rFonts w:ascii="Calibri" w:eastAsia="Calibri" w:hAnsi="Calibri" w:cs="Calibri"/>
          <w:sz w:val="22"/>
          <w:szCs w:val="22"/>
        </w:rPr>
        <w:t xml:space="preserve"> pasif secara tidak langsung dapat terkena berbagai penyakit karena masuknya zat-zat berbahaya ke dalam tubuh</w:t>
      </w:r>
      <w:r w:rsidR="009321D7">
        <w:rPr>
          <w:rFonts w:ascii="Calibri" w:eastAsia="Calibri" w:hAnsi="Calibri" w:cs="Calibri"/>
          <w:sz w:val="22"/>
          <w:szCs w:val="22"/>
        </w:rPr>
        <w:t xml:space="preserve"> mereka akibat asap rokok yang t</w:t>
      </w:r>
      <w:r>
        <w:rPr>
          <w:rFonts w:ascii="Calibri" w:eastAsia="Calibri" w:hAnsi="Calibri" w:cs="Calibri"/>
          <w:sz w:val="22"/>
          <w:szCs w:val="22"/>
        </w:rPr>
        <w:t xml:space="preserve">idak sengaja dihirup. Terdapat berbagai jenis penyakit yang dapat diderita oleh perokok pasif diantaranya adalah asma, </w:t>
      </w:r>
      <w:r w:rsidR="00056575">
        <w:rPr>
          <w:rFonts w:ascii="Calibri" w:eastAsia="Calibri" w:hAnsi="Calibri" w:cs="Calibri"/>
          <w:sz w:val="22"/>
          <w:szCs w:val="22"/>
        </w:rPr>
        <w:t>bronkitis</w:t>
      </w:r>
      <w:r>
        <w:rPr>
          <w:rFonts w:ascii="Calibri" w:eastAsia="Calibri" w:hAnsi="Calibri" w:cs="Calibri"/>
          <w:sz w:val="22"/>
          <w:szCs w:val="22"/>
        </w:rPr>
        <w:t xml:space="preserve">, penyakit </w:t>
      </w:r>
      <w:r w:rsidRPr="00056575">
        <w:rPr>
          <w:rFonts w:ascii="Calibri" w:eastAsia="Calibri" w:hAnsi="Calibri" w:cs="Calibri"/>
          <w:sz w:val="22"/>
          <w:szCs w:val="22"/>
        </w:rPr>
        <w:t xml:space="preserve">paru </w:t>
      </w:r>
      <w:r w:rsidR="009321D7" w:rsidRPr="00056575">
        <w:rPr>
          <w:rFonts w:ascii="Calibri" w:eastAsia="Calibri" w:hAnsi="Calibri" w:cs="Calibri"/>
          <w:sz w:val="22"/>
          <w:szCs w:val="22"/>
        </w:rPr>
        <w:t>obstruktif</w:t>
      </w:r>
      <w:r w:rsidRPr="00056575">
        <w:rPr>
          <w:rFonts w:ascii="Calibri" w:eastAsia="Calibri" w:hAnsi="Calibri" w:cs="Calibri"/>
          <w:sz w:val="22"/>
          <w:szCs w:val="22"/>
        </w:rPr>
        <w:t xml:space="preserve"> kronis</w:t>
      </w:r>
      <w:r w:rsidR="00804102">
        <w:rPr>
          <w:rFonts w:ascii="Calibri" w:eastAsia="Calibri" w:hAnsi="Calibri" w:cs="Calibri"/>
          <w:sz w:val="22"/>
          <w:szCs w:val="22"/>
        </w:rPr>
        <w:t>,</w:t>
      </w:r>
      <w:r>
        <w:rPr>
          <w:rFonts w:ascii="Calibri" w:eastAsia="Calibri" w:hAnsi="Calibri" w:cs="Calibri"/>
          <w:sz w:val="22"/>
          <w:szCs w:val="22"/>
        </w:rPr>
        <w:t xml:space="preserve"> dan kanker paru-paru.</w:t>
      </w:r>
    </w:p>
    <w:p w:rsidR="00D8158B" w:rsidRPr="00356641" w:rsidRDefault="00356641" w:rsidP="00356641">
      <w:pPr>
        <w:ind w:firstLine="450"/>
        <w:jc w:val="both"/>
        <w:rPr>
          <w:rFonts w:ascii="Calibri" w:eastAsia="Calibri" w:hAnsi="Calibri" w:cs="Calibri"/>
          <w:sz w:val="22"/>
          <w:szCs w:val="22"/>
        </w:rPr>
      </w:pPr>
      <w:r w:rsidRPr="00356641">
        <w:rPr>
          <w:rFonts w:ascii="Calibri" w:eastAsia="Calibri" w:hAnsi="Calibri" w:cs="Calibri"/>
          <w:sz w:val="22"/>
          <w:szCs w:val="22"/>
        </w:rPr>
        <w:t xml:space="preserve">Iklan IQOS yang berada di </w:t>
      </w:r>
      <w:r w:rsidRPr="009C4E78">
        <w:rPr>
          <w:rFonts w:ascii="Calibri" w:eastAsia="Calibri" w:hAnsi="Calibri" w:cs="Calibri"/>
          <w:i/>
          <w:sz w:val="22"/>
          <w:szCs w:val="22"/>
        </w:rPr>
        <w:t>channel</w:t>
      </w:r>
      <w:r w:rsidRPr="00356641">
        <w:rPr>
          <w:rFonts w:ascii="Calibri" w:eastAsia="Calibri" w:hAnsi="Calibri" w:cs="Calibri"/>
          <w:sz w:val="22"/>
          <w:szCs w:val="22"/>
        </w:rPr>
        <w:t xml:space="preserve"> YouTube IQOS Indonesia menyajikan bahwa IQOS merupakan poduk yang lebih aman bagi mereka yang ingin menikmati cita rasa tembakau dan tidak menghasilkan asap, maka uap yang dihasilkan oleh IQOS jauh lebih aman jika dibandingkan asap rokok tembakau. Narasi semacam itu terdapat dalam video berjudul</w:t>
      </w:r>
      <w:r w:rsidRPr="00356641">
        <w:rPr>
          <w:rFonts w:ascii="Calibri" w:eastAsia="Calibri" w:hAnsi="Calibri" w:cs="Calibri"/>
          <w:sz w:val="22"/>
          <w:szCs w:val="22"/>
          <w:lang w:val="en-GB"/>
        </w:rPr>
        <w:t xml:space="preserve"> “</w:t>
      </w:r>
      <w:r w:rsidRPr="00356641">
        <w:rPr>
          <w:rFonts w:ascii="Calibri" w:eastAsia="Calibri" w:hAnsi="Calibri" w:cs="Calibri"/>
          <w:i/>
          <w:sz w:val="22"/>
          <w:szCs w:val="22"/>
          <w:lang w:val="en-GB"/>
        </w:rPr>
        <w:t xml:space="preserve">Serentak Bebaskan Diri dari </w:t>
      </w:r>
      <w:proofErr w:type="gramStart"/>
      <w:r w:rsidRPr="00356641">
        <w:rPr>
          <w:rFonts w:ascii="Calibri" w:eastAsia="Calibri" w:hAnsi="Calibri" w:cs="Calibri"/>
          <w:i/>
          <w:sz w:val="22"/>
          <w:szCs w:val="22"/>
          <w:lang w:val="en-GB"/>
        </w:rPr>
        <w:t>Api</w:t>
      </w:r>
      <w:proofErr w:type="gramEnd"/>
      <w:r w:rsidRPr="00356641">
        <w:rPr>
          <w:rFonts w:ascii="Calibri" w:eastAsia="Calibri" w:hAnsi="Calibri" w:cs="Calibri"/>
          <w:i/>
          <w:sz w:val="22"/>
          <w:szCs w:val="22"/>
          <w:lang w:val="en-GB"/>
        </w:rPr>
        <w:t>, Abu dan Bau Asap bersama IQOS</w:t>
      </w:r>
      <w:r w:rsidRPr="00356641">
        <w:rPr>
          <w:rFonts w:ascii="Calibri" w:eastAsia="Calibri" w:hAnsi="Calibri" w:cs="Calibri"/>
          <w:sz w:val="22"/>
          <w:szCs w:val="22"/>
          <w:lang w:val="en-GB"/>
        </w:rPr>
        <w:t>” yang diunggah pada 3 Agustus 2022, serta video berjudul “</w:t>
      </w:r>
      <w:r w:rsidRPr="00356641">
        <w:rPr>
          <w:rFonts w:ascii="Calibri" w:eastAsia="Calibri" w:hAnsi="Calibri" w:cs="Calibri"/>
          <w:i/>
          <w:sz w:val="22"/>
          <w:szCs w:val="22"/>
          <w:lang w:val="en-GB"/>
        </w:rPr>
        <w:t>Bagaimana Cara Mulai Inverstasi pada Diri Sendiri | We IQOS</w:t>
      </w:r>
      <w:r w:rsidRPr="00356641">
        <w:rPr>
          <w:rFonts w:ascii="Calibri" w:eastAsia="Calibri" w:hAnsi="Calibri" w:cs="Calibri"/>
          <w:sz w:val="22"/>
          <w:szCs w:val="22"/>
          <w:lang w:val="en-GB"/>
        </w:rPr>
        <w:t>” yang diunggah pada 7 April 2022.</w:t>
      </w:r>
    </w:p>
    <w:p w:rsidR="00292705" w:rsidRDefault="00292705" w:rsidP="004A6D5A">
      <w:pPr>
        <w:jc w:val="both"/>
        <w:rPr>
          <w:rFonts w:ascii="Calibri" w:eastAsia="Calibri" w:hAnsi="Calibri" w:cs="Calibri"/>
          <w:sz w:val="22"/>
          <w:szCs w:val="22"/>
        </w:rPr>
      </w:pPr>
    </w:p>
    <w:p w:rsidR="00356641" w:rsidRPr="00356641" w:rsidRDefault="00356641" w:rsidP="00356641">
      <w:pPr>
        <w:jc w:val="center"/>
        <w:rPr>
          <w:rFonts w:ascii="Calibri" w:eastAsia="Calibri" w:hAnsi="Calibri" w:cs="Calibri"/>
          <w:lang w:val="en-GB"/>
        </w:rPr>
      </w:pPr>
      <w:r w:rsidRPr="00356641">
        <w:rPr>
          <w:rFonts w:ascii="Calibri" w:eastAsia="Calibri" w:hAnsi="Calibri" w:cs="Calibri"/>
          <w:lang w:val="en-GB"/>
        </w:rPr>
        <w:t>Tabel 3 Video YouTube Berjudul</w:t>
      </w:r>
      <w:r w:rsidRPr="00356641">
        <w:rPr>
          <w:rFonts w:ascii="Calibri" w:eastAsia="Calibri" w:hAnsi="Calibri" w:cs="Calibri"/>
          <w:i/>
          <w:lang w:val="en-GB"/>
        </w:rPr>
        <w:t xml:space="preserve"> Serentak Bebaskan Diri dari </w:t>
      </w:r>
      <w:proofErr w:type="gramStart"/>
      <w:r w:rsidRPr="00356641">
        <w:rPr>
          <w:rFonts w:ascii="Calibri" w:eastAsia="Calibri" w:hAnsi="Calibri" w:cs="Calibri"/>
          <w:i/>
          <w:lang w:val="en-GB"/>
        </w:rPr>
        <w:t>Api</w:t>
      </w:r>
      <w:proofErr w:type="gramEnd"/>
      <w:r w:rsidRPr="00356641">
        <w:rPr>
          <w:rFonts w:ascii="Calibri" w:eastAsia="Calibri" w:hAnsi="Calibri" w:cs="Calibri"/>
          <w:i/>
          <w:lang w:val="en-GB"/>
        </w:rPr>
        <w:t>, Abu dan Bau Asap bersama IQOS</w:t>
      </w:r>
    </w:p>
    <w:tbl>
      <w:tblPr>
        <w:tblStyle w:val="TableGrid"/>
        <w:tblW w:w="0" w:type="auto"/>
        <w:tblLook w:val="04A0" w:firstRow="1" w:lastRow="0" w:firstColumn="1" w:lastColumn="0" w:noHBand="0" w:noVBand="1"/>
      </w:tblPr>
      <w:tblGrid>
        <w:gridCol w:w="3950"/>
        <w:gridCol w:w="5111"/>
      </w:tblGrid>
      <w:tr w:rsidR="00292705" w:rsidRPr="00292705" w:rsidTr="00356641">
        <w:tc>
          <w:tcPr>
            <w:tcW w:w="3950" w:type="dxa"/>
          </w:tcPr>
          <w:p w:rsidR="00292705" w:rsidRPr="00275E7C" w:rsidRDefault="00292705" w:rsidP="00275E7C">
            <w:pPr>
              <w:jc w:val="center"/>
              <w:rPr>
                <w:rFonts w:ascii="Calibri" w:eastAsia="Calibri" w:hAnsi="Calibri" w:cs="Calibri"/>
                <w:b/>
                <w:sz w:val="22"/>
                <w:szCs w:val="22"/>
                <w:lang w:val="en-GB"/>
              </w:rPr>
            </w:pPr>
            <w:r w:rsidRPr="00275E7C">
              <w:rPr>
                <w:rFonts w:ascii="Calibri" w:eastAsia="Calibri" w:hAnsi="Calibri" w:cs="Calibri"/>
                <w:b/>
                <w:sz w:val="22"/>
                <w:szCs w:val="22"/>
                <w:lang w:val="en-GB"/>
              </w:rPr>
              <w:t>Cuplikan Video</w:t>
            </w:r>
          </w:p>
        </w:tc>
        <w:tc>
          <w:tcPr>
            <w:tcW w:w="5111" w:type="dxa"/>
          </w:tcPr>
          <w:p w:rsidR="00292705" w:rsidRPr="00275E7C" w:rsidRDefault="00292705" w:rsidP="00275E7C">
            <w:pPr>
              <w:jc w:val="center"/>
              <w:rPr>
                <w:rFonts w:ascii="Calibri" w:eastAsia="Calibri" w:hAnsi="Calibri" w:cs="Calibri"/>
                <w:b/>
                <w:sz w:val="22"/>
                <w:szCs w:val="22"/>
                <w:lang w:val="en-GB"/>
              </w:rPr>
            </w:pPr>
            <w:r w:rsidRPr="00275E7C">
              <w:rPr>
                <w:rFonts w:ascii="Calibri" w:eastAsia="Calibri" w:hAnsi="Calibri" w:cs="Calibri"/>
                <w:b/>
                <w:sz w:val="22"/>
                <w:szCs w:val="22"/>
                <w:lang w:val="en-GB"/>
              </w:rPr>
              <w:t>Narasi</w:t>
            </w:r>
          </w:p>
        </w:tc>
      </w:tr>
      <w:tr w:rsidR="00292705" w:rsidRPr="00292705" w:rsidTr="00356641">
        <w:tc>
          <w:tcPr>
            <w:tcW w:w="3950" w:type="dxa"/>
          </w:tcPr>
          <w:p w:rsidR="00292705" w:rsidRPr="00292705" w:rsidRDefault="00292705" w:rsidP="00292705">
            <w:pPr>
              <w:jc w:val="both"/>
              <w:rPr>
                <w:rFonts w:ascii="Calibri" w:eastAsia="Calibri" w:hAnsi="Calibri" w:cs="Calibri"/>
                <w:sz w:val="22"/>
                <w:szCs w:val="22"/>
              </w:rPr>
            </w:pPr>
          </w:p>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noProof/>
                <w:sz w:val="22"/>
                <w:szCs w:val="22"/>
              </w:rPr>
              <w:drawing>
                <wp:inline distT="0" distB="0" distL="0" distR="0" wp14:anchorId="52882CF9" wp14:editId="4D322DB7">
                  <wp:extent cx="2328530" cy="130905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341360" cy="1316265"/>
                          </a:xfrm>
                          <a:prstGeom prst="rect">
                            <a:avLst/>
                          </a:prstGeom>
                        </pic:spPr>
                      </pic:pic>
                    </a:graphicData>
                  </a:graphic>
                </wp:inline>
              </w:drawing>
            </w:r>
          </w:p>
          <w:p w:rsidR="00292705" w:rsidRPr="00292705" w:rsidRDefault="00292705" w:rsidP="00292705">
            <w:pPr>
              <w:jc w:val="both"/>
              <w:rPr>
                <w:rFonts w:ascii="Calibri" w:eastAsia="Calibri" w:hAnsi="Calibri" w:cs="Calibri"/>
                <w:sz w:val="22"/>
                <w:szCs w:val="22"/>
                <w:lang w:val="en-GB"/>
              </w:rPr>
            </w:pPr>
          </w:p>
        </w:tc>
        <w:tc>
          <w:tcPr>
            <w:tcW w:w="5111" w:type="dxa"/>
          </w:tcPr>
          <w:p w:rsidR="00292705" w:rsidRPr="00292705" w:rsidRDefault="00292705" w:rsidP="00D8158B">
            <w:pPr>
              <w:jc w:val="both"/>
              <w:rPr>
                <w:rFonts w:ascii="Calibri" w:eastAsia="Calibri" w:hAnsi="Calibri" w:cs="Calibri"/>
                <w:sz w:val="22"/>
                <w:szCs w:val="22"/>
                <w:lang w:val="en-GB"/>
              </w:rPr>
            </w:pPr>
            <w:r w:rsidRPr="00292705">
              <w:rPr>
                <w:rFonts w:ascii="Calibri" w:eastAsia="Calibri" w:hAnsi="Calibri" w:cs="Calibri"/>
                <w:sz w:val="22"/>
                <w:szCs w:val="22"/>
                <w:lang w:val="en-GB"/>
              </w:rPr>
              <w:t xml:space="preserve">Anggota IQOS Club Indonesia mengatakan “Bebas itu bisa ekspresikan ide dan </w:t>
            </w:r>
            <w:r w:rsidR="00D8158B">
              <w:rPr>
                <w:rFonts w:ascii="Calibri" w:eastAsia="Calibri" w:hAnsi="Calibri" w:cs="Calibri"/>
                <w:sz w:val="22"/>
                <w:szCs w:val="22"/>
                <w:lang w:val="en-GB"/>
              </w:rPr>
              <w:t>tidak</w:t>
            </w:r>
            <w:r w:rsidRPr="00292705">
              <w:rPr>
                <w:rFonts w:ascii="Calibri" w:eastAsia="Calibri" w:hAnsi="Calibri" w:cs="Calibri"/>
                <w:sz w:val="22"/>
                <w:szCs w:val="22"/>
                <w:lang w:val="en-GB"/>
              </w:rPr>
              <w:t xml:space="preserve"> ada batasan. Dan </w:t>
            </w:r>
            <w:r w:rsidR="00D8158B">
              <w:rPr>
                <w:rFonts w:ascii="Calibri" w:eastAsia="Calibri" w:hAnsi="Calibri" w:cs="Calibri"/>
                <w:sz w:val="22"/>
                <w:szCs w:val="22"/>
                <w:lang w:val="en-GB"/>
              </w:rPr>
              <w:t>tidak</w:t>
            </w:r>
            <w:r w:rsidRPr="00292705">
              <w:rPr>
                <w:rFonts w:ascii="Calibri" w:eastAsia="Calibri" w:hAnsi="Calibri" w:cs="Calibri"/>
                <w:sz w:val="22"/>
                <w:szCs w:val="22"/>
                <w:lang w:val="en-GB"/>
              </w:rPr>
              <w:t xml:space="preserve"> gan</w:t>
            </w:r>
            <w:r w:rsidR="00BF3415">
              <w:rPr>
                <w:rFonts w:ascii="Calibri" w:eastAsia="Calibri" w:hAnsi="Calibri" w:cs="Calibri"/>
                <w:sz w:val="22"/>
                <w:szCs w:val="22"/>
                <w:lang w:val="en-GB"/>
              </w:rPr>
              <w:t>ggu orang sekitar, karena kita b</w:t>
            </w:r>
            <w:r w:rsidRPr="00292705">
              <w:rPr>
                <w:rFonts w:ascii="Calibri" w:eastAsia="Calibri" w:hAnsi="Calibri" w:cs="Calibri"/>
                <w:sz w:val="22"/>
                <w:szCs w:val="22"/>
                <w:lang w:val="en-GB"/>
              </w:rPr>
              <w:t>ebas abu”</w:t>
            </w:r>
          </w:p>
        </w:tc>
      </w:tr>
      <w:tr w:rsidR="00292705" w:rsidRPr="00292705" w:rsidTr="00356641">
        <w:tc>
          <w:tcPr>
            <w:tcW w:w="3950" w:type="dxa"/>
          </w:tcPr>
          <w:p w:rsidR="00292705" w:rsidRPr="00292705" w:rsidRDefault="00292705" w:rsidP="00292705">
            <w:pPr>
              <w:jc w:val="both"/>
              <w:rPr>
                <w:rFonts w:ascii="Calibri" w:eastAsia="Calibri" w:hAnsi="Calibri" w:cs="Calibri"/>
                <w:sz w:val="22"/>
                <w:szCs w:val="22"/>
              </w:rPr>
            </w:pPr>
          </w:p>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noProof/>
                <w:sz w:val="22"/>
                <w:szCs w:val="22"/>
              </w:rPr>
              <w:drawing>
                <wp:inline distT="0" distB="0" distL="0" distR="0" wp14:anchorId="1910967B" wp14:editId="2C69ADB9">
                  <wp:extent cx="2327910" cy="130870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342585" cy="1316954"/>
                          </a:xfrm>
                          <a:prstGeom prst="rect">
                            <a:avLst/>
                          </a:prstGeom>
                        </pic:spPr>
                      </pic:pic>
                    </a:graphicData>
                  </a:graphic>
                </wp:inline>
              </w:drawing>
            </w:r>
          </w:p>
          <w:p w:rsidR="00292705" w:rsidRPr="00292705" w:rsidRDefault="00292705" w:rsidP="00292705">
            <w:pPr>
              <w:jc w:val="both"/>
              <w:rPr>
                <w:rFonts w:ascii="Calibri" w:eastAsia="Calibri" w:hAnsi="Calibri" w:cs="Calibri"/>
                <w:sz w:val="22"/>
                <w:szCs w:val="22"/>
                <w:lang w:val="en-GB"/>
              </w:rPr>
            </w:pPr>
          </w:p>
        </w:tc>
        <w:tc>
          <w:tcPr>
            <w:tcW w:w="5111" w:type="dxa"/>
          </w:tcPr>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sz w:val="22"/>
                <w:szCs w:val="22"/>
                <w:lang w:val="en-GB"/>
              </w:rPr>
              <w:t>Anggota IQOS Club Indonesia mengatakan “Bebas itu bisa bisa canda tawa dengan orang tersayang tanpa ketinggalan cerita karena kita bebas asap”</w:t>
            </w:r>
          </w:p>
        </w:tc>
      </w:tr>
      <w:tr w:rsidR="00292705" w:rsidRPr="00292705" w:rsidTr="00356641">
        <w:tc>
          <w:tcPr>
            <w:tcW w:w="3950" w:type="dxa"/>
          </w:tcPr>
          <w:p w:rsidR="00292705" w:rsidRPr="00292705" w:rsidRDefault="00292705" w:rsidP="00292705">
            <w:pPr>
              <w:jc w:val="both"/>
              <w:rPr>
                <w:rFonts w:ascii="Calibri" w:eastAsia="Calibri" w:hAnsi="Calibri" w:cs="Calibri"/>
                <w:sz w:val="22"/>
                <w:szCs w:val="22"/>
              </w:rPr>
            </w:pPr>
          </w:p>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noProof/>
                <w:sz w:val="22"/>
                <w:szCs w:val="22"/>
              </w:rPr>
              <w:drawing>
                <wp:inline distT="0" distB="0" distL="0" distR="0" wp14:anchorId="6D3A5F28" wp14:editId="73617046">
                  <wp:extent cx="2327910" cy="130870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362030" cy="1327885"/>
                          </a:xfrm>
                          <a:prstGeom prst="rect">
                            <a:avLst/>
                          </a:prstGeom>
                        </pic:spPr>
                      </pic:pic>
                    </a:graphicData>
                  </a:graphic>
                </wp:inline>
              </w:drawing>
            </w:r>
          </w:p>
        </w:tc>
        <w:tc>
          <w:tcPr>
            <w:tcW w:w="5111" w:type="dxa"/>
          </w:tcPr>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sz w:val="22"/>
                <w:szCs w:val="22"/>
                <w:lang w:val="en-GB"/>
              </w:rPr>
              <w:t xml:space="preserve">Anggota IQOS Club Indonesia mengatakan “Bebas itu bekerja lebih efektif kapanpun dan dimanapun, karena kita bebas bau asap” </w:t>
            </w:r>
          </w:p>
        </w:tc>
      </w:tr>
      <w:tr w:rsidR="00292705" w:rsidRPr="00292705" w:rsidTr="00356641">
        <w:tc>
          <w:tcPr>
            <w:tcW w:w="3950" w:type="dxa"/>
          </w:tcPr>
          <w:p w:rsidR="00292705" w:rsidRPr="00292705" w:rsidRDefault="00292705" w:rsidP="00292705">
            <w:pPr>
              <w:jc w:val="both"/>
              <w:rPr>
                <w:rFonts w:ascii="Calibri" w:eastAsia="Calibri" w:hAnsi="Calibri" w:cs="Calibri"/>
                <w:sz w:val="22"/>
                <w:szCs w:val="22"/>
              </w:rPr>
            </w:pPr>
          </w:p>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noProof/>
                <w:sz w:val="22"/>
                <w:szCs w:val="22"/>
              </w:rPr>
              <w:lastRenderedPageBreak/>
              <w:drawing>
                <wp:inline distT="0" distB="0" distL="0" distR="0" wp14:anchorId="7C1D1940" wp14:editId="035E94C7">
                  <wp:extent cx="2327910" cy="13087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350741" cy="1321539"/>
                          </a:xfrm>
                          <a:prstGeom prst="rect">
                            <a:avLst/>
                          </a:prstGeom>
                        </pic:spPr>
                      </pic:pic>
                    </a:graphicData>
                  </a:graphic>
                </wp:inline>
              </w:drawing>
            </w:r>
          </w:p>
        </w:tc>
        <w:tc>
          <w:tcPr>
            <w:tcW w:w="5111" w:type="dxa"/>
          </w:tcPr>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sz w:val="22"/>
                <w:szCs w:val="22"/>
                <w:lang w:val="en-GB"/>
              </w:rPr>
              <w:lastRenderedPageBreak/>
              <w:t xml:space="preserve">Anggota IQOS Club Indonesia mengatakan “Bebas itu bisa </w:t>
            </w:r>
            <w:r w:rsidRPr="00D8158B">
              <w:rPr>
                <w:rFonts w:ascii="Calibri" w:eastAsia="Calibri" w:hAnsi="Calibri" w:cs="Calibri"/>
                <w:i/>
                <w:sz w:val="22"/>
                <w:szCs w:val="22"/>
                <w:lang w:val="en-GB"/>
              </w:rPr>
              <w:t>quality time</w:t>
            </w:r>
            <w:r w:rsidRPr="00292705">
              <w:rPr>
                <w:rFonts w:ascii="Calibri" w:eastAsia="Calibri" w:hAnsi="Calibri" w:cs="Calibri"/>
                <w:sz w:val="22"/>
                <w:szCs w:val="22"/>
                <w:lang w:val="en-GB"/>
              </w:rPr>
              <w:t xml:space="preserve"> bareng temen samb</w:t>
            </w:r>
            <w:r w:rsidR="009321D7">
              <w:rPr>
                <w:rFonts w:ascii="Calibri" w:eastAsia="Calibri" w:hAnsi="Calibri" w:cs="Calibri"/>
                <w:sz w:val="22"/>
                <w:szCs w:val="22"/>
                <w:lang w:val="en-GB"/>
              </w:rPr>
              <w:t>i</w:t>
            </w:r>
            <w:r w:rsidRPr="00292705">
              <w:rPr>
                <w:rFonts w:ascii="Calibri" w:eastAsia="Calibri" w:hAnsi="Calibri" w:cs="Calibri"/>
                <w:sz w:val="22"/>
                <w:szCs w:val="22"/>
                <w:lang w:val="en-GB"/>
              </w:rPr>
              <w:t>l menikmati cita rasa tembakau asli tanpa api”</w:t>
            </w:r>
          </w:p>
        </w:tc>
      </w:tr>
      <w:tr w:rsidR="00292705" w:rsidRPr="00292705" w:rsidTr="00356641">
        <w:tc>
          <w:tcPr>
            <w:tcW w:w="3950" w:type="dxa"/>
          </w:tcPr>
          <w:p w:rsidR="00292705" w:rsidRPr="00292705" w:rsidRDefault="00292705" w:rsidP="00292705">
            <w:pPr>
              <w:jc w:val="both"/>
              <w:rPr>
                <w:rFonts w:ascii="Calibri" w:eastAsia="Calibri" w:hAnsi="Calibri" w:cs="Calibri"/>
                <w:sz w:val="22"/>
                <w:szCs w:val="22"/>
              </w:rPr>
            </w:pPr>
          </w:p>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noProof/>
                <w:sz w:val="22"/>
                <w:szCs w:val="22"/>
              </w:rPr>
              <w:drawing>
                <wp:inline distT="0" distB="0" distL="0" distR="0" wp14:anchorId="5E7E58C1" wp14:editId="301FC260">
                  <wp:extent cx="2307265" cy="12970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330642" cy="1310238"/>
                          </a:xfrm>
                          <a:prstGeom prst="rect">
                            <a:avLst/>
                          </a:prstGeom>
                        </pic:spPr>
                      </pic:pic>
                    </a:graphicData>
                  </a:graphic>
                </wp:inline>
              </w:drawing>
            </w:r>
          </w:p>
          <w:p w:rsidR="00292705" w:rsidRPr="00292705" w:rsidRDefault="00292705" w:rsidP="00292705">
            <w:pPr>
              <w:jc w:val="both"/>
              <w:rPr>
                <w:rFonts w:ascii="Calibri" w:eastAsia="Calibri" w:hAnsi="Calibri" w:cs="Calibri"/>
                <w:sz w:val="22"/>
                <w:szCs w:val="22"/>
                <w:lang w:val="en-GB"/>
              </w:rPr>
            </w:pPr>
          </w:p>
        </w:tc>
        <w:tc>
          <w:tcPr>
            <w:tcW w:w="5111" w:type="dxa"/>
          </w:tcPr>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sz w:val="22"/>
                <w:szCs w:val="22"/>
                <w:lang w:val="en-GB"/>
              </w:rPr>
              <w:t>Anggota IQOS Club Indonesia mengatakan “Bebas itu yang bisa gua raih bareng-bareng bersama orang-orang di sekitar gua”</w:t>
            </w:r>
          </w:p>
        </w:tc>
      </w:tr>
      <w:tr w:rsidR="00292705" w:rsidRPr="00292705" w:rsidTr="00356641">
        <w:tc>
          <w:tcPr>
            <w:tcW w:w="3950" w:type="dxa"/>
          </w:tcPr>
          <w:p w:rsidR="00292705" w:rsidRPr="00292705" w:rsidRDefault="00292705" w:rsidP="00292705">
            <w:pPr>
              <w:jc w:val="both"/>
              <w:rPr>
                <w:rFonts w:ascii="Calibri" w:eastAsia="Calibri" w:hAnsi="Calibri" w:cs="Calibri"/>
                <w:sz w:val="22"/>
                <w:szCs w:val="22"/>
              </w:rPr>
            </w:pPr>
          </w:p>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noProof/>
                <w:sz w:val="22"/>
                <w:szCs w:val="22"/>
              </w:rPr>
              <w:drawing>
                <wp:inline distT="0" distB="0" distL="0" distR="0" wp14:anchorId="4D70A3AF" wp14:editId="75443D00">
                  <wp:extent cx="2288485" cy="128653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311861" cy="1299680"/>
                          </a:xfrm>
                          <a:prstGeom prst="rect">
                            <a:avLst/>
                          </a:prstGeom>
                        </pic:spPr>
                      </pic:pic>
                    </a:graphicData>
                  </a:graphic>
                </wp:inline>
              </w:drawing>
            </w:r>
          </w:p>
          <w:p w:rsidR="00292705" w:rsidRPr="00292705" w:rsidRDefault="00292705" w:rsidP="00292705">
            <w:pPr>
              <w:jc w:val="both"/>
              <w:rPr>
                <w:rFonts w:ascii="Calibri" w:eastAsia="Calibri" w:hAnsi="Calibri" w:cs="Calibri"/>
                <w:sz w:val="22"/>
                <w:szCs w:val="22"/>
                <w:lang w:val="en-GB"/>
              </w:rPr>
            </w:pPr>
          </w:p>
        </w:tc>
        <w:tc>
          <w:tcPr>
            <w:tcW w:w="5111" w:type="dxa"/>
          </w:tcPr>
          <w:p w:rsidR="00292705" w:rsidRPr="00292705" w:rsidRDefault="00292705" w:rsidP="00292705">
            <w:pPr>
              <w:jc w:val="both"/>
              <w:rPr>
                <w:rFonts w:ascii="Calibri" w:eastAsia="Calibri" w:hAnsi="Calibri" w:cs="Calibri"/>
                <w:sz w:val="22"/>
                <w:szCs w:val="22"/>
                <w:lang w:val="en-GB"/>
              </w:rPr>
            </w:pPr>
            <w:r w:rsidRPr="00292705">
              <w:rPr>
                <w:rFonts w:ascii="Calibri" w:eastAsia="Calibri" w:hAnsi="Calibri" w:cs="Calibri"/>
                <w:sz w:val="22"/>
                <w:szCs w:val="22"/>
                <w:lang w:val="en-GB"/>
              </w:rPr>
              <w:t>Serentak mengucapkan “We IQOS, bebas api, abu dan bau asap rokok”</w:t>
            </w:r>
          </w:p>
        </w:tc>
      </w:tr>
    </w:tbl>
    <w:p w:rsidR="00356641" w:rsidRPr="00356641" w:rsidRDefault="00356641" w:rsidP="00356641">
      <w:pPr>
        <w:jc w:val="center"/>
        <w:rPr>
          <w:rFonts w:ascii="Calibri" w:eastAsia="Calibri" w:hAnsi="Calibri" w:cs="Calibri"/>
          <w:lang w:val="en-GB"/>
        </w:rPr>
      </w:pPr>
      <w:r w:rsidRPr="00356641">
        <w:rPr>
          <w:rFonts w:ascii="Calibri" w:eastAsia="Calibri" w:hAnsi="Calibri" w:cs="Calibri"/>
          <w:lang w:val="en-GB"/>
        </w:rPr>
        <w:t>Sumber: Olahan Sendiri</w:t>
      </w:r>
    </w:p>
    <w:p w:rsidR="00292705" w:rsidRDefault="00292705" w:rsidP="004A6D5A">
      <w:pPr>
        <w:jc w:val="both"/>
        <w:rPr>
          <w:rFonts w:ascii="Calibri" w:eastAsia="Calibri" w:hAnsi="Calibri" w:cs="Calibri"/>
          <w:sz w:val="22"/>
          <w:szCs w:val="22"/>
        </w:rPr>
      </w:pPr>
    </w:p>
    <w:p w:rsidR="00152783" w:rsidRDefault="00D8158B" w:rsidP="00F3328C">
      <w:pPr>
        <w:ind w:firstLine="450"/>
        <w:jc w:val="both"/>
        <w:rPr>
          <w:rFonts w:ascii="Calibri" w:eastAsia="Calibri" w:hAnsi="Calibri" w:cs="Calibri"/>
          <w:sz w:val="22"/>
          <w:szCs w:val="22"/>
        </w:rPr>
      </w:pPr>
      <w:r w:rsidRPr="00056575">
        <w:rPr>
          <w:rFonts w:ascii="Calibri" w:eastAsia="Calibri" w:hAnsi="Calibri" w:cs="Calibri"/>
          <w:sz w:val="22"/>
          <w:szCs w:val="22"/>
        </w:rPr>
        <w:t>V</w:t>
      </w:r>
      <w:r w:rsidR="00152783" w:rsidRPr="00056575">
        <w:rPr>
          <w:rFonts w:ascii="Calibri" w:eastAsia="Calibri" w:hAnsi="Calibri" w:cs="Calibri"/>
          <w:sz w:val="22"/>
          <w:szCs w:val="22"/>
        </w:rPr>
        <w:t>ideo di</w:t>
      </w:r>
      <w:r w:rsidR="00056575" w:rsidRPr="00056575">
        <w:rPr>
          <w:rFonts w:ascii="Calibri" w:eastAsia="Calibri" w:hAnsi="Calibri" w:cs="Calibri"/>
          <w:sz w:val="22"/>
          <w:szCs w:val="22"/>
        </w:rPr>
        <w:t xml:space="preserve"> </w:t>
      </w:r>
      <w:r w:rsidR="00152783" w:rsidRPr="00056575">
        <w:rPr>
          <w:rFonts w:ascii="Calibri" w:eastAsia="Calibri" w:hAnsi="Calibri" w:cs="Calibri"/>
          <w:sz w:val="22"/>
          <w:szCs w:val="22"/>
        </w:rPr>
        <w:t>atas menu</w:t>
      </w:r>
      <w:r w:rsidR="009321D7" w:rsidRPr="00056575">
        <w:rPr>
          <w:rFonts w:ascii="Calibri" w:eastAsia="Calibri" w:hAnsi="Calibri" w:cs="Calibri"/>
          <w:sz w:val="22"/>
          <w:szCs w:val="22"/>
        </w:rPr>
        <w:t>n</w:t>
      </w:r>
      <w:r w:rsidR="00152783" w:rsidRPr="00056575">
        <w:rPr>
          <w:rFonts w:ascii="Calibri" w:eastAsia="Calibri" w:hAnsi="Calibri" w:cs="Calibri"/>
          <w:sz w:val="22"/>
          <w:szCs w:val="22"/>
        </w:rPr>
        <w:t>jukkan</w:t>
      </w:r>
      <w:r w:rsidR="00152783">
        <w:rPr>
          <w:rFonts w:ascii="Calibri" w:eastAsia="Calibri" w:hAnsi="Calibri" w:cs="Calibri"/>
          <w:sz w:val="22"/>
          <w:szCs w:val="22"/>
        </w:rPr>
        <w:t xml:space="preserve"> bahwa IQOS merupakan produk yang tidak </w:t>
      </w:r>
      <w:r w:rsidR="009321D7">
        <w:rPr>
          <w:rFonts w:ascii="Calibri" w:eastAsia="Calibri" w:hAnsi="Calibri" w:cs="Calibri"/>
          <w:sz w:val="22"/>
          <w:szCs w:val="22"/>
        </w:rPr>
        <w:t>mengganggu</w:t>
      </w:r>
      <w:r w:rsidR="00152783">
        <w:rPr>
          <w:rFonts w:ascii="Calibri" w:eastAsia="Calibri" w:hAnsi="Calibri" w:cs="Calibri"/>
          <w:sz w:val="22"/>
          <w:szCs w:val="22"/>
        </w:rPr>
        <w:t xml:space="preserve"> orang lain, terutama ketika lagi berkumpul. Dengan menggunakan IQOS, pengguna tidak perlu menjauh untuk menikmati tembakau layaknya rokok </w:t>
      </w:r>
      <w:r>
        <w:rPr>
          <w:rFonts w:ascii="Calibri" w:eastAsia="Calibri" w:hAnsi="Calibri" w:cs="Calibri"/>
          <w:sz w:val="22"/>
          <w:szCs w:val="22"/>
        </w:rPr>
        <w:t>konvensional</w:t>
      </w:r>
      <w:r w:rsidR="00152783">
        <w:rPr>
          <w:rFonts w:ascii="Calibri" w:eastAsia="Calibri" w:hAnsi="Calibri" w:cs="Calibri"/>
          <w:sz w:val="22"/>
          <w:szCs w:val="22"/>
        </w:rPr>
        <w:t xml:space="preserve">. </w:t>
      </w:r>
      <w:proofErr w:type="gramStart"/>
      <w:r w:rsidR="00152783">
        <w:rPr>
          <w:rFonts w:ascii="Calibri" w:eastAsia="Calibri" w:hAnsi="Calibri" w:cs="Calibri"/>
          <w:sz w:val="22"/>
          <w:szCs w:val="22"/>
        </w:rPr>
        <w:t>Asap</w:t>
      </w:r>
      <w:proofErr w:type="gramEnd"/>
      <w:r w:rsidR="00152783">
        <w:rPr>
          <w:rFonts w:ascii="Calibri" w:eastAsia="Calibri" w:hAnsi="Calibri" w:cs="Calibri"/>
          <w:sz w:val="22"/>
          <w:szCs w:val="22"/>
        </w:rPr>
        <w:t xml:space="preserve"> rokok </w:t>
      </w:r>
      <w:r>
        <w:rPr>
          <w:rFonts w:ascii="Calibri" w:eastAsia="Calibri" w:hAnsi="Calibri" w:cs="Calibri"/>
          <w:sz w:val="22"/>
          <w:szCs w:val="22"/>
        </w:rPr>
        <w:t xml:space="preserve">konvensional </w:t>
      </w:r>
      <w:r w:rsidR="00152783">
        <w:rPr>
          <w:rFonts w:ascii="Calibri" w:eastAsia="Calibri" w:hAnsi="Calibri" w:cs="Calibri"/>
          <w:sz w:val="22"/>
          <w:szCs w:val="22"/>
        </w:rPr>
        <w:t>memiliki aroma yang menyengat sehingga sebagian orang terkadang merasa terganggu akan hal tersebut. Pada video tersebut</w:t>
      </w:r>
      <w:r>
        <w:rPr>
          <w:rFonts w:ascii="Calibri" w:eastAsia="Calibri" w:hAnsi="Calibri" w:cs="Calibri"/>
          <w:sz w:val="22"/>
          <w:szCs w:val="22"/>
        </w:rPr>
        <w:t>,</w:t>
      </w:r>
      <w:r w:rsidR="00152783">
        <w:rPr>
          <w:rFonts w:ascii="Calibri" w:eastAsia="Calibri" w:hAnsi="Calibri" w:cs="Calibri"/>
          <w:sz w:val="22"/>
          <w:szCs w:val="22"/>
        </w:rPr>
        <w:t xml:space="preserve"> para aktor utama terlihat sedang berkumpul dengan keluarga maupun dengan teman-teman di dalam ruangan. Menggunakan IQOS ketika berkumpul membuat pengguna bisa terus dekat dan tidak ketinggal cerita bersama orang terkasih</w:t>
      </w:r>
      <w:r w:rsidR="00804102">
        <w:rPr>
          <w:rFonts w:ascii="Calibri" w:eastAsia="Calibri" w:hAnsi="Calibri" w:cs="Calibri"/>
          <w:sz w:val="22"/>
          <w:szCs w:val="22"/>
        </w:rPr>
        <w:t>.</w:t>
      </w:r>
    </w:p>
    <w:p w:rsidR="00152783" w:rsidRDefault="00152783" w:rsidP="00F3328C">
      <w:pPr>
        <w:ind w:firstLine="450"/>
        <w:jc w:val="both"/>
        <w:rPr>
          <w:rFonts w:ascii="Calibri" w:eastAsia="Calibri" w:hAnsi="Calibri" w:cs="Calibri"/>
          <w:sz w:val="22"/>
          <w:szCs w:val="22"/>
        </w:rPr>
      </w:pPr>
      <w:r>
        <w:rPr>
          <w:rFonts w:ascii="Calibri" w:eastAsia="Calibri" w:hAnsi="Calibri" w:cs="Calibri"/>
          <w:sz w:val="22"/>
          <w:szCs w:val="22"/>
        </w:rPr>
        <w:t xml:space="preserve">Pengguna IQOS bisa memiliki kebebasan untuk </w:t>
      </w:r>
      <w:r w:rsidR="009321D7">
        <w:rPr>
          <w:rFonts w:ascii="Calibri" w:eastAsia="Calibri" w:hAnsi="Calibri" w:cs="Calibri"/>
          <w:sz w:val="22"/>
          <w:szCs w:val="22"/>
        </w:rPr>
        <w:t>menikmati</w:t>
      </w:r>
      <w:r>
        <w:rPr>
          <w:rFonts w:ascii="Calibri" w:eastAsia="Calibri" w:hAnsi="Calibri" w:cs="Calibri"/>
          <w:sz w:val="22"/>
          <w:szCs w:val="22"/>
        </w:rPr>
        <w:t xml:space="preserve"> tembakau dimanapun. Dilansir dari </w:t>
      </w:r>
      <w:r w:rsidRPr="004A3C6F">
        <w:rPr>
          <w:rFonts w:ascii="Calibri" w:eastAsia="Calibri" w:hAnsi="Calibri" w:cs="Calibri"/>
          <w:i/>
          <w:sz w:val="22"/>
          <w:szCs w:val="22"/>
        </w:rPr>
        <w:t>website</w:t>
      </w:r>
      <w:r>
        <w:rPr>
          <w:rFonts w:ascii="Calibri" w:eastAsia="Calibri" w:hAnsi="Calibri" w:cs="Calibri"/>
          <w:sz w:val="22"/>
          <w:szCs w:val="22"/>
        </w:rPr>
        <w:t xml:space="preserve"> resmi IQOS Indonesia, perus</w:t>
      </w:r>
      <w:r w:rsidR="009321D7">
        <w:rPr>
          <w:rFonts w:ascii="Calibri" w:eastAsia="Calibri" w:hAnsi="Calibri" w:cs="Calibri"/>
          <w:sz w:val="22"/>
          <w:szCs w:val="22"/>
        </w:rPr>
        <w:t>a</w:t>
      </w:r>
      <w:r>
        <w:rPr>
          <w:rFonts w:ascii="Calibri" w:eastAsia="Calibri" w:hAnsi="Calibri" w:cs="Calibri"/>
          <w:sz w:val="22"/>
          <w:szCs w:val="22"/>
        </w:rPr>
        <w:t>haan mengklaim bahwa penggunaan IQOS tidak memb</w:t>
      </w:r>
      <w:r w:rsidR="009321D7">
        <w:rPr>
          <w:rFonts w:ascii="Calibri" w:eastAsia="Calibri" w:hAnsi="Calibri" w:cs="Calibri"/>
          <w:sz w:val="22"/>
          <w:szCs w:val="22"/>
        </w:rPr>
        <w:t>erikan dampak negatif</w:t>
      </w:r>
      <w:r>
        <w:rPr>
          <w:rFonts w:ascii="Calibri" w:eastAsia="Calibri" w:hAnsi="Calibri" w:cs="Calibri"/>
          <w:sz w:val="22"/>
          <w:szCs w:val="22"/>
        </w:rPr>
        <w:t xml:space="preserve"> pada kualitas udara dalam ruan</w:t>
      </w:r>
      <w:r w:rsidR="009321D7">
        <w:rPr>
          <w:rFonts w:ascii="Calibri" w:eastAsia="Calibri" w:hAnsi="Calibri" w:cs="Calibri"/>
          <w:sz w:val="22"/>
          <w:szCs w:val="22"/>
        </w:rPr>
        <w:t>gan berdasarkan standar internati</w:t>
      </w:r>
      <w:r>
        <w:rPr>
          <w:rFonts w:ascii="Calibri" w:eastAsia="Calibri" w:hAnsi="Calibri" w:cs="Calibri"/>
          <w:sz w:val="22"/>
          <w:szCs w:val="22"/>
        </w:rPr>
        <w:t>onal mengenai kualitas udara dalam ruanga</w:t>
      </w:r>
      <w:r w:rsidR="009321D7">
        <w:rPr>
          <w:rFonts w:ascii="Calibri" w:eastAsia="Calibri" w:hAnsi="Calibri" w:cs="Calibri"/>
          <w:sz w:val="22"/>
          <w:szCs w:val="22"/>
        </w:rPr>
        <w:t>n</w:t>
      </w:r>
      <w:r>
        <w:rPr>
          <w:rFonts w:ascii="Calibri" w:eastAsia="Calibri" w:hAnsi="Calibri" w:cs="Calibri"/>
          <w:sz w:val="22"/>
          <w:szCs w:val="22"/>
        </w:rPr>
        <w:t xml:space="preserve">. Meskipun begitu IQOS tetap mengharapkan untuk mematuhi </w:t>
      </w:r>
      <w:r w:rsidR="00881200">
        <w:rPr>
          <w:rFonts w:ascii="Calibri" w:eastAsia="Calibri" w:hAnsi="Calibri" w:cs="Calibri"/>
          <w:sz w:val="22"/>
          <w:szCs w:val="22"/>
        </w:rPr>
        <w:t xml:space="preserve">regulasi terkait konsumsi produk hasil </w:t>
      </w:r>
      <w:r w:rsidR="00881200" w:rsidRPr="00935B50">
        <w:rPr>
          <w:rFonts w:ascii="Calibri" w:eastAsia="Calibri" w:hAnsi="Calibri" w:cs="Calibri"/>
          <w:sz w:val="22"/>
          <w:szCs w:val="22"/>
        </w:rPr>
        <w:t>tembakau di suatu daerah. Kawasan</w:t>
      </w:r>
      <w:r w:rsidR="00881200">
        <w:rPr>
          <w:rFonts w:ascii="Calibri" w:eastAsia="Calibri" w:hAnsi="Calibri" w:cs="Calibri"/>
          <w:sz w:val="22"/>
          <w:szCs w:val="22"/>
        </w:rPr>
        <w:t xml:space="preserve"> bebas asap r</w:t>
      </w:r>
      <w:r w:rsidR="009321D7">
        <w:rPr>
          <w:rFonts w:ascii="Calibri" w:eastAsia="Calibri" w:hAnsi="Calibri" w:cs="Calibri"/>
          <w:sz w:val="22"/>
          <w:szCs w:val="22"/>
        </w:rPr>
        <w:t xml:space="preserve">okok di Indonesia diatur </w:t>
      </w:r>
      <w:r w:rsidR="005E3D8E">
        <w:rPr>
          <w:rFonts w:ascii="Calibri" w:eastAsia="Calibri" w:hAnsi="Calibri" w:cs="Calibri"/>
          <w:sz w:val="22"/>
          <w:szCs w:val="22"/>
        </w:rPr>
        <w:t xml:space="preserve">pada Pasal </w:t>
      </w:r>
      <w:r w:rsidR="005E3D8E" w:rsidRPr="005E3D8E">
        <w:rPr>
          <w:rFonts w:ascii="Calibri" w:eastAsia="Calibri" w:hAnsi="Calibri" w:cs="Calibri"/>
          <w:sz w:val="22"/>
          <w:szCs w:val="22"/>
        </w:rPr>
        <w:t xml:space="preserve">49 </w:t>
      </w:r>
      <w:r w:rsidR="009321D7" w:rsidRPr="005E3D8E">
        <w:rPr>
          <w:rFonts w:ascii="Calibri" w:eastAsia="Calibri" w:hAnsi="Calibri" w:cs="Calibri"/>
          <w:sz w:val="22"/>
          <w:szCs w:val="22"/>
        </w:rPr>
        <w:t>dalam P</w:t>
      </w:r>
      <w:r w:rsidR="00881200" w:rsidRPr="005E3D8E">
        <w:rPr>
          <w:rFonts w:ascii="Calibri" w:eastAsia="Calibri" w:hAnsi="Calibri" w:cs="Calibri"/>
          <w:sz w:val="22"/>
          <w:szCs w:val="22"/>
        </w:rPr>
        <w:t>eraturan Pemerinta</w:t>
      </w:r>
      <w:r w:rsidR="005E3D8E">
        <w:rPr>
          <w:rFonts w:ascii="Calibri" w:eastAsia="Calibri" w:hAnsi="Calibri" w:cs="Calibri"/>
          <w:sz w:val="22"/>
          <w:szCs w:val="22"/>
        </w:rPr>
        <w:t>h Nomor 109 T</w:t>
      </w:r>
      <w:r w:rsidR="009321D7" w:rsidRPr="005E3D8E">
        <w:rPr>
          <w:rFonts w:ascii="Calibri" w:eastAsia="Calibri" w:hAnsi="Calibri" w:cs="Calibri"/>
          <w:sz w:val="22"/>
          <w:szCs w:val="22"/>
        </w:rPr>
        <w:t>ahun 2012 tentang Penggu</w:t>
      </w:r>
      <w:r w:rsidR="00881200" w:rsidRPr="005E3D8E">
        <w:rPr>
          <w:rFonts w:ascii="Calibri" w:eastAsia="Calibri" w:hAnsi="Calibri" w:cs="Calibri"/>
          <w:sz w:val="22"/>
          <w:szCs w:val="22"/>
        </w:rPr>
        <w:t>n</w:t>
      </w:r>
      <w:r w:rsidR="009321D7" w:rsidRPr="005E3D8E">
        <w:rPr>
          <w:rFonts w:ascii="Calibri" w:eastAsia="Calibri" w:hAnsi="Calibri" w:cs="Calibri"/>
          <w:sz w:val="22"/>
          <w:szCs w:val="22"/>
        </w:rPr>
        <w:t>aan Bahan yang Mengandung Zat Adiktif Berupa Rokok Bagi K</w:t>
      </w:r>
      <w:r w:rsidR="00881200" w:rsidRPr="005E3D8E">
        <w:rPr>
          <w:rFonts w:ascii="Calibri" w:eastAsia="Calibri" w:hAnsi="Calibri" w:cs="Calibri"/>
          <w:sz w:val="22"/>
          <w:szCs w:val="22"/>
        </w:rPr>
        <w:t>esehatan</w:t>
      </w:r>
      <w:r w:rsidR="005E3D8E" w:rsidRPr="005E3D8E">
        <w:rPr>
          <w:rFonts w:ascii="Calibri" w:eastAsia="Calibri" w:hAnsi="Calibri" w:cs="Calibri"/>
          <w:sz w:val="22"/>
          <w:szCs w:val="22"/>
        </w:rPr>
        <w:t xml:space="preserve">. </w:t>
      </w:r>
    </w:p>
    <w:p w:rsidR="00731659" w:rsidRPr="00935B50" w:rsidRDefault="001A0F05" w:rsidP="00AA5EB9">
      <w:pPr>
        <w:ind w:firstLine="450"/>
        <w:jc w:val="both"/>
        <w:rPr>
          <w:rFonts w:ascii="Calibri" w:eastAsia="Calibri" w:hAnsi="Calibri" w:cs="Calibri"/>
          <w:sz w:val="22"/>
          <w:szCs w:val="22"/>
        </w:rPr>
      </w:pPr>
      <w:r w:rsidRPr="00935B50">
        <w:rPr>
          <w:rFonts w:ascii="Calibri" w:eastAsia="Calibri" w:hAnsi="Calibri" w:cs="Calibri"/>
          <w:sz w:val="22"/>
          <w:szCs w:val="22"/>
        </w:rPr>
        <w:t>Menurut</w:t>
      </w:r>
      <w:r w:rsidR="00DA46B8" w:rsidRPr="00935B50">
        <w:rPr>
          <w:rFonts w:ascii="Calibri" w:eastAsia="Calibri" w:hAnsi="Calibri" w:cs="Calibri"/>
          <w:sz w:val="22"/>
          <w:szCs w:val="22"/>
        </w:rPr>
        <w:t xml:space="preserve"> </w:t>
      </w:r>
      <w:r w:rsidR="00DA46B8" w:rsidRPr="00935B50">
        <w:rPr>
          <w:rFonts w:ascii="Calibri" w:eastAsia="Calibri" w:hAnsi="Calibri" w:cs="Calibri"/>
          <w:sz w:val="22"/>
          <w:szCs w:val="22"/>
        </w:rPr>
        <w:fldChar w:fldCharType="begin" w:fldLock="1"/>
      </w:r>
      <w:r w:rsidR="006669E2">
        <w:rPr>
          <w:rFonts w:ascii="Calibri" w:eastAsia="Calibri" w:hAnsi="Calibri" w:cs="Calibri"/>
          <w:sz w:val="22"/>
          <w:szCs w:val="22"/>
        </w:rPr>
        <w:instrText>ADDIN CSL_CITATION {"citationItems":[{"id":"ITEM-1","itemData":{"ISBN":"9789813345034","abstract":"… liquids are marketed with a base of glycerine or propylene glycol … a drug, and one which can be toxic. For this reason, the … 267 e-cigarette users their reasons for using e- cigarettes in the …","author":[{"dropping-particle":"","family":"Tabuchi","given":"Takahiro","non-dropping-particle":"","parse-names":false,"suffix":""}],"id":"ITEM-1","issued":{"date-parts":[["2021"]]},"publisher":"Springer","title":"Science and Practice for Heated Tobacco Products","type":"book"},"uris":["http://www.mendeley.com/documents/?uuid=9a66a505-2a46-49b5-9836-09fdc8c39597"]}],"mendeley":{"formattedCitation":"(Tabuchi, 2021)","manualFormatting":"Takahiro Tabuchi (2021)","plainTextFormattedCitation":"(Tabuchi, 2021)","previouslyFormattedCitation":"(Tabuchi, 2021)"},"properties":{"noteIndex":0},"schema":"https://github.com/citation-style-language/schema/raw/master/csl-citation.json"}</w:instrText>
      </w:r>
      <w:r w:rsidR="00DA46B8" w:rsidRPr="00935B50">
        <w:rPr>
          <w:rFonts w:ascii="Calibri" w:eastAsia="Calibri" w:hAnsi="Calibri" w:cs="Calibri"/>
          <w:sz w:val="22"/>
          <w:szCs w:val="22"/>
        </w:rPr>
        <w:fldChar w:fldCharType="separate"/>
      </w:r>
      <w:r w:rsidR="00464E73" w:rsidRPr="00935B50">
        <w:rPr>
          <w:rFonts w:ascii="Calibri" w:eastAsia="Calibri" w:hAnsi="Calibri" w:cs="Calibri"/>
          <w:noProof/>
          <w:sz w:val="22"/>
          <w:szCs w:val="22"/>
        </w:rPr>
        <w:t>Takahiro Tabuchi</w:t>
      </w:r>
      <w:r w:rsidR="00DA46B8" w:rsidRPr="00935B50">
        <w:rPr>
          <w:rFonts w:ascii="Calibri" w:eastAsia="Calibri" w:hAnsi="Calibri" w:cs="Calibri"/>
          <w:noProof/>
          <w:sz w:val="22"/>
          <w:szCs w:val="22"/>
        </w:rPr>
        <w:t xml:space="preserve"> </w:t>
      </w:r>
      <w:r w:rsidR="00464E73" w:rsidRPr="00935B50">
        <w:rPr>
          <w:rFonts w:ascii="Calibri" w:eastAsia="Calibri" w:hAnsi="Calibri" w:cs="Calibri"/>
          <w:noProof/>
          <w:sz w:val="22"/>
          <w:szCs w:val="22"/>
        </w:rPr>
        <w:t>(</w:t>
      </w:r>
      <w:r w:rsidR="00DA46B8" w:rsidRPr="00935B50">
        <w:rPr>
          <w:rFonts w:ascii="Calibri" w:eastAsia="Calibri" w:hAnsi="Calibri" w:cs="Calibri"/>
          <w:noProof/>
          <w:sz w:val="22"/>
          <w:szCs w:val="22"/>
        </w:rPr>
        <w:t>2021)</w:t>
      </w:r>
      <w:r w:rsidR="00DA46B8" w:rsidRPr="00935B50">
        <w:rPr>
          <w:rFonts w:ascii="Calibri" w:eastAsia="Calibri" w:hAnsi="Calibri" w:cs="Calibri"/>
          <w:sz w:val="22"/>
          <w:szCs w:val="22"/>
        </w:rPr>
        <w:fldChar w:fldCharType="end"/>
      </w:r>
      <w:r w:rsidR="00464E73" w:rsidRPr="00935B50">
        <w:rPr>
          <w:rFonts w:ascii="Calibri" w:eastAsia="Calibri" w:hAnsi="Calibri" w:cs="Calibri"/>
          <w:sz w:val="22"/>
          <w:szCs w:val="22"/>
        </w:rPr>
        <w:t xml:space="preserve"> d</w:t>
      </w:r>
      <w:r w:rsidRPr="00935B50">
        <w:rPr>
          <w:rFonts w:ascii="Calibri" w:eastAsia="Calibri" w:hAnsi="Calibri" w:cs="Calibri"/>
          <w:sz w:val="22"/>
          <w:szCs w:val="22"/>
        </w:rPr>
        <w:t>i sisi</w:t>
      </w:r>
      <w:r w:rsidR="00D8158B" w:rsidRPr="00935B50">
        <w:rPr>
          <w:rFonts w:ascii="Calibri" w:eastAsia="Calibri" w:hAnsi="Calibri" w:cs="Calibri"/>
          <w:sz w:val="22"/>
          <w:szCs w:val="22"/>
        </w:rPr>
        <w:t xml:space="preserve"> lain terdapat </w:t>
      </w:r>
      <w:r w:rsidRPr="00935B50">
        <w:rPr>
          <w:rFonts w:ascii="Calibri" w:eastAsia="Calibri" w:hAnsi="Calibri" w:cs="Calibri"/>
          <w:sz w:val="22"/>
          <w:szCs w:val="22"/>
        </w:rPr>
        <w:t xml:space="preserve">juga situasi di mana produk tembakau baru </w:t>
      </w:r>
      <w:r w:rsidR="00D8158B" w:rsidRPr="00935B50">
        <w:rPr>
          <w:rFonts w:ascii="Calibri" w:eastAsia="Calibri" w:hAnsi="Calibri" w:cs="Calibri"/>
          <w:sz w:val="22"/>
          <w:szCs w:val="22"/>
        </w:rPr>
        <w:t xml:space="preserve">seperti IQOS ini </w:t>
      </w:r>
      <w:r w:rsidRPr="00935B50">
        <w:rPr>
          <w:rFonts w:ascii="Calibri" w:eastAsia="Calibri" w:hAnsi="Calibri" w:cs="Calibri"/>
          <w:sz w:val="22"/>
          <w:szCs w:val="22"/>
        </w:rPr>
        <w:t xml:space="preserve">diizinkan di tempat-tempat yang sebelumnya ditetapkan sebagai kawasan tanpa rokok. Ada beberapa kemunduran baru-baru ini dari aturan larangan merokok yang ketat, di mana penggunaan </w:t>
      </w:r>
      <w:r w:rsidR="00731659" w:rsidRPr="00935B50">
        <w:rPr>
          <w:rFonts w:ascii="Calibri" w:eastAsia="Calibri" w:hAnsi="Calibri" w:cs="Calibri"/>
          <w:sz w:val="22"/>
          <w:szCs w:val="22"/>
        </w:rPr>
        <w:t>produk tembakau yang dipanaskan</w:t>
      </w:r>
      <w:r w:rsidRPr="00935B50">
        <w:rPr>
          <w:rFonts w:ascii="Calibri" w:eastAsia="Calibri" w:hAnsi="Calibri" w:cs="Calibri"/>
          <w:sz w:val="22"/>
          <w:szCs w:val="22"/>
        </w:rPr>
        <w:t xml:space="preserve"> diizinkan. Ini berarti sumber bahaya kesehatan baru diperkenalkan ke daerah-daerah yang sebelumnya tidak ada. Jika kemunduran seperti itu dibiarkan terjadi di rumah, keluarga, termasuk banyak anak, </w:t>
      </w:r>
      <w:proofErr w:type="gramStart"/>
      <w:r w:rsidRPr="00935B50">
        <w:rPr>
          <w:rFonts w:ascii="Calibri" w:eastAsia="Calibri" w:hAnsi="Calibri" w:cs="Calibri"/>
          <w:sz w:val="22"/>
          <w:szCs w:val="22"/>
        </w:rPr>
        <w:t>akan</w:t>
      </w:r>
      <w:proofErr w:type="gramEnd"/>
      <w:r w:rsidRPr="00935B50">
        <w:rPr>
          <w:rFonts w:ascii="Calibri" w:eastAsia="Calibri" w:hAnsi="Calibri" w:cs="Calibri"/>
          <w:sz w:val="22"/>
          <w:szCs w:val="22"/>
        </w:rPr>
        <w:t xml:space="preserve"> </w:t>
      </w:r>
      <w:r w:rsidR="00731659" w:rsidRPr="00935B50">
        <w:rPr>
          <w:rFonts w:ascii="Calibri" w:eastAsia="Calibri" w:hAnsi="Calibri" w:cs="Calibri"/>
          <w:sz w:val="22"/>
          <w:szCs w:val="22"/>
        </w:rPr>
        <w:t>menciptakan</w:t>
      </w:r>
      <w:r w:rsidRPr="00935B50">
        <w:rPr>
          <w:rFonts w:ascii="Calibri" w:eastAsia="Calibri" w:hAnsi="Calibri" w:cs="Calibri"/>
          <w:sz w:val="22"/>
          <w:szCs w:val="22"/>
        </w:rPr>
        <w:t xml:space="preserve"> bahaya </w:t>
      </w:r>
      <w:r w:rsidR="00731659" w:rsidRPr="00935B50">
        <w:rPr>
          <w:rFonts w:ascii="Calibri" w:eastAsia="Calibri" w:hAnsi="Calibri" w:cs="Calibri"/>
          <w:sz w:val="22"/>
          <w:szCs w:val="22"/>
        </w:rPr>
        <w:t xml:space="preserve">baru pada </w:t>
      </w:r>
      <w:r w:rsidRPr="00935B50">
        <w:rPr>
          <w:rFonts w:ascii="Calibri" w:eastAsia="Calibri" w:hAnsi="Calibri" w:cs="Calibri"/>
          <w:sz w:val="22"/>
          <w:szCs w:val="22"/>
        </w:rPr>
        <w:t>perokok pasif.</w:t>
      </w:r>
      <w:r w:rsidR="00D8158B" w:rsidRPr="00935B50">
        <w:rPr>
          <w:rFonts w:ascii="Calibri" w:eastAsia="Calibri" w:hAnsi="Calibri" w:cs="Calibri"/>
          <w:sz w:val="22"/>
          <w:szCs w:val="22"/>
        </w:rPr>
        <w:t xml:space="preserve"> </w:t>
      </w:r>
      <w:r w:rsidR="00AA5EB9" w:rsidRPr="00914943">
        <w:rPr>
          <w:rFonts w:ascii="Calibri" w:eastAsia="Calibri" w:hAnsi="Calibri" w:cs="Calibri"/>
          <w:sz w:val="22"/>
          <w:szCs w:val="22"/>
        </w:rPr>
        <w:t>Berbeda dengan klaim perusahaan</w:t>
      </w:r>
      <w:r w:rsidR="00AA5EB9">
        <w:rPr>
          <w:rFonts w:ascii="Calibri" w:eastAsia="Calibri" w:hAnsi="Calibri" w:cs="Calibri"/>
          <w:sz w:val="22"/>
          <w:szCs w:val="22"/>
        </w:rPr>
        <w:t>,</w:t>
      </w:r>
      <w:r w:rsidR="00AA5EB9" w:rsidRPr="00914943">
        <w:rPr>
          <w:rFonts w:ascii="Calibri" w:eastAsia="Calibri" w:hAnsi="Calibri" w:cs="Calibri"/>
          <w:sz w:val="22"/>
          <w:szCs w:val="22"/>
        </w:rPr>
        <w:t xml:space="preserve"> </w:t>
      </w:r>
      <w:r w:rsidR="00AA5EB9" w:rsidRPr="00472F98">
        <w:rPr>
          <w:rFonts w:ascii="Calibri" w:eastAsia="Calibri" w:hAnsi="Calibri" w:cs="Calibri"/>
          <w:sz w:val="22"/>
          <w:szCs w:val="22"/>
        </w:rPr>
        <w:t xml:space="preserve">menurut </w:t>
      </w:r>
      <w:r w:rsidR="00AA5EB9" w:rsidRPr="00472F98">
        <w:rPr>
          <w:rFonts w:ascii="Calibri" w:eastAsia="Calibri" w:hAnsi="Calibri" w:cs="Calibri"/>
          <w:sz w:val="22"/>
          <w:szCs w:val="22"/>
        </w:rPr>
        <w:fldChar w:fldCharType="begin" w:fldLock="1"/>
      </w:r>
      <w:r w:rsidR="00AA5EB9" w:rsidRPr="00472F98">
        <w:rPr>
          <w:rFonts w:ascii="Calibri" w:eastAsia="Calibri" w:hAnsi="Calibri" w:cs="Calibri"/>
          <w:sz w:val="22"/>
          <w:szCs w:val="22"/>
        </w:rPr>
        <w:instrText>ADDIN CSL_CITATION {"citationItems":[{"id":"ITEM-1","itemData":{"DOI":"10.1136/tobaccocontrol-2017-053947","ISSN":"14683318","PMID":"29248896","abstract":"Objectives A heat-not-burn (HNB) tobacco product, IQOS, was first launched in Japan and Italy as test markets and is currently in commerce in 30 countries. Using two data sources, we examined interest in HNB tobacco (IQOS, Ploom and glo), its prevalence, predictors of its use and symptoms from exposure to secondhand HNB tobacco aerosol in Japan, where HNB tobacco has been sold since 2014. Methods Population interest in HNB tobacco was explored using Google search query data. Prevalence of HNB tobacco current use (ie, use in the previous 30 days) was calculated using a longitudinal internet survey of 8240 individuals (15-69 years old in 2015) followed up to 2017. Rates of perceived symptoms from exposure to exhaled aerosol of others' HNB tobacco were also calculated. Results The largest internet search volume for IQOS occurred in April 2016 in the week after a popular national entertainment TV show introduced IQOS. For Ploom and glo, search volumes have remained limited since their launch. Prevalence of IQOS users increased from 0.3% in January-February 2015 to 0.6% in January-February 2016 and up to 3.6% in January-February 2017, while estimated rates of use of other HNB tobacco products remained low in 2017. Respondents who had seen the TV programme in 2016 were more likely to have used IQOS than those who had not seen it (10.3% vs 2.7%). Among never-smokers who had been exposed to secondhand HNB tobacco aerosol, nearly half reported at least one acute symptom, although these symptoms were not serious. Conclusions A popular TV programme triggered IQOS diffusion in Japan. Extrapolating from survey results to the general population, around 3.1 million people currently use IQOS in Japan. Tobacco control organisations and governments should closely monitor HNB tobacco and consider how to regulate it.","author":[{"dropping-particle":"","family":"Tabuchi","given":"Takahiro","non-dropping-particle":"","parse-names":false,"suffix":""},{"dropping-particle":"","family":"Gallus","given":"Silvano","non-dropping-particle":"","parse-names":false,"suffix":""},{"dropping-particle":"","family":"Shinozaki","given":"Tomohiro","non-dropping-particle":"","parse-names":false,"suffix":""},{"dropping-particle":"","family":"Nakaya","given":"Tomoki","non-dropping-particle":"","parse-names":false,"suffix":""},{"dropping-particle":"","family":"Kunugita","given":"Naoki","non-dropping-particle":"","parse-names":false,"suffix":""},{"dropping-particle":"","family":"Colwell","given":"Brian","non-dropping-particle":"","parse-names":false,"suffix":""}],"container-title":"Tobacco Control","id":"ITEM-1","issue":"e1","issued":{"date-parts":[["2018"]]},"page":"E25-E33","title":"Heat-not-burn tobacco product use in Japan: Its prevalence, predictors and perceived symptoms from exposure to secondhand heat-not-burn tobacco aerosol","type":"article-journal","volume":"27"},"uris":["http://www.mendeley.com/documents/?uuid=5ba53fa5-5114-40ac-8957-937b9392c70d"]}],"mendeley":{"formattedCitation":"(Tabuchi et al., 2018)","manualFormatting":"Takahiro Tabuchi et al. (2018)","plainTextFormattedCitation":"(Tabuchi et al., 2018)","previouslyFormattedCitation":"(Tabuchi et al., 2018)"},"properties":{"noteIndex":0},"schema":"https://github.com/citation-style-language/schema/raw/master/csl-citation.json"}</w:instrText>
      </w:r>
      <w:r w:rsidR="00AA5EB9" w:rsidRPr="00472F98">
        <w:rPr>
          <w:rFonts w:ascii="Calibri" w:eastAsia="Calibri" w:hAnsi="Calibri" w:cs="Calibri"/>
          <w:sz w:val="22"/>
          <w:szCs w:val="22"/>
        </w:rPr>
        <w:fldChar w:fldCharType="separate"/>
      </w:r>
      <w:r w:rsidR="00AA5EB9" w:rsidRPr="00472F98">
        <w:rPr>
          <w:rFonts w:ascii="Calibri" w:eastAsia="Calibri" w:hAnsi="Calibri" w:cs="Calibri"/>
          <w:noProof/>
          <w:sz w:val="22"/>
          <w:szCs w:val="22"/>
        </w:rPr>
        <w:t>Takahiro Tabuchi et al. (2018)</w:t>
      </w:r>
      <w:r w:rsidR="00AA5EB9" w:rsidRPr="00472F98">
        <w:rPr>
          <w:rFonts w:ascii="Calibri" w:eastAsia="Calibri" w:hAnsi="Calibri" w:cs="Calibri"/>
          <w:sz w:val="22"/>
          <w:szCs w:val="22"/>
        </w:rPr>
        <w:fldChar w:fldCharType="end"/>
      </w:r>
      <w:r w:rsidR="00AA5EB9" w:rsidRPr="00914943">
        <w:rPr>
          <w:rFonts w:ascii="Calibri" w:eastAsia="Calibri" w:hAnsi="Calibri" w:cs="Calibri"/>
          <w:sz w:val="22"/>
          <w:szCs w:val="22"/>
        </w:rPr>
        <w:t xml:space="preserve"> </w:t>
      </w:r>
      <w:r w:rsidR="00AA5EB9">
        <w:rPr>
          <w:rFonts w:ascii="Calibri" w:eastAsia="Calibri" w:hAnsi="Calibri" w:cs="Calibri"/>
          <w:sz w:val="22"/>
          <w:szCs w:val="22"/>
        </w:rPr>
        <w:t xml:space="preserve">yang </w:t>
      </w:r>
      <w:r w:rsidR="00AA5EB9" w:rsidRPr="00914943">
        <w:rPr>
          <w:rFonts w:ascii="Calibri" w:eastAsia="Calibri" w:hAnsi="Calibri" w:cs="Calibri"/>
          <w:sz w:val="22"/>
          <w:szCs w:val="22"/>
        </w:rPr>
        <w:t xml:space="preserve">mengevaluasi efek </w:t>
      </w:r>
      <w:r w:rsidR="00AA5EB9" w:rsidRPr="00914943">
        <w:rPr>
          <w:rFonts w:ascii="Calibri" w:eastAsia="Calibri" w:hAnsi="Calibri" w:cs="Calibri"/>
          <w:sz w:val="22"/>
          <w:szCs w:val="22"/>
        </w:rPr>
        <w:lastRenderedPageBreak/>
        <w:t xml:space="preserve">potensial </w:t>
      </w:r>
      <w:r w:rsidR="00AA5EB9">
        <w:rPr>
          <w:rFonts w:ascii="Calibri" w:eastAsia="Calibri" w:hAnsi="Calibri" w:cs="Calibri"/>
          <w:sz w:val="22"/>
          <w:szCs w:val="22"/>
        </w:rPr>
        <w:t>produk tembakau yang dipanaskan</w:t>
      </w:r>
      <w:r w:rsidR="00AA5EB9" w:rsidRPr="00914943">
        <w:rPr>
          <w:rFonts w:ascii="Calibri" w:eastAsia="Calibri" w:hAnsi="Calibri" w:cs="Calibri"/>
          <w:sz w:val="22"/>
          <w:szCs w:val="22"/>
        </w:rPr>
        <w:t xml:space="preserve"> </w:t>
      </w:r>
      <w:r w:rsidR="00AA5EB9" w:rsidRPr="00935B50">
        <w:rPr>
          <w:rFonts w:ascii="Calibri" w:eastAsia="Calibri" w:hAnsi="Calibri" w:cs="Calibri"/>
          <w:sz w:val="22"/>
          <w:szCs w:val="22"/>
        </w:rPr>
        <w:t>pada fisiologi paru. Gejala</w:t>
      </w:r>
      <w:r w:rsidR="00AA5EB9" w:rsidRPr="00914943">
        <w:rPr>
          <w:rFonts w:ascii="Calibri" w:eastAsia="Calibri" w:hAnsi="Calibri" w:cs="Calibri"/>
          <w:sz w:val="22"/>
          <w:szCs w:val="22"/>
        </w:rPr>
        <w:t xml:space="preserve"> yang dilaporkan </w:t>
      </w:r>
      <w:r w:rsidR="00AA5EB9">
        <w:rPr>
          <w:rFonts w:ascii="Calibri" w:eastAsia="Calibri" w:hAnsi="Calibri" w:cs="Calibri"/>
          <w:sz w:val="22"/>
          <w:szCs w:val="22"/>
        </w:rPr>
        <w:t xml:space="preserve">pada </w:t>
      </w:r>
      <w:r w:rsidR="00AA5EB9" w:rsidRPr="00914943">
        <w:rPr>
          <w:rFonts w:ascii="Calibri" w:eastAsia="Calibri" w:hAnsi="Calibri" w:cs="Calibri"/>
          <w:sz w:val="22"/>
          <w:szCs w:val="22"/>
        </w:rPr>
        <w:t xml:space="preserve">perokok pasif IQOS </w:t>
      </w:r>
      <w:r w:rsidR="00AA5EB9" w:rsidRPr="00935B50">
        <w:rPr>
          <w:rFonts w:ascii="Calibri" w:eastAsia="Calibri" w:hAnsi="Calibri" w:cs="Calibri"/>
          <w:sz w:val="22"/>
          <w:szCs w:val="22"/>
        </w:rPr>
        <w:t>adalah malaise,</w:t>
      </w:r>
      <w:r w:rsidR="00AA5EB9" w:rsidRPr="00914943">
        <w:rPr>
          <w:rFonts w:ascii="Calibri" w:eastAsia="Calibri" w:hAnsi="Calibri" w:cs="Calibri"/>
          <w:sz w:val="22"/>
          <w:szCs w:val="22"/>
        </w:rPr>
        <w:t xml:space="preserve"> sakit mata, dan sakit tenggorokan. Lebih lanjut </w:t>
      </w:r>
      <w:r w:rsidR="00AA5EB9" w:rsidRPr="00472F98">
        <w:rPr>
          <w:rFonts w:ascii="Calibri" w:eastAsia="Calibri" w:hAnsi="Calibri" w:cs="Calibri"/>
          <w:sz w:val="22"/>
          <w:szCs w:val="22"/>
        </w:rPr>
        <w:t xml:space="preserve">menurut </w:t>
      </w:r>
      <w:r w:rsidR="00AA5EB9" w:rsidRPr="00472F98">
        <w:rPr>
          <w:rFonts w:ascii="Calibri" w:eastAsia="Calibri" w:hAnsi="Calibri" w:cs="Calibri"/>
          <w:sz w:val="22"/>
          <w:szCs w:val="22"/>
        </w:rPr>
        <w:fldChar w:fldCharType="begin" w:fldLock="1"/>
      </w:r>
      <w:r w:rsidR="00AA5EB9" w:rsidRPr="00472F98">
        <w:rPr>
          <w:rFonts w:ascii="Calibri" w:eastAsia="Calibri" w:hAnsi="Calibri" w:cs="Calibri"/>
          <w:sz w:val="22"/>
          <w:szCs w:val="22"/>
        </w:rPr>
        <w:instrText>ADDIN CSL_CITATION {"citationItems":[{"id":"ITEM-1","itemData":{"DOI":"10.1016/j.bbrc.2022.04.042","ISSN":"10902104","PMID":"35462100","abstract":"Although the amount of chemicals in heated tobacco products (HTPs) aerosols is reduced compared to conventional combustible cigarette smoke, the association between HTPs and reduced health effects remains unclear. In this study, we hypothesized that exposure to IQOS, an HTP, would increase oxidative stress and affect the secretion of inflammatory cytokines. First, C57BL/6 mice exposed to IQOS aerosols were evaluated to determine the adverse effects of IQOS exposure. IQOS exposure significantly decreased the concentration of GSH in alveolar macrophages in a dose-dependent manner and increased the percentage of GSSG in lung tissues. These results indicate that IQOS exposure increases oxidative stress, and GSH is consumed to remove oxidative stress. In addition, foamy alveolar macrophages were observed in the bronchial alveolar lavage fluid after IQOS exposure. Although the concentration of inflammatory cytokines, IL-6, and GM-CSF, in the plasma increased significantly after IQOS exposure, there were no significant changes in other cytokines. These results indicate that short-term exposure to IQOS aerosols may increase oxidative stress and induce the secretion of inflammatory cytokines. Lastly, the longer-term effects of IQOS aerosols exposure should be evaluated in the future.","author":[{"dropping-particle":"","family":"Sawa","given":"Marie","non-dropping-particle":"","parse-names":false,"suffix":""},{"dropping-particle":"","family":"Ushiyama","given":"Akira","non-dropping-particle":"","parse-names":false,"suffix":""},{"dropping-particle":"","family":"Inaba","given":"Yohei","non-dropping-particle":"","parse-names":false,"suffix":""},{"dropping-particle":"","family":"Hattori","given":"Kenji","non-dropping-particle":"","parse-names":false,"suffix":""}],"container-title":"Biochemical and Biophysical Research Communications","id":"ITEM-1","issued":{"date-parts":[["2022"]]},"page":"43-48","publisher":"Elsevier Inc.","title":"Increased oxidative stress and effects on inflammatory cytokine secretion by heated tobacco products aerosol exposure to mice","type":"article-journal","volume":"610"},"uris":["http://www.mendeley.com/documents/?uuid=f488f823-4354-4181-8a15-bc4f1cc6ec6a"]}],"mendeley":{"formattedCitation":"(Sawa et al., 2022)","manualFormatting":"Marie Sawa et al. (2022)","plainTextFormattedCitation":"(Sawa et al., 2022)","previouslyFormattedCitation":"(Sawa et al., 2022)"},"properties":{"noteIndex":0},"schema":"https://github.com/citation-style-language/schema/raw/master/csl-citation.json"}</w:instrText>
      </w:r>
      <w:r w:rsidR="00AA5EB9" w:rsidRPr="00472F98">
        <w:rPr>
          <w:rFonts w:ascii="Calibri" w:eastAsia="Calibri" w:hAnsi="Calibri" w:cs="Calibri"/>
          <w:sz w:val="22"/>
          <w:szCs w:val="22"/>
        </w:rPr>
        <w:fldChar w:fldCharType="separate"/>
      </w:r>
      <w:r w:rsidR="00AA5EB9" w:rsidRPr="00472F98">
        <w:rPr>
          <w:rFonts w:ascii="Calibri" w:eastAsia="Calibri" w:hAnsi="Calibri" w:cs="Calibri"/>
          <w:noProof/>
          <w:sz w:val="22"/>
          <w:szCs w:val="22"/>
        </w:rPr>
        <w:t>Marie Sawa et al. (2022)</w:t>
      </w:r>
      <w:r w:rsidR="00AA5EB9" w:rsidRPr="00472F98">
        <w:rPr>
          <w:rFonts w:ascii="Calibri" w:eastAsia="Calibri" w:hAnsi="Calibri" w:cs="Calibri"/>
          <w:sz w:val="22"/>
          <w:szCs w:val="22"/>
        </w:rPr>
        <w:fldChar w:fldCharType="end"/>
      </w:r>
      <w:r w:rsidR="00AA5EB9" w:rsidRPr="00472F98">
        <w:rPr>
          <w:rFonts w:ascii="Calibri" w:eastAsia="Calibri" w:hAnsi="Calibri" w:cs="Calibri"/>
          <w:sz w:val="22"/>
          <w:szCs w:val="22"/>
        </w:rPr>
        <w:t xml:space="preserve"> menemukan</w:t>
      </w:r>
      <w:r w:rsidR="00AA5EB9" w:rsidRPr="00914943">
        <w:rPr>
          <w:rFonts w:ascii="Calibri" w:eastAsia="Calibri" w:hAnsi="Calibri" w:cs="Calibri"/>
          <w:sz w:val="22"/>
          <w:szCs w:val="22"/>
        </w:rPr>
        <w:t xml:space="preserve"> bahwa paparan aerosol IQOS meningkatkan </w:t>
      </w:r>
      <w:r w:rsidR="00AA5EB9" w:rsidRPr="00935B50">
        <w:rPr>
          <w:rFonts w:ascii="Calibri" w:eastAsia="Calibri" w:hAnsi="Calibri" w:cs="Calibri"/>
          <w:sz w:val="22"/>
          <w:szCs w:val="22"/>
        </w:rPr>
        <w:t>stres oksidatif</w:t>
      </w:r>
      <w:r w:rsidR="00AA5EB9">
        <w:rPr>
          <w:rFonts w:ascii="Calibri" w:eastAsia="Calibri" w:hAnsi="Calibri" w:cs="Calibri"/>
          <w:sz w:val="22"/>
          <w:szCs w:val="22"/>
        </w:rPr>
        <w:t xml:space="preserve"> pada jaringan paru-paru, </w:t>
      </w:r>
      <w:r w:rsidR="00AA5EB9" w:rsidRPr="00935B50">
        <w:rPr>
          <w:rFonts w:ascii="Calibri" w:eastAsia="Calibri" w:hAnsi="Calibri" w:cs="Calibri"/>
          <w:sz w:val="22"/>
          <w:szCs w:val="22"/>
        </w:rPr>
        <w:t>makrofag alveolar</w:t>
      </w:r>
      <w:r w:rsidR="00AA5EB9">
        <w:rPr>
          <w:rFonts w:ascii="Calibri" w:eastAsia="Calibri" w:hAnsi="Calibri" w:cs="Calibri"/>
          <w:sz w:val="22"/>
          <w:szCs w:val="22"/>
        </w:rPr>
        <w:t>,</w:t>
      </w:r>
      <w:r w:rsidR="00AA5EB9" w:rsidRPr="00914943">
        <w:rPr>
          <w:rFonts w:ascii="Calibri" w:eastAsia="Calibri" w:hAnsi="Calibri" w:cs="Calibri"/>
          <w:sz w:val="22"/>
          <w:szCs w:val="22"/>
        </w:rPr>
        <w:t xml:space="preserve"> dan meningkatkan </w:t>
      </w:r>
      <w:r w:rsidR="00AA5EB9" w:rsidRPr="00935B50">
        <w:rPr>
          <w:rFonts w:ascii="Calibri" w:eastAsia="Calibri" w:hAnsi="Calibri" w:cs="Calibri"/>
          <w:sz w:val="22"/>
          <w:szCs w:val="22"/>
        </w:rPr>
        <w:t>sekresi mediator, seperti</w:t>
      </w:r>
      <w:r w:rsidR="00AA5EB9" w:rsidRPr="00914943">
        <w:rPr>
          <w:rFonts w:ascii="Calibri" w:eastAsia="Calibri" w:hAnsi="Calibri" w:cs="Calibri"/>
          <w:sz w:val="22"/>
          <w:szCs w:val="22"/>
        </w:rPr>
        <w:t xml:space="preserve"> </w:t>
      </w:r>
      <w:r w:rsidR="00AA5EB9" w:rsidRPr="00935B50">
        <w:rPr>
          <w:rFonts w:ascii="Calibri" w:eastAsia="Calibri" w:hAnsi="Calibri" w:cs="Calibri"/>
          <w:sz w:val="22"/>
          <w:szCs w:val="22"/>
        </w:rPr>
        <w:t>sitokin inflamasi. Produk</w:t>
      </w:r>
      <w:r w:rsidR="00AA5EB9">
        <w:rPr>
          <w:rFonts w:ascii="Calibri" w:eastAsia="Calibri" w:hAnsi="Calibri" w:cs="Calibri"/>
          <w:sz w:val="22"/>
          <w:szCs w:val="22"/>
        </w:rPr>
        <w:t xml:space="preserve"> tembakau yang dipanaskan juga</w:t>
      </w:r>
      <w:r w:rsidR="00AA5EB9" w:rsidRPr="00914943">
        <w:rPr>
          <w:rFonts w:ascii="Calibri" w:eastAsia="Calibri" w:hAnsi="Calibri" w:cs="Calibri"/>
          <w:sz w:val="22"/>
          <w:szCs w:val="22"/>
        </w:rPr>
        <w:t xml:space="preserve"> bisa jauh lebih berbahaya daripada rokok elektrik, termasuk </w:t>
      </w:r>
      <w:r w:rsidR="00AA5EB9" w:rsidRPr="00935B50">
        <w:rPr>
          <w:rFonts w:ascii="Calibri" w:eastAsia="Calibri" w:hAnsi="Calibri" w:cs="Calibri"/>
          <w:sz w:val="22"/>
          <w:szCs w:val="22"/>
        </w:rPr>
        <w:t>emisi karbonil (akrolein, asetaldehida, formaldehida)</w:t>
      </w:r>
      <w:r w:rsidR="00AA5EB9">
        <w:rPr>
          <w:rFonts w:ascii="Calibri" w:eastAsia="Calibri" w:hAnsi="Calibri" w:cs="Calibri"/>
          <w:sz w:val="22"/>
          <w:szCs w:val="22"/>
        </w:rPr>
        <w:t xml:space="preserve">, </w:t>
      </w:r>
      <w:r w:rsidR="00AA5EB9" w:rsidRPr="00935B50">
        <w:rPr>
          <w:rFonts w:ascii="Calibri" w:eastAsia="Calibri" w:hAnsi="Calibri" w:cs="Calibri"/>
          <w:sz w:val="22"/>
          <w:szCs w:val="22"/>
        </w:rPr>
        <w:t xml:space="preserve">dan  </w:t>
      </w:r>
      <w:r w:rsidR="00AA5EB9" w:rsidRPr="00935B50">
        <w:rPr>
          <w:rFonts w:ascii="Calibri" w:eastAsia="Calibri" w:hAnsi="Calibri" w:cs="Calibri"/>
          <w:i/>
          <w:sz w:val="22"/>
          <w:szCs w:val="22"/>
        </w:rPr>
        <w:t>Polycyclic Aromatic Hydrocarbons</w:t>
      </w:r>
      <w:r w:rsidR="00AA5EB9" w:rsidRPr="00935B50">
        <w:rPr>
          <w:rFonts w:ascii="Calibri" w:eastAsia="Calibri" w:hAnsi="Calibri" w:cs="Calibri"/>
          <w:sz w:val="22"/>
          <w:szCs w:val="22"/>
        </w:rPr>
        <w:t xml:space="preserve"> (PAHs)  </w:t>
      </w:r>
      <w:r w:rsidR="00AA5EB9" w:rsidRPr="00935B50">
        <w:rPr>
          <w:rFonts w:ascii="Calibri" w:eastAsia="Calibri" w:hAnsi="Calibri" w:cs="Calibri"/>
          <w:sz w:val="22"/>
          <w:szCs w:val="22"/>
        </w:rPr>
        <w:fldChar w:fldCharType="begin" w:fldLock="1"/>
      </w:r>
      <w:r w:rsidR="00AA5EB9" w:rsidRPr="00935B50">
        <w:rPr>
          <w:rFonts w:ascii="Calibri" w:eastAsia="Calibri" w:hAnsi="Calibri" w:cs="Calibri"/>
          <w:sz w:val="22"/>
          <w:szCs w:val="22"/>
        </w:rPr>
        <w:instrText>ADDIN CSL_CITATION {"citationItems":[{"id":"ITEM-1","itemData":{"DOI":"10.3390/ijerph18126651","ISSN":"16604601","PMID":"34205612","abstract":"Heated tobacco products (HTP) are a form of nicotine delivery intended to be an alternative to traditional cigarettes. HTP tobacco products are sold to consumers as a less harmful alternative to traditional cigarettes, both for users and bystanders. The actual impact of HTP on the health of users and its overall impact on public health is still not fully known. A systematic search of the literature was carried out to identify relevant studies published in English from 2015 to February 2021. The following databases were used: PubMed, Scopus, Elsevier and ClinicalKey. 25 studies (indepen-dent and sponsored by the tobacco industry) were considered. The analysis of exposure biomarkers and cardiovascular and respiratory biomarkers showed differences between smokers and people using heated tobacco products. Improvements in clinically relevant risk markers, especially choles-terol, sICAM-1, 8-epi-PGF2α, 11-DTX-B2, HDL and FEV1, were observed compared to persistent cigarette smokers. On the other hand, exposure to IQOS has been reported to alter mitochondrial function, which may further exaggerate airway inflammation, airway remodeling and lung cancer. These products have the potential to increase oxidative stress and increase respiratory tract infections by increasing microbial adherence to the respiratory tract. Our review suggests that HTP products may be products with a reduced risk of chronic diseases, including respiratory and cardiovascular diseases and cancer compared to traditional smoking, although in the case of non-smokers so far, they may pose a risk of their occurrence. Research seems to be necessary to assess the frequency of HTP use and its potential negative health effects.","author":[{"dropping-particle":"","family":"Znyk","given":"Małgorzata","non-dropping-particle":"","parse-names":false,"suffix":""},{"dropping-particle":"","family":"Jurewicz","given":"Joanna","non-dropping-particle":"","parse-names":false,"suffix":""},{"dropping-particle":"","family":"Kaleta","given":"Dorota","non-dropping-particle":"","parse-names":false,"suffix":""}],"container-title":"International Journal of Environmental Research and Public Health","id":"ITEM-1","issue":"12","issued":{"date-parts":[["2021"]]},"title":"Exposure to heated tobacco products and adverse health effects, a systematic review","type":"article-journal","volume":"18"},"uris":["http://www.mendeley.com/documents/?uuid=05c48fc9-9671-46be-8c3a-ce5e79c3644e"]}],"mendeley":{"formattedCitation":"(Znyk et al., 2021)","plainTextFormattedCitation":"(Znyk et al., 2021)","previouslyFormattedCitation":"(Znyk et al., 2021)"},"properties":{"noteIndex":0},"schema":"https://github.com/citation-style-language/schema/raw/master/csl-citation.json"}</w:instrText>
      </w:r>
      <w:r w:rsidR="00AA5EB9" w:rsidRPr="00935B50">
        <w:rPr>
          <w:rFonts w:ascii="Calibri" w:eastAsia="Calibri" w:hAnsi="Calibri" w:cs="Calibri"/>
          <w:sz w:val="22"/>
          <w:szCs w:val="22"/>
        </w:rPr>
        <w:fldChar w:fldCharType="separate"/>
      </w:r>
      <w:r w:rsidR="00AA5EB9" w:rsidRPr="00935B50">
        <w:rPr>
          <w:rFonts w:ascii="Calibri" w:eastAsia="Calibri" w:hAnsi="Calibri" w:cs="Calibri"/>
          <w:noProof/>
          <w:sz w:val="22"/>
          <w:szCs w:val="22"/>
        </w:rPr>
        <w:t>(Znyk et al., 2021)</w:t>
      </w:r>
      <w:r w:rsidR="00AA5EB9" w:rsidRPr="00935B50">
        <w:rPr>
          <w:rFonts w:ascii="Calibri" w:eastAsia="Calibri" w:hAnsi="Calibri" w:cs="Calibri"/>
          <w:sz w:val="22"/>
          <w:szCs w:val="22"/>
        </w:rPr>
        <w:fldChar w:fldCharType="end"/>
      </w:r>
      <w:r w:rsidR="00AA5EB9" w:rsidRPr="00935B50">
        <w:rPr>
          <w:rFonts w:ascii="Calibri" w:eastAsia="Calibri" w:hAnsi="Calibri" w:cs="Calibri"/>
          <w:sz w:val="22"/>
          <w:szCs w:val="22"/>
        </w:rPr>
        <w:t xml:space="preserve">. </w:t>
      </w:r>
    </w:p>
    <w:p w:rsidR="00D2231A" w:rsidRDefault="00881200" w:rsidP="00D2231A">
      <w:pPr>
        <w:ind w:firstLine="450"/>
        <w:jc w:val="both"/>
        <w:rPr>
          <w:rFonts w:ascii="Calibri" w:eastAsia="Calibri" w:hAnsi="Calibri" w:cs="Calibri"/>
          <w:sz w:val="22"/>
          <w:szCs w:val="22"/>
        </w:rPr>
      </w:pPr>
      <w:r w:rsidRPr="00935B50">
        <w:rPr>
          <w:rFonts w:ascii="Calibri" w:eastAsia="Calibri" w:hAnsi="Calibri" w:cs="Calibri"/>
          <w:sz w:val="22"/>
          <w:szCs w:val="22"/>
        </w:rPr>
        <w:t xml:space="preserve">Merujuk pada </w:t>
      </w:r>
      <w:r w:rsidR="005E3D8E" w:rsidRPr="00935B50">
        <w:rPr>
          <w:rFonts w:ascii="Calibri" w:eastAsia="Calibri" w:hAnsi="Calibri" w:cs="Calibri"/>
          <w:sz w:val="22"/>
          <w:szCs w:val="22"/>
        </w:rPr>
        <w:t>Peraturan Pemerintah Nomor 109</w:t>
      </w:r>
      <w:r w:rsidR="005E3D8E" w:rsidRPr="005E3D8E">
        <w:rPr>
          <w:rFonts w:ascii="Calibri" w:eastAsia="Calibri" w:hAnsi="Calibri" w:cs="Calibri"/>
          <w:sz w:val="22"/>
          <w:szCs w:val="22"/>
        </w:rPr>
        <w:t xml:space="preserve"> T</w:t>
      </w:r>
      <w:r w:rsidRPr="005E3D8E">
        <w:rPr>
          <w:rFonts w:ascii="Calibri" w:eastAsia="Calibri" w:hAnsi="Calibri" w:cs="Calibri"/>
          <w:sz w:val="22"/>
          <w:szCs w:val="22"/>
        </w:rPr>
        <w:t>ahun 2012 hal</w:t>
      </w:r>
      <w:r>
        <w:rPr>
          <w:rFonts w:ascii="Calibri" w:eastAsia="Calibri" w:hAnsi="Calibri" w:cs="Calibri"/>
          <w:sz w:val="22"/>
          <w:szCs w:val="22"/>
        </w:rPr>
        <w:t xml:space="preserve"> yang diatur masih berkaitan dengan pengg</w:t>
      </w:r>
      <w:r w:rsidR="001A0F05">
        <w:rPr>
          <w:rFonts w:ascii="Calibri" w:eastAsia="Calibri" w:hAnsi="Calibri" w:cs="Calibri"/>
          <w:sz w:val="22"/>
          <w:szCs w:val="22"/>
        </w:rPr>
        <w:t xml:space="preserve">unaan rokok </w:t>
      </w:r>
      <w:r w:rsidR="00731659">
        <w:rPr>
          <w:rFonts w:ascii="Calibri" w:eastAsia="Calibri" w:hAnsi="Calibri" w:cs="Calibri"/>
          <w:sz w:val="22"/>
          <w:szCs w:val="22"/>
        </w:rPr>
        <w:t>konvensional</w:t>
      </w:r>
      <w:r w:rsidR="001A0F05">
        <w:rPr>
          <w:rFonts w:ascii="Calibri" w:eastAsia="Calibri" w:hAnsi="Calibri" w:cs="Calibri"/>
          <w:sz w:val="22"/>
          <w:szCs w:val="22"/>
        </w:rPr>
        <w:t xml:space="preserve">. </w:t>
      </w:r>
      <w:r w:rsidR="000E77B7">
        <w:rPr>
          <w:rFonts w:ascii="Calibri" w:eastAsia="Calibri" w:hAnsi="Calibri" w:cs="Calibri"/>
          <w:sz w:val="22"/>
          <w:szCs w:val="22"/>
        </w:rPr>
        <w:t xml:space="preserve">Menurut </w:t>
      </w:r>
      <w:r w:rsidR="000E77B7" w:rsidRPr="00417C66">
        <w:rPr>
          <w:rFonts w:ascii="Calibri" w:eastAsia="Calibri" w:hAnsi="Calibri" w:cs="Calibri"/>
          <w:sz w:val="22"/>
          <w:szCs w:val="22"/>
        </w:rPr>
        <w:fldChar w:fldCharType="begin" w:fldLock="1"/>
      </w:r>
      <w:r w:rsidR="000E77B7" w:rsidRPr="00417C66">
        <w:rPr>
          <w:rFonts w:ascii="Calibri" w:eastAsia="Calibri" w:hAnsi="Calibri" w:cs="Calibri"/>
          <w:sz w:val="22"/>
          <w:szCs w:val="22"/>
        </w:rPr>
        <w:instrText>ADDIN CSL_CITATION {"citationItems":[{"id":"ITEM-1","itemData":{"DOI":"10.1177/1179173x221076419","ISSN":"1179-173X","abstract":"While cigarette smoking is still a major source of morbidity and mortality, e-cigarette usage is skyrocketing, and the tobacco industry is finding new ways to market nicotine. With updated published research highlighting the dangers of cigarette smoking and now vaping, the industry has been developing new techniques and devices that circumvent this research to hook users on tobacco and nicotine. The FDA allowed Philip Morris International (PMI) to sell their heat not burn tobacco products known as iQOS in 2019. By 2019, 49 countries had permitted the sale of iQOS. This commentary summarizes the recent research on heat not burn cigarettes, also known as heated tobacco products and their effects on public policy. We urge policy makers to consider the research published regarding these new products and prevent the widespread use of these products that will harm public health.","author":[{"dropping-particle":"","family":"Kim","given":"Samuel CJ","non-dropping-particle":"","parse-names":false,"suffix":""},{"dropping-particle":"","family":"Friedman","given":"Theodore C","non-dropping-particle":"","parse-names":false,"suffix":""}],"container-title":"Tobacco Use Insights","id":"ITEM-1","issued":{"date-parts":[["2022"]]},"page":"1179173X2210764","title":"A New Ingenious Enemy: Heat-Not-Burn Products","type":"article-journal","volume":"15"},"uris":["http://www.mendeley.com/documents/?uuid=6a936e9a-b963-4574-a548-423c013bad8e"]}],"mendeley":{"formattedCitation":"(Kim &amp; Friedman, 2022)","manualFormatting":"Samuel Kim dan Theodore Friedman (2022)","plainTextFormattedCitation":"(Kim &amp; Friedman, 2022)","previouslyFormattedCitation":"(Kim &amp; Friedman, 2022)"},"properties":{"noteIndex":0},"schema":"https://github.com/citation-style-language/schema/raw/master/csl-citation.json"}</w:instrText>
      </w:r>
      <w:r w:rsidR="000E77B7" w:rsidRPr="00417C66">
        <w:rPr>
          <w:rFonts w:ascii="Calibri" w:eastAsia="Calibri" w:hAnsi="Calibri" w:cs="Calibri"/>
          <w:sz w:val="22"/>
          <w:szCs w:val="22"/>
        </w:rPr>
        <w:fldChar w:fldCharType="separate"/>
      </w:r>
      <w:r w:rsidR="000E77B7" w:rsidRPr="00417C66">
        <w:rPr>
          <w:rFonts w:ascii="Calibri" w:eastAsia="Calibri" w:hAnsi="Calibri" w:cs="Calibri"/>
          <w:noProof/>
          <w:sz w:val="22"/>
          <w:szCs w:val="22"/>
        </w:rPr>
        <w:t>Samuel Kim dan Theodore Friedman (2022)</w:t>
      </w:r>
      <w:r w:rsidR="000E77B7" w:rsidRPr="00417C66">
        <w:rPr>
          <w:rFonts w:ascii="Calibri" w:eastAsia="Calibri" w:hAnsi="Calibri" w:cs="Calibri"/>
          <w:sz w:val="22"/>
          <w:szCs w:val="22"/>
        </w:rPr>
        <w:fldChar w:fldCharType="end"/>
      </w:r>
      <w:r w:rsidR="000E77B7">
        <w:rPr>
          <w:rFonts w:ascii="Calibri" w:eastAsia="Calibri" w:hAnsi="Calibri" w:cs="Calibri"/>
          <w:sz w:val="22"/>
          <w:szCs w:val="22"/>
        </w:rPr>
        <w:t xml:space="preserve"> s</w:t>
      </w:r>
      <w:r w:rsidR="001A0F05">
        <w:rPr>
          <w:rFonts w:ascii="Calibri" w:eastAsia="Calibri" w:hAnsi="Calibri" w:cs="Calibri"/>
          <w:sz w:val="22"/>
          <w:szCs w:val="22"/>
        </w:rPr>
        <w:t xml:space="preserve">ementara </w:t>
      </w:r>
      <w:r>
        <w:rPr>
          <w:rFonts w:ascii="Calibri" w:eastAsia="Calibri" w:hAnsi="Calibri" w:cs="Calibri"/>
          <w:sz w:val="22"/>
          <w:szCs w:val="22"/>
        </w:rPr>
        <w:t>produk temba</w:t>
      </w:r>
      <w:r w:rsidR="009321D7">
        <w:rPr>
          <w:rFonts w:ascii="Calibri" w:eastAsia="Calibri" w:hAnsi="Calibri" w:cs="Calibri"/>
          <w:sz w:val="22"/>
          <w:szCs w:val="22"/>
        </w:rPr>
        <w:t>k</w:t>
      </w:r>
      <w:r>
        <w:rPr>
          <w:rFonts w:ascii="Calibri" w:eastAsia="Calibri" w:hAnsi="Calibri" w:cs="Calibri"/>
          <w:sz w:val="22"/>
          <w:szCs w:val="22"/>
        </w:rPr>
        <w:t xml:space="preserve">au yang dipanaskan masih belum memiliki aturan </w:t>
      </w:r>
      <w:r w:rsidR="001A0F05">
        <w:rPr>
          <w:rFonts w:ascii="Calibri" w:eastAsia="Calibri" w:hAnsi="Calibri" w:cs="Calibri"/>
          <w:sz w:val="22"/>
          <w:szCs w:val="22"/>
        </w:rPr>
        <w:t xml:space="preserve">dan sering </w:t>
      </w:r>
      <w:r w:rsidR="001A0F05" w:rsidRPr="000E77B7">
        <w:rPr>
          <w:rFonts w:ascii="Calibri" w:eastAsia="Calibri" w:hAnsi="Calibri" w:cs="Calibri"/>
          <w:sz w:val="22"/>
          <w:szCs w:val="22"/>
        </w:rPr>
        <w:t>dikecualikan dari atur</w:t>
      </w:r>
      <w:r w:rsidR="00AA5EB9">
        <w:rPr>
          <w:rFonts w:ascii="Calibri" w:eastAsia="Calibri" w:hAnsi="Calibri" w:cs="Calibri"/>
          <w:sz w:val="22"/>
          <w:szCs w:val="22"/>
        </w:rPr>
        <w:t>an tembakau dan nikotin</w:t>
      </w:r>
      <w:r w:rsidR="001A0F05">
        <w:rPr>
          <w:rFonts w:ascii="Calibri" w:eastAsia="Calibri" w:hAnsi="Calibri" w:cs="Calibri"/>
          <w:sz w:val="22"/>
          <w:szCs w:val="22"/>
        </w:rPr>
        <w:t xml:space="preserve"> </w:t>
      </w:r>
      <w:r>
        <w:rPr>
          <w:rFonts w:ascii="Calibri" w:eastAsia="Calibri" w:hAnsi="Calibri" w:cs="Calibri"/>
          <w:sz w:val="22"/>
          <w:szCs w:val="22"/>
        </w:rPr>
        <w:t>yang ketat dan rigid laya</w:t>
      </w:r>
      <w:r w:rsidR="001A0F05">
        <w:rPr>
          <w:rFonts w:ascii="Calibri" w:eastAsia="Calibri" w:hAnsi="Calibri" w:cs="Calibri"/>
          <w:sz w:val="22"/>
          <w:szCs w:val="22"/>
        </w:rPr>
        <w:t xml:space="preserve">knya penggunaan rokok </w:t>
      </w:r>
      <w:r w:rsidR="00A532F2">
        <w:rPr>
          <w:rFonts w:ascii="Calibri" w:eastAsia="Calibri" w:hAnsi="Calibri" w:cs="Calibri"/>
          <w:sz w:val="22"/>
          <w:szCs w:val="22"/>
        </w:rPr>
        <w:t>konvensional</w:t>
      </w:r>
      <w:r w:rsidR="001A0F05">
        <w:rPr>
          <w:rFonts w:ascii="Calibri" w:eastAsia="Calibri" w:hAnsi="Calibri" w:cs="Calibri"/>
          <w:sz w:val="22"/>
          <w:szCs w:val="22"/>
        </w:rPr>
        <w:t xml:space="preserve">. </w:t>
      </w:r>
      <w:r>
        <w:rPr>
          <w:rFonts w:ascii="Calibri" w:eastAsia="Calibri" w:hAnsi="Calibri" w:cs="Calibri"/>
          <w:sz w:val="22"/>
          <w:szCs w:val="22"/>
        </w:rPr>
        <w:t xml:space="preserve">Meskipun perusahaan mengklaim IQOS bebas </w:t>
      </w:r>
      <w:proofErr w:type="gramStart"/>
      <w:r>
        <w:rPr>
          <w:rFonts w:ascii="Calibri" w:eastAsia="Calibri" w:hAnsi="Calibri" w:cs="Calibri"/>
          <w:sz w:val="22"/>
          <w:szCs w:val="22"/>
        </w:rPr>
        <w:t>asap</w:t>
      </w:r>
      <w:proofErr w:type="gramEnd"/>
      <w:r>
        <w:rPr>
          <w:rFonts w:ascii="Calibri" w:eastAsia="Calibri" w:hAnsi="Calibri" w:cs="Calibri"/>
          <w:sz w:val="22"/>
          <w:szCs w:val="22"/>
        </w:rPr>
        <w:t xml:space="preserve"> dan cenderung bisa digunakan dimanapun, </w:t>
      </w:r>
      <w:r w:rsidR="00A532F2">
        <w:rPr>
          <w:rFonts w:ascii="Calibri" w:eastAsia="Calibri" w:hAnsi="Calibri" w:cs="Calibri"/>
          <w:sz w:val="22"/>
          <w:szCs w:val="22"/>
        </w:rPr>
        <w:t xml:space="preserve">peneliti menyarankan kepada pengguna </w:t>
      </w:r>
      <w:r>
        <w:rPr>
          <w:rFonts w:ascii="Calibri" w:eastAsia="Calibri" w:hAnsi="Calibri" w:cs="Calibri"/>
          <w:sz w:val="22"/>
          <w:szCs w:val="22"/>
        </w:rPr>
        <w:t>IQOS di Indonesia bisa mengikuti aturan ini meskipun secara khusus tidak membahas produk tembakau yang dipanaskan.</w:t>
      </w:r>
      <w:r w:rsidR="002D7564">
        <w:rPr>
          <w:rFonts w:ascii="Calibri" w:eastAsia="Calibri" w:hAnsi="Calibri" w:cs="Calibri"/>
          <w:sz w:val="22"/>
          <w:szCs w:val="22"/>
        </w:rPr>
        <w:t xml:space="preserve"> </w:t>
      </w:r>
    </w:p>
    <w:p w:rsidR="00D2231A" w:rsidRDefault="00D2231A" w:rsidP="00D2231A">
      <w:pPr>
        <w:ind w:firstLine="450"/>
        <w:jc w:val="both"/>
        <w:rPr>
          <w:rFonts w:ascii="Calibri" w:eastAsia="Calibri" w:hAnsi="Calibri" w:cs="Calibri"/>
          <w:sz w:val="22"/>
          <w:szCs w:val="22"/>
        </w:rPr>
      </w:pPr>
      <w:r>
        <w:rPr>
          <w:rFonts w:ascii="Calibri" w:eastAsia="Calibri" w:hAnsi="Calibri" w:cs="Calibri"/>
          <w:sz w:val="22"/>
          <w:szCs w:val="22"/>
        </w:rPr>
        <w:t xml:space="preserve">Pada dasarnya merokok </w:t>
      </w:r>
      <w:r w:rsidRPr="005E1E02">
        <w:rPr>
          <w:rFonts w:ascii="Calibri" w:eastAsia="Calibri" w:hAnsi="Calibri" w:cs="Calibri"/>
          <w:sz w:val="22"/>
          <w:szCs w:val="22"/>
        </w:rPr>
        <w:t>merupakan aktivitas yang berbahaya bagi tubuh dan orang lain. Bahkan beberapa peneli</w:t>
      </w:r>
      <w:r w:rsidR="00AA5EB9">
        <w:rPr>
          <w:rFonts w:ascii="Calibri" w:eastAsia="Calibri" w:hAnsi="Calibri" w:cs="Calibri"/>
          <w:sz w:val="22"/>
          <w:szCs w:val="22"/>
        </w:rPr>
        <w:t>ti mengatakan bahwa mencium sisa</w:t>
      </w:r>
      <w:r w:rsidRPr="005E1E02">
        <w:rPr>
          <w:rFonts w:ascii="Calibri" w:eastAsia="Calibri" w:hAnsi="Calibri" w:cs="Calibri"/>
          <w:sz w:val="22"/>
          <w:szCs w:val="22"/>
        </w:rPr>
        <w:t xml:space="preserve"> bau rokok ternyata juga berbahaya untuk tubuh</w:t>
      </w:r>
      <w:r w:rsidR="00FF2FDD" w:rsidRPr="005E1E02">
        <w:rPr>
          <w:rFonts w:ascii="Calibri" w:eastAsia="Calibri" w:hAnsi="Calibri" w:cs="Calibri"/>
          <w:sz w:val="22"/>
          <w:szCs w:val="22"/>
        </w:rPr>
        <w:t xml:space="preserve"> serta mampu </w:t>
      </w:r>
      <w:r w:rsidRPr="005E1E02">
        <w:rPr>
          <w:rFonts w:ascii="Calibri" w:eastAsia="Calibri" w:hAnsi="Calibri" w:cs="Calibri"/>
          <w:sz w:val="22"/>
          <w:szCs w:val="22"/>
        </w:rPr>
        <w:t xml:space="preserve">menciptakan perokok </w:t>
      </w:r>
      <w:r w:rsidR="00935B50" w:rsidRPr="005E1E02">
        <w:rPr>
          <w:rFonts w:ascii="Calibri" w:eastAsia="Calibri" w:hAnsi="Calibri" w:cs="Calibri"/>
          <w:sz w:val="22"/>
          <w:szCs w:val="22"/>
        </w:rPr>
        <w:t xml:space="preserve">tangan </w:t>
      </w:r>
      <w:r w:rsidRPr="005E1E02">
        <w:rPr>
          <w:rFonts w:ascii="Calibri" w:eastAsia="Calibri" w:hAnsi="Calibri" w:cs="Calibri"/>
          <w:sz w:val="22"/>
          <w:szCs w:val="22"/>
        </w:rPr>
        <w:t xml:space="preserve">ketiga. </w:t>
      </w:r>
      <w:r w:rsidR="00FF2FDD" w:rsidRPr="005E1E02">
        <w:rPr>
          <w:rFonts w:ascii="Calibri" w:eastAsia="Calibri" w:hAnsi="Calibri" w:cs="Calibri"/>
          <w:sz w:val="22"/>
          <w:szCs w:val="22"/>
        </w:rPr>
        <w:t xml:space="preserve">Georg </w:t>
      </w:r>
      <w:r w:rsidR="00FF2FDD" w:rsidRPr="005E1E02">
        <w:rPr>
          <w:rFonts w:ascii="Calibri" w:eastAsia="Calibri" w:hAnsi="Calibri" w:cs="Calibri"/>
          <w:sz w:val="22"/>
          <w:szCs w:val="22"/>
        </w:rPr>
        <w:fldChar w:fldCharType="begin" w:fldLock="1"/>
      </w:r>
      <w:r w:rsidR="00417C66" w:rsidRPr="005E1E02">
        <w:rPr>
          <w:rFonts w:ascii="Calibri" w:eastAsia="Calibri" w:hAnsi="Calibri" w:cs="Calibri"/>
          <w:sz w:val="22"/>
          <w:szCs w:val="22"/>
        </w:rPr>
        <w:instrText>ADDIN CSL_CITATION {"citationItems":[{"id":"ITEM-1","itemData":{"DOI":"10.1289/ehp.1103500","ISSN":"00916765","PMID":"21628107","abstract":"Background: There is broad consensus regarding the health impact of tobacco use and secondhand smoke exposure, yet considerable ambiguity exists about the nature and consequences of thirdhand smoke (THS). Objectives: We introduce definitions of THS and THS exposure and review recent findings about constituents, indoor sorption-desorption dynamics, and transformations of THS; distribution and persistence of THS in residential settings; implications for pathways of exposure; potential clinical significance and health effects; and behavioral and policy issues that affect and are affected by THS. Discussion: Physical and chemical transformations of tobacco smoke pollutants take place over time scales ranging from seconds to months and include the creation of secondary pollutants that in some cases are more toxic (e.g., tobacco-specific nitrosamines). THS persists in real-world residential settings in the air, dust, and surfaces and is associated with elevated levels of nicotine on hands and cotinine in urine of nonsmokers residing in homes previously occupied by smokers. Much still needs to be learned about the chemistry, exposure, toxicology, health risks, and policy implications of THS. Conclusion: The existing evidence on THS provides strong support for pursuing a programmatic research agenda to close gaps in our current understanding of the chemistry, exposure, toxicology, and health effects of THS, as well as its behavioral, economic, and sociocultural considerations and consequences. Such a research agenda is necessary to illuminate the role of THS in existing and future tobacco control efforts to decrease smoking initiation and smoking levels, to increase cessation attempts and sustained cessation, and to reduce the cumulative effects of tobacco use on morbidity and mortality.","author":[{"dropping-particle":"","family":"Matt","given":"Georg E.","non-dropping-particle":"","parse-names":false,"suffix":""},{"dropping-particle":"","family":"Quintana","given":"Penelope J.E.","non-dropping-particle":"","parse-names":false,"suffix":""},{"dropping-particle":"","family":"Destaillats","given":"Hugo","non-dropping-particle":"","parse-names":false,"suffix":""},{"dropping-particle":"","family":"Gundel","given":"Lara A.","non-dropping-particle":"","parse-names":false,"suffix":""},{"dropping-particle":"","family":"Sleiman","given":"Mohamad","non-dropping-particle":"","parse-names":false,"suffix":""},{"dropping-particle":"","family":"Singer","given":"Brett C.","non-dropping-particle":"","parse-names":false,"suffix":""},{"dropping-particle":"","family":"Jacob","given":"Peyton","non-dropping-particle":"","parse-names":false,"suffix":""},{"dropping-particle":"","family":"Benowitz","given":"Neal","non-dropping-particle":"","parse-names":false,"suffix":""},{"dropping-particle":"","family":"Winickoff","given":"Jonathan P.","non-dropping-particle":"","parse-names":false,"suffix":""},{"dropping-particle":"","family":"Rehan","given":"Virender","non-dropping-particle":"","parse-names":false,"suffix":""},{"dropping-particle":"","family":"Talbot","given":"Prue","non-dropping-particle":"","parse-names":false,"suffix":""},{"dropping-particle":"","family":"Schick","given":"Suzaynn","non-dropping-particle":"","parse-names":false,"suffix":""},{"dropping-particle":"","family":"Samet","given":"Jonathan","non-dropping-particle":"","parse-names":false,"suffix":""},{"dropping-particle":"","family":"Wang","given":"Yinsheng","non-dropping-particle":"","parse-names":false,"suffix":""},{"dropping-particle":"","family":"Hang","given":"Bo","non-dropping-particle":"","parse-names":false,"suffix":""},{"dropping-particle":"","family":"Martins-Green","given":"Manuela","non-dropping-particle":"","parse-names":false,"suffix":""},{"dropping-particle":"","family":"Pankow","given":"James F.","non-dropping-particle":"","parse-names":false,"suffix":""},{"dropping-particle":"","family":"Hovell","given":"Melbourne F.","non-dropping-particle":"","parse-names":false,"suffix":""}],"container-title":"Environmental Health Perspectives","id":"ITEM-1","issue":"9","issued":{"date-parts":[["2011"]]},"page":"1218-1226","title":"Thirdhand tobacco smoke: Emerging evidence and arguments for a multidisciplinary research agenda","type":"article-journal","volume":"119"},"uris":["http://www.mendeley.com/documents/?uuid=5dc05158-5d35-498d-8722-a1f14130151c"]}],"mendeley":{"formattedCitation":"(Matt et al., 2011)","manualFormatting":"Matt et al. (2011)","plainTextFormattedCitation":"(Matt et al., 2011)","previouslyFormattedCitation":"(Matt et al., 2011)"},"properties":{"noteIndex":0},"schema":"https://github.com/citation-style-language/schema/raw/master/csl-citation.json"}</w:instrText>
      </w:r>
      <w:r w:rsidR="00FF2FDD" w:rsidRPr="005E1E02">
        <w:rPr>
          <w:rFonts w:ascii="Calibri" w:eastAsia="Calibri" w:hAnsi="Calibri" w:cs="Calibri"/>
          <w:sz w:val="22"/>
          <w:szCs w:val="22"/>
        </w:rPr>
        <w:fldChar w:fldCharType="separate"/>
      </w:r>
      <w:r w:rsidR="00FF2FDD" w:rsidRPr="005E1E02">
        <w:rPr>
          <w:rFonts w:ascii="Calibri" w:eastAsia="Calibri" w:hAnsi="Calibri" w:cs="Calibri"/>
          <w:noProof/>
          <w:sz w:val="22"/>
          <w:szCs w:val="22"/>
        </w:rPr>
        <w:t>Matt et al. (2011)</w:t>
      </w:r>
      <w:r w:rsidR="00FF2FDD" w:rsidRPr="005E1E02">
        <w:rPr>
          <w:rFonts w:ascii="Calibri" w:eastAsia="Calibri" w:hAnsi="Calibri" w:cs="Calibri"/>
          <w:sz w:val="22"/>
          <w:szCs w:val="22"/>
        </w:rPr>
        <w:fldChar w:fldCharType="end"/>
      </w:r>
      <w:r w:rsidR="00FF2FDD" w:rsidRPr="005E1E02">
        <w:rPr>
          <w:rFonts w:ascii="Calibri" w:eastAsia="Calibri" w:hAnsi="Calibri" w:cs="Calibri"/>
          <w:sz w:val="22"/>
          <w:szCs w:val="22"/>
        </w:rPr>
        <w:t xml:space="preserve"> </w:t>
      </w:r>
      <w:r w:rsidRPr="005E1E02">
        <w:rPr>
          <w:rFonts w:ascii="Calibri" w:eastAsia="Calibri" w:hAnsi="Calibri" w:cs="Calibri"/>
          <w:sz w:val="22"/>
          <w:szCs w:val="22"/>
        </w:rPr>
        <w:t xml:space="preserve">mendefinisikan perokok </w:t>
      </w:r>
      <w:r w:rsidR="00935B50" w:rsidRPr="005E1E02">
        <w:rPr>
          <w:rFonts w:ascii="Calibri" w:eastAsia="Calibri" w:hAnsi="Calibri" w:cs="Calibri"/>
          <w:sz w:val="22"/>
          <w:szCs w:val="22"/>
        </w:rPr>
        <w:t xml:space="preserve">tangan </w:t>
      </w:r>
      <w:r w:rsidR="005A1365">
        <w:rPr>
          <w:rFonts w:ascii="Calibri" w:eastAsia="Calibri" w:hAnsi="Calibri" w:cs="Calibri"/>
          <w:sz w:val="22"/>
          <w:szCs w:val="22"/>
        </w:rPr>
        <w:t xml:space="preserve">ketiga sebagai </w:t>
      </w:r>
      <w:r w:rsidRPr="005E1E02">
        <w:rPr>
          <w:rFonts w:ascii="Calibri" w:eastAsia="Calibri" w:hAnsi="Calibri" w:cs="Calibri"/>
          <w:sz w:val="22"/>
          <w:szCs w:val="22"/>
        </w:rPr>
        <w:t xml:space="preserve">sisa polutan asap tembakau yang tersisa di permukaan dan debu setelah tembakau dihisap. </w:t>
      </w:r>
      <w:r w:rsidR="00935B50" w:rsidRPr="005E1E02">
        <w:rPr>
          <w:rFonts w:ascii="Calibri" w:eastAsia="Calibri" w:hAnsi="Calibri" w:cs="Calibri"/>
          <w:sz w:val="22"/>
          <w:szCs w:val="22"/>
        </w:rPr>
        <w:t>Perokok tangan ketiga</w:t>
      </w:r>
      <w:r w:rsidRPr="005E1E02">
        <w:rPr>
          <w:rFonts w:ascii="Calibri" w:eastAsia="Calibri" w:hAnsi="Calibri" w:cs="Calibri"/>
          <w:sz w:val="22"/>
          <w:szCs w:val="22"/>
        </w:rPr>
        <w:t xml:space="preserve"> ada di lingkungan</w:t>
      </w:r>
      <w:r w:rsidRPr="004F0F8C">
        <w:rPr>
          <w:rFonts w:ascii="Calibri" w:eastAsia="Calibri" w:hAnsi="Calibri" w:cs="Calibri"/>
          <w:sz w:val="22"/>
          <w:szCs w:val="22"/>
        </w:rPr>
        <w:t xml:space="preserve"> dalam ruanga</w:t>
      </w:r>
      <w:r w:rsidR="00AB6C2D">
        <w:rPr>
          <w:rFonts w:ascii="Calibri" w:eastAsia="Calibri" w:hAnsi="Calibri" w:cs="Calibri"/>
          <w:sz w:val="22"/>
          <w:szCs w:val="22"/>
        </w:rPr>
        <w:t>n dan permukaan seperti lantai</w:t>
      </w:r>
      <w:r w:rsidRPr="004F0F8C">
        <w:rPr>
          <w:rFonts w:ascii="Calibri" w:eastAsia="Calibri" w:hAnsi="Calibri" w:cs="Calibri"/>
          <w:sz w:val="22"/>
          <w:szCs w:val="22"/>
        </w:rPr>
        <w:t>, dinding, dan dapat bertahan selama beberapa menit hingga berbulan-bu</w:t>
      </w:r>
      <w:r>
        <w:rPr>
          <w:rFonts w:ascii="Calibri" w:eastAsia="Calibri" w:hAnsi="Calibri" w:cs="Calibri"/>
          <w:sz w:val="22"/>
          <w:szCs w:val="22"/>
        </w:rPr>
        <w:t xml:space="preserve">lan setelah </w:t>
      </w:r>
      <w:r w:rsidRPr="00417C66">
        <w:rPr>
          <w:rFonts w:ascii="Calibri" w:eastAsia="Calibri" w:hAnsi="Calibri" w:cs="Calibri"/>
          <w:sz w:val="22"/>
          <w:szCs w:val="22"/>
        </w:rPr>
        <w:t xml:space="preserve">merokok terjadi </w:t>
      </w:r>
      <w:r w:rsidRPr="00417C66">
        <w:rPr>
          <w:rFonts w:ascii="Calibri" w:eastAsia="Calibri" w:hAnsi="Calibri" w:cs="Calibri"/>
          <w:sz w:val="22"/>
          <w:szCs w:val="22"/>
        </w:rPr>
        <w:fldChar w:fldCharType="begin" w:fldLock="1"/>
      </w:r>
      <w:r w:rsidRPr="00417C66">
        <w:rPr>
          <w:rFonts w:ascii="Calibri" w:eastAsia="Calibri" w:hAnsi="Calibri" w:cs="Calibri"/>
          <w:sz w:val="22"/>
          <w:szCs w:val="22"/>
        </w:rPr>
        <w:instrText>ADDIN CSL_CITATION {"citationItems":[{"id":"ITEM-1","itemData":{"DOI":"10.1007/s10900-015-0114-1","ISSN":"15733610","PMID":"26512014","abstract":"While the effects of active smoking and second-hand smoke (SHS) are well documented, the concept of third-hand smoke (THS) is a relatively new phenomenon in the environmental and public health field. This notion was coined in 2009 (Winickoff et al. in Pediatrics 123(1):e74–e79, 2009) but was not really brought to light until the New York Times published an article on the topic (Rabin in A new cigarette hazard: ‘third-hand smoke’. The New York Times, http://www.nytimes.com/2009/01/03/health/research/03smoke.html?_r=0, 2009). Research on THS is fairly new and currently only limited animal studies have been performed that explore the health impacts associated with an individual THS-specific component. The public at large has a limited understanding of this new concept. As such, attitudes and beliefs surrounding THS exposure are still immature. Future research must be conducted to facilitate hazard identification, exposure and risk assessment to address its health impact on susceptible populations and to differentiate THS versus active smoking and SHS. In addition, policies and laws concerning tobacco smoke will need to be reviewed, possibly revised with the role of THS considered as an indispensable component of a broader tobacco control strategy.","author":[{"dropping-particle":"","family":"Acuff","given":"Lisa","non-dropping-particle":"","parse-names":false,"suffix":""},{"dropping-particle":"","family":"Fristoe","given":"Kasey","non-dropping-particle":"","parse-names":false,"suffix":""},{"dropping-particle":"","family":"Hamblen","given":"Jacob","non-dropping-particle":"","parse-names":false,"suffix":""},{"dropping-particle":"","family":"Smith","given":"Michelle","non-dropping-particle":"","parse-names":false,"suffix":""},{"dropping-particle":"","family":"Chen","given":"Jiangang","non-dropping-particle":"","parse-names":false,"suffix":""}],"container-title":"Journal of Community Health","id":"ITEM-1","issue":"3","issued":{"date-parts":[["2016"]]},"page":"680-687","publisher":"Springer US","title":"Third-Hand Smoke: Old Smoke, New Concerns","type":"article-journal","volume":"41"},"uris":["http://www.mendeley.com/documents/?uuid=8617750f-a1fc-4f37-94d2-6d0037fdbcbb"]}],"mendeley":{"formattedCitation":"(Acuff et al., 2016)","plainTextFormattedCitation":"(Acuff et al., 2016)","previouslyFormattedCitation":"(Acuff et al., 2016)"},"properties":{"noteIndex":0},"schema":"https://github.com/citation-style-language/schema/raw/master/csl-citation.json"}</w:instrText>
      </w:r>
      <w:r w:rsidRPr="00417C66">
        <w:rPr>
          <w:rFonts w:ascii="Calibri" w:eastAsia="Calibri" w:hAnsi="Calibri" w:cs="Calibri"/>
          <w:sz w:val="22"/>
          <w:szCs w:val="22"/>
        </w:rPr>
        <w:fldChar w:fldCharType="separate"/>
      </w:r>
      <w:r w:rsidRPr="00417C66">
        <w:rPr>
          <w:rFonts w:ascii="Calibri" w:eastAsia="Calibri" w:hAnsi="Calibri" w:cs="Calibri"/>
          <w:noProof/>
          <w:sz w:val="22"/>
          <w:szCs w:val="22"/>
        </w:rPr>
        <w:t>(Acuff et al., 2016)</w:t>
      </w:r>
      <w:r w:rsidRPr="00417C66">
        <w:rPr>
          <w:rFonts w:ascii="Calibri" w:eastAsia="Calibri" w:hAnsi="Calibri" w:cs="Calibri"/>
          <w:sz w:val="22"/>
          <w:szCs w:val="22"/>
        </w:rPr>
        <w:fldChar w:fldCharType="end"/>
      </w:r>
      <w:r w:rsidRPr="00417C66">
        <w:rPr>
          <w:rFonts w:ascii="Calibri" w:eastAsia="Calibri" w:hAnsi="Calibri" w:cs="Calibri"/>
          <w:sz w:val="22"/>
          <w:szCs w:val="22"/>
        </w:rPr>
        <w:t>.</w:t>
      </w:r>
      <w:r>
        <w:rPr>
          <w:rFonts w:ascii="Calibri" w:eastAsia="Calibri" w:hAnsi="Calibri" w:cs="Calibri"/>
          <w:sz w:val="22"/>
          <w:szCs w:val="22"/>
        </w:rPr>
        <w:t xml:space="preserve"> Penelitian dari Yale Uni</w:t>
      </w:r>
      <w:r w:rsidR="00AA3178">
        <w:rPr>
          <w:rFonts w:ascii="Calibri" w:eastAsia="Calibri" w:hAnsi="Calibri" w:cs="Calibri"/>
          <w:sz w:val="22"/>
          <w:szCs w:val="22"/>
        </w:rPr>
        <w:t>versity yang dipublikasikan di J</w:t>
      </w:r>
      <w:r>
        <w:rPr>
          <w:rFonts w:ascii="Calibri" w:eastAsia="Calibri" w:hAnsi="Calibri" w:cs="Calibri"/>
          <w:sz w:val="22"/>
          <w:szCs w:val="22"/>
        </w:rPr>
        <w:t xml:space="preserve">urnal </w:t>
      </w:r>
      <w:r w:rsidRPr="00D2231A">
        <w:rPr>
          <w:rFonts w:ascii="Calibri" w:eastAsia="Calibri" w:hAnsi="Calibri" w:cs="Calibri"/>
          <w:i/>
          <w:sz w:val="22"/>
          <w:szCs w:val="22"/>
        </w:rPr>
        <w:t>Science Advances</w:t>
      </w:r>
      <w:r>
        <w:rPr>
          <w:rFonts w:ascii="Calibri" w:eastAsia="Calibri" w:hAnsi="Calibri" w:cs="Calibri"/>
          <w:sz w:val="22"/>
          <w:szCs w:val="22"/>
        </w:rPr>
        <w:t xml:space="preserve"> merupakan studi pertama di dunia yang menunjukkan bahwa nikotin dan bahan kimia lain dari rokok dapat ditularkan melalui benda dan pakaian yang terpapar </w:t>
      </w:r>
      <w:proofErr w:type="gramStart"/>
      <w:r>
        <w:rPr>
          <w:rFonts w:ascii="Calibri" w:eastAsia="Calibri" w:hAnsi="Calibri" w:cs="Calibri"/>
          <w:sz w:val="22"/>
          <w:szCs w:val="22"/>
        </w:rPr>
        <w:t>asap</w:t>
      </w:r>
      <w:proofErr w:type="gramEnd"/>
      <w:r>
        <w:rPr>
          <w:rFonts w:ascii="Calibri" w:eastAsia="Calibri" w:hAnsi="Calibri" w:cs="Calibri"/>
          <w:sz w:val="22"/>
          <w:szCs w:val="22"/>
        </w:rPr>
        <w:t xml:space="preserve"> rokok. Studi ini mendapati bau rokok yang tertinggal pada seseorang atau benda-benda itu bersifat </w:t>
      </w:r>
      <w:r w:rsidR="00AB6C2D" w:rsidRPr="00AB6C2D">
        <w:rPr>
          <w:rFonts w:ascii="Calibri" w:eastAsia="Calibri" w:hAnsi="Calibri" w:cs="Calibri"/>
          <w:sz w:val="22"/>
          <w:szCs w:val="22"/>
        </w:rPr>
        <w:t xml:space="preserve">karsinogen </w:t>
      </w:r>
      <w:r>
        <w:rPr>
          <w:rFonts w:ascii="Calibri" w:eastAsia="Calibri" w:hAnsi="Calibri" w:cs="Calibri"/>
          <w:sz w:val="22"/>
          <w:szCs w:val="22"/>
        </w:rPr>
        <w:t>atau memicu munculnya kanker. Hal ini menunjukan bahwa perokok ketiga juga dapat memiliki resiko kesehatan.</w:t>
      </w:r>
    </w:p>
    <w:p w:rsidR="00275E7C" w:rsidRDefault="00275E7C" w:rsidP="00D2231A">
      <w:pPr>
        <w:ind w:firstLine="450"/>
        <w:jc w:val="both"/>
        <w:rPr>
          <w:rFonts w:ascii="Calibri" w:eastAsia="Calibri" w:hAnsi="Calibri" w:cs="Calibri"/>
          <w:sz w:val="22"/>
          <w:szCs w:val="22"/>
        </w:rPr>
      </w:pPr>
    </w:p>
    <w:p w:rsidR="00275E7C" w:rsidRPr="00275E7C" w:rsidRDefault="00275E7C" w:rsidP="00275E7C">
      <w:pPr>
        <w:jc w:val="center"/>
        <w:rPr>
          <w:rFonts w:ascii="Calibri" w:eastAsia="Calibri" w:hAnsi="Calibri" w:cs="Calibri"/>
          <w:lang w:val="en-GB"/>
        </w:rPr>
      </w:pPr>
      <w:r>
        <w:rPr>
          <w:rFonts w:ascii="Calibri" w:eastAsia="Calibri" w:hAnsi="Calibri" w:cs="Calibri"/>
          <w:lang w:val="en-GB"/>
        </w:rPr>
        <w:t>Tabel 4</w:t>
      </w:r>
      <w:r w:rsidRPr="00275E7C">
        <w:rPr>
          <w:rFonts w:ascii="Calibri" w:eastAsia="Calibri" w:hAnsi="Calibri" w:cs="Calibri"/>
          <w:lang w:val="en-GB"/>
        </w:rPr>
        <w:t xml:space="preserve"> Video YouTube Berjudul </w:t>
      </w:r>
      <w:r w:rsidRPr="00275E7C">
        <w:rPr>
          <w:rFonts w:ascii="Calibri" w:eastAsia="Calibri" w:hAnsi="Calibri" w:cs="Calibri"/>
          <w:i/>
          <w:lang w:val="en-GB"/>
        </w:rPr>
        <w:t>Bagaimana Cara Mulai Inverstasi pada Diri Sendiri | We IQOS</w:t>
      </w:r>
    </w:p>
    <w:tbl>
      <w:tblPr>
        <w:tblStyle w:val="TableGrid"/>
        <w:tblW w:w="9270" w:type="dxa"/>
        <w:tblInd w:w="85" w:type="dxa"/>
        <w:tblLook w:val="04A0" w:firstRow="1" w:lastRow="0" w:firstColumn="1" w:lastColumn="0" w:noHBand="0" w:noVBand="1"/>
      </w:tblPr>
      <w:tblGrid>
        <w:gridCol w:w="3870"/>
        <w:gridCol w:w="5400"/>
      </w:tblGrid>
      <w:tr w:rsidR="00D8158B" w:rsidRPr="00292705" w:rsidTr="00DC27D7">
        <w:tc>
          <w:tcPr>
            <w:tcW w:w="3870" w:type="dxa"/>
          </w:tcPr>
          <w:p w:rsidR="00D8158B" w:rsidRPr="00275E7C" w:rsidRDefault="00D8158B" w:rsidP="00275E7C">
            <w:pPr>
              <w:jc w:val="center"/>
              <w:rPr>
                <w:rFonts w:ascii="Calibri" w:eastAsia="Calibri" w:hAnsi="Calibri" w:cs="Calibri"/>
                <w:b/>
                <w:sz w:val="22"/>
                <w:szCs w:val="22"/>
                <w:lang w:val="en-GB"/>
              </w:rPr>
            </w:pPr>
            <w:r w:rsidRPr="00275E7C">
              <w:rPr>
                <w:rFonts w:ascii="Calibri" w:eastAsia="Calibri" w:hAnsi="Calibri" w:cs="Calibri"/>
                <w:b/>
                <w:sz w:val="22"/>
                <w:szCs w:val="22"/>
                <w:lang w:val="en-GB"/>
              </w:rPr>
              <w:t>Cuplikan Video</w:t>
            </w:r>
          </w:p>
        </w:tc>
        <w:tc>
          <w:tcPr>
            <w:tcW w:w="5400" w:type="dxa"/>
          </w:tcPr>
          <w:p w:rsidR="00D8158B" w:rsidRPr="00275E7C" w:rsidRDefault="00D8158B" w:rsidP="00275E7C">
            <w:pPr>
              <w:jc w:val="center"/>
              <w:rPr>
                <w:rFonts w:ascii="Calibri" w:eastAsia="Calibri" w:hAnsi="Calibri" w:cs="Calibri"/>
                <w:b/>
                <w:sz w:val="22"/>
                <w:szCs w:val="22"/>
                <w:lang w:val="en-GB"/>
              </w:rPr>
            </w:pPr>
            <w:r w:rsidRPr="00275E7C">
              <w:rPr>
                <w:rFonts w:ascii="Calibri" w:eastAsia="Calibri" w:hAnsi="Calibri" w:cs="Calibri"/>
                <w:b/>
                <w:sz w:val="22"/>
                <w:szCs w:val="22"/>
                <w:lang w:val="en-GB"/>
              </w:rPr>
              <w:t>Narasi</w:t>
            </w:r>
          </w:p>
        </w:tc>
      </w:tr>
      <w:tr w:rsidR="00D8158B" w:rsidRPr="00292705" w:rsidTr="00DC27D7">
        <w:tc>
          <w:tcPr>
            <w:tcW w:w="3870" w:type="dxa"/>
          </w:tcPr>
          <w:p w:rsidR="00D8158B" w:rsidRPr="00292705" w:rsidRDefault="00D8158B" w:rsidP="00DC27D7">
            <w:pPr>
              <w:jc w:val="both"/>
              <w:rPr>
                <w:rFonts w:ascii="Calibri" w:eastAsia="Calibri" w:hAnsi="Calibri" w:cs="Calibri"/>
                <w:sz w:val="22"/>
                <w:szCs w:val="22"/>
              </w:rPr>
            </w:pPr>
          </w:p>
          <w:p w:rsidR="00D8158B" w:rsidRPr="00292705" w:rsidRDefault="00D8158B" w:rsidP="00DC27D7">
            <w:pPr>
              <w:jc w:val="both"/>
              <w:rPr>
                <w:rFonts w:ascii="Calibri" w:eastAsia="Calibri" w:hAnsi="Calibri" w:cs="Calibri"/>
                <w:sz w:val="22"/>
                <w:szCs w:val="22"/>
              </w:rPr>
            </w:pPr>
            <w:r w:rsidRPr="00292705">
              <w:rPr>
                <w:rFonts w:ascii="Calibri" w:eastAsia="Calibri" w:hAnsi="Calibri" w:cs="Calibri"/>
                <w:noProof/>
                <w:sz w:val="22"/>
                <w:szCs w:val="22"/>
              </w:rPr>
              <w:drawing>
                <wp:inline distT="0" distB="0" distL="0" distR="0" wp14:anchorId="5A7A39AF" wp14:editId="1E03E15E">
                  <wp:extent cx="2269574" cy="127590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295175" cy="1290299"/>
                          </a:xfrm>
                          <a:prstGeom prst="rect">
                            <a:avLst/>
                          </a:prstGeom>
                        </pic:spPr>
                      </pic:pic>
                    </a:graphicData>
                  </a:graphic>
                </wp:inline>
              </w:drawing>
            </w:r>
          </w:p>
          <w:p w:rsidR="00D8158B" w:rsidRPr="00292705" w:rsidRDefault="00D8158B" w:rsidP="00DC27D7">
            <w:pPr>
              <w:jc w:val="both"/>
              <w:rPr>
                <w:rFonts w:ascii="Calibri" w:eastAsia="Calibri" w:hAnsi="Calibri" w:cs="Calibri"/>
                <w:sz w:val="22"/>
                <w:szCs w:val="22"/>
              </w:rPr>
            </w:pPr>
          </w:p>
          <w:p w:rsidR="00D8158B" w:rsidRPr="00292705" w:rsidRDefault="00D8158B" w:rsidP="00DC27D7">
            <w:pPr>
              <w:jc w:val="both"/>
              <w:rPr>
                <w:rFonts w:ascii="Calibri" w:eastAsia="Calibri" w:hAnsi="Calibri" w:cs="Calibri"/>
                <w:sz w:val="22"/>
                <w:szCs w:val="22"/>
              </w:rPr>
            </w:pPr>
            <w:r w:rsidRPr="00292705">
              <w:rPr>
                <w:rFonts w:ascii="Calibri" w:eastAsia="Calibri" w:hAnsi="Calibri" w:cs="Calibri"/>
                <w:noProof/>
                <w:sz w:val="22"/>
                <w:szCs w:val="22"/>
              </w:rPr>
              <w:drawing>
                <wp:inline distT="0" distB="0" distL="0" distR="0" wp14:anchorId="15E9911E" wp14:editId="3C70E7B1">
                  <wp:extent cx="2234742" cy="125632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252233" cy="1266160"/>
                          </a:xfrm>
                          <a:prstGeom prst="rect">
                            <a:avLst/>
                          </a:prstGeom>
                        </pic:spPr>
                      </pic:pic>
                    </a:graphicData>
                  </a:graphic>
                </wp:inline>
              </w:drawing>
            </w:r>
          </w:p>
          <w:p w:rsidR="00D8158B" w:rsidRPr="00292705" w:rsidRDefault="00D8158B" w:rsidP="00DC27D7">
            <w:pPr>
              <w:jc w:val="both"/>
              <w:rPr>
                <w:rFonts w:ascii="Calibri" w:eastAsia="Calibri" w:hAnsi="Calibri" w:cs="Calibri"/>
                <w:sz w:val="22"/>
                <w:szCs w:val="22"/>
                <w:lang w:val="en-GB"/>
              </w:rPr>
            </w:pPr>
          </w:p>
        </w:tc>
        <w:tc>
          <w:tcPr>
            <w:tcW w:w="5400" w:type="dxa"/>
          </w:tcPr>
          <w:p w:rsidR="00D8158B" w:rsidRPr="00292705" w:rsidRDefault="00D8158B" w:rsidP="00DC27D7">
            <w:pPr>
              <w:jc w:val="both"/>
              <w:rPr>
                <w:rFonts w:ascii="Calibri" w:eastAsia="Calibri" w:hAnsi="Calibri" w:cs="Calibri"/>
                <w:sz w:val="22"/>
                <w:szCs w:val="22"/>
                <w:lang w:val="en-GB"/>
              </w:rPr>
            </w:pPr>
            <w:r w:rsidRPr="00292705">
              <w:rPr>
                <w:rFonts w:ascii="Calibri" w:eastAsia="Calibri" w:hAnsi="Calibri" w:cs="Calibri"/>
                <w:sz w:val="22"/>
                <w:szCs w:val="22"/>
                <w:lang w:val="en-GB"/>
              </w:rPr>
              <w:t>Anggota IQOS Club Indonesia menceritakan pencapaian dirinya selama ini. Dirinya berhasil melakukan berbagai investasi jangka panjang, seperti membeli rumah. Lebih lanjut dirinya juga mengatakan bahwa IQOS merupakan salah satu investasi bagi dirinya. Bahkan dirinya berterima kasih dan bersyukur karena mengambil ke</w:t>
            </w:r>
            <w:r>
              <w:rPr>
                <w:rFonts w:ascii="Calibri" w:eastAsia="Calibri" w:hAnsi="Calibri" w:cs="Calibri"/>
                <w:sz w:val="22"/>
                <w:szCs w:val="22"/>
                <w:lang w:val="en-GB"/>
              </w:rPr>
              <w:t>putusan untuk memilih IQOS dari</w:t>
            </w:r>
            <w:r w:rsidRPr="00292705">
              <w:rPr>
                <w:rFonts w:ascii="Calibri" w:eastAsia="Calibri" w:hAnsi="Calibri" w:cs="Calibri"/>
                <w:sz w:val="22"/>
                <w:szCs w:val="22"/>
                <w:lang w:val="en-GB"/>
              </w:rPr>
              <w:t xml:space="preserve">pada </w:t>
            </w:r>
            <w:r>
              <w:rPr>
                <w:rFonts w:ascii="Calibri" w:eastAsia="Calibri" w:hAnsi="Calibri" w:cs="Calibri"/>
                <w:sz w:val="22"/>
                <w:szCs w:val="22"/>
                <w:lang w:val="en-GB"/>
              </w:rPr>
              <w:t xml:space="preserve">terus </w:t>
            </w:r>
            <w:r w:rsidRPr="00292705">
              <w:rPr>
                <w:rFonts w:ascii="Calibri" w:eastAsia="Calibri" w:hAnsi="Calibri" w:cs="Calibri"/>
                <w:sz w:val="22"/>
                <w:szCs w:val="22"/>
                <w:lang w:val="en-GB"/>
              </w:rPr>
              <w:t>mengonsumsi rokok tembakau</w:t>
            </w:r>
            <w:r>
              <w:rPr>
                <w:rFonts w:ascii="Calibri" w:eastAsia="Calibri" w:hAnsi="Calibri" w:cs="Calibri"/>
                <w:sz w:val="22"/>
                <w:szCs w:val="22"/>
                <w:lang w:val="en-GB"/>
              </w:rPr>
              <w:t xml:space="preserve"> konvensional</w:t>
            </w:r>
            <w:r w:rsidRPr="00292705">
              <w:rPr>
                <w:rFonts w:ascii="Calibri" w:eastAsia="Calibri" w:hAnsi="Calibri" w:cs="Calibri"/>
                <w:sz w:val="22"/>
                <w:szCs w:val="22"/>
                <w:lang w:val="en-GB"/>
              </w:rPr>
              <w:t>. Karena IQOS merupakan altern</w:t>
            </w:r>
            <w:r>
              <w:rPr>
                <w:rFonts w:ascii="Calibri" w:eastAsia="Calibri" w:hAnsi="Calibri" w:cs="Calibri"/>
                <w:sz w:val="22"/>
                <w:szCs w:val="22"/>
                <w:lang w:val="en-GB"/>
              </w:rPr>
              <w:t>atif terbaik.</w:t>
            </w:r>
          </w:p>
        </w:tc>
      </w:tr>
    </w:tbl>
    <w:p w:rsidR="00275E7C" w:rsidRPr="00275E7C" w:rsidRDefault="00275E7C" w:rsidP="00275E7C">
      <w:pPr>
        <w:jc w:val="center"/>
        <w:rPr>
          <w:rFonts w:ascii="Calibri" w:eastAsia="Calibri" w:hAnsi="Calibri" w:cs="Calibri"/>
          <w:lang w:val="en-GB"/>
        </w:rPr>
      </w:pPr>
      <w:r w:rsidRPr="00275E7C">
        <w:rPr>
          <w:rFonts w:ascii="Calibri" w:eastAsia="Calibri" w:hAnsi="Calibri" w:cs="Calibri"/>
          <w:lang w:val="en-GB"/>
        </w:rPr>
        <w:t>Sumber: Olahan Sendiri</w:t>
      </w:r>
    </w:p>
    <w:p w:rsidR="00D8158B" w:rsidRDefault="00D8158B" w:rsidP="00275E7C">
      <w:pPr>
        <w:jc w:val="center"/>
        <w:rPr>
          <w:rFonts w:ascii="Calibri" w:eastAsia="Calibri" w:hAnsi="Calibri" w:cs="Calibri"/>
          <w:sz w:val="22"/>
          <w:szCs w:val="22"/>
        </w:rPr>
      </w:pPr>
    </w:p>
    <w:p w:rsidR="00881200" w:rsidRDefault="00B54B7D" w:rsidP="00E07E06">
      <w:pPr>
        <w:ind w:firstLine="450"/>
        <w:jc w:val="both"/>
        <w:rPr>
          <w:rFonts w:ascii="Calibri" w:eastAsia="Calibri" w:hAnsi="Calibri" w:cs="Calibri"/>
          <w:sz w:val="22"/>
          <w:szCs w:val="22"/>
        </w:rPr>
      </w:pPr>
      <w:r>
        <w:rPr>
          <w:rFonts w:ascii="Calibri" w:eastAsia="Calibri" w:hAnsi="Calibri" w:cs="Calibri"/>
          <w:sz w:val="22"/>
          <w:szCs w:val="22"/>
        </w:rPr>
        <w:t>Bahaya rokok tembakau</w:t>
      </w:r>
      <w:r w:rsidR="00D95BC4">
        <w:rPr>
          <w:rFonts w:ascii="Calibri" w:eastAsia="Calibri" w:hAnsi="Calibri" w:cs="Calibri"/>
          <w:sz w:val="22"/>
          <w:szCs w:val="22"/>
        </w:rPr>
        <w:t xml:space="preserve"> pada dasarnya berbahaya bagi perokok tersebut. IQOS mencoba menawarkan solusi yang lebih baik daripada terus merokok. Hal tersebut dapat dilihat p</w:t>
      </w:r>
      <w:r w:rsidR="00881200">
        <w:rPr>
          <w:rFonts w:ascii="Calibri" w:eastAsia="Calibri" w:hAnsi="Calibri" w:cs="Calibri"/>
          <w:sz w:val="22"/>
          <w:szCs w:val="22"/>
        </w:rPr>
        <w:t xml:space="preserve">ada video </w:t>
      </w:r>
      <w:r w:rsidR="00881200">
        <w:rPr>
          <w:rFonts w:ascii="Calibri" w:eastAsia="Calibri" w:hAnsi="Calibri" w:cs="Calibri"/>
          <w:sz w:val="22"/>
          <w:szCs w:val="22"/>
        </w:rPr>
        <w:lastRenderedPageBreak/>
        <w:t>berjudul</w:t>
      </w:r>
      <w:r w:rsidR="00275E7C">
        <w:rPr>
          <w:rFonts w:ascii="Calibri" w:eastAsia="Calibri" w:hAnsi="Calibri" w:cs="Calibri"/>
          <w:sz w:val="22"/>
          <w:szCs w:val="22"/>
        </w:rPr>
        <w:t xml:space="preserve"> </w:t>
      </w:r>
      <w:r w:rsidR="00275E7C" w:rsidRPr="00275E7C">
        <w:rPr>
          <w:rFonts w:ascii="Calibri" w:eastAsia="Calibri" w:hAnsi="Calibri" w:cs="Calibri"/>
          <w:sz w:val="22"/>
          <w:szCs w:val="22"/>
          <w:lang w:val="en-GB"/>
        </w:rPr>
        <w:t>“</w:t>
      </w:r>
      <w:r w:rsidR="00275E7C" w:rsidRPr="00275E7C">
        <w:rPr>
          <w:rFonts w:ascii="Calibri" w:eastAsia="Calibri" w:hAnsi="Calibri" w:cs="Calibri"/>
          <w:i/>
          <w:sz w:val="22"/>
          <w:szCs w:val="22"/>
          <w:lang w:val="en-GB"/>
        </w:rPr>
        <w:t>Bagaimana Cara Mulai Inverstasi pada Diri Sendiri | We IQOS</w:t>
      </w:r>
      <w:r w:rsidR="00275E7C" w:rsidRPr="00275E7C">
        <w:rPr>
          <w:rFonts w:ascii="Calibri" w:eastAsia="Calibri" w:hAnsi="Calibri" w:cs="Calibri"/>
          <w:sz w:val="22"/>
          <w:szCs w:val="22"/>
          <w:lang w:val="en-GB"/>
        </w:rPr>
        <w:t>” yang diunggah pada 7 April 2022</w:t>
      </w:r>
      <w:r w:rsidR="00275E7C">
        <w:rPr>
          <w:rFonts w:ascii="Calibri" w:eastAsia="Calibri" w:hAnsi="Calibri" w:cs="Calibri"/>
          <w:sz w:val="22"/>
          <w:szCs w:val="22"/>
          <w:lang w:val="en-GB"/>
        </w:rPr>
        <w:t xml:space="preserve">, </w:t>
      </w:r>
      <w:r w:rsidR="00881200">
        <w:rPr>
          <w:rFonts w:ascii="Calibri" w:eastAsia="Calibri" w:hAnsi="Calibri" w:cs="Calibri"/>
          <w:sz w:val="22"/>
          <w:szCs w:val="22"/>
        </w:rPr>
        <w:t xml:space="preserve">mengatakan bahwa IQOS merupakan salah satu investasi yang berguna bagi diri sendiri. Investasi yang dimaksud disini adalah </w:t>
      </w:r>
      <w:r w:rsidR="009321D7">
        <w:rPr>
          <w:rFonts w:ascii="Calibri" w:eastAsia="Calibri" w:hAnsi="Calibri" w:cs="Calibri"/>
          <w:sz w:val="22"/>
          <w:szCs w:val="22"/>
        </w:rPr>
        <w:t>i</w:t>
      </w:r>
      <w:r w:rsidR="00881200">
        <w:rPr>
          <w:rFonts w:ascii="Calibri" w:eastAsia="Calibri" w:hAnsi="Calibri" w:cs="Calibri"/>
          <w:sz w:val="22"/>
          <w:szCs w:val="22"/>
        </w:rPr>
        <w:t>nvestasi kesehatan. Perokok telah lama mengabaikan isu-isu kesehatan yang sebenarnya berbahay</w:t>
      </w:r>
      <w:r w:rsidR="00FE2C8D">
        <w:rPr>
          <w:rFonts w:ascii="Calibri" w:eastAsia="Calibri" w:hAnsi="Calibri" w:cs="Calibri"/>
          <w:sz w:val="22"/>
          <w:szCs w:val="22"/>
        </w:rPr>
        <w:t>a bagi diri mereka</w:t>
      </w:r>
      <w:r w:rsidR="00881200">
        <w:rPr>
          <w:rFonts w:ascii="Calibri" w:eastAsia="Calibri" w:hAnsi="Calibri" w:cs="Calibri"/>
          <w:sz w:val="22"/>
          <w:szCs w:val="22"/>
        </w:rPr>
        <w:t xml:space="preserve"> sendir</w:t>
      </w:r>
      <w:r w:rsidR="00FE2C8D">
        <w:rPr>
          <w:rFonts w:ascii="Calibri" w:eastAsia="Calibri" w:hAnsi="Calibri" w:cs="Calibri"/>
          <w:sz w:val="22"/>
          <w:szCs w:val="22"/>
        </w:rPr>
        <w:t>i</w:t>
      </w:r>
      <w:r w:rsidR="00881200">
        <w:rPr>
          <w:rFonts w:ascii="Calibri" w:eastAsia="Calibri" w:hAnsi="Calibri" w:cs="Calibri"/>
          <w:sz w:val="22"/>
          <w:szCs w:val="22"/>
        </w:rPr>
        <w:t xml:space="preserve">. </w:t>
      </w:r>
      <w:r w:rsidR="00FE2C8D">
        <w:rPr>
          <w:rFonts w:ascii="Calibri" w:eastAsia="Calibri" w:hAnsi="Calibri" w:cs="Calibri"/>
          <w:sz w:val="22"/>
          <w:szCs w:val="22"/>
        </w:rPr>
        <w:t>B</w:t>
      </w:r>
      <w:r w:rsidR="00881200">
        <w:rPr>
          <w:rFonts w:ascii="Calibri" w:eastAsia="Calibri" w:hAnsi="Calibri" w:cs="Calibri"/>
          <w:sz w:val="22"/>
          <w:szCs w:val="22"/>
        </w:rPr>
        <w:t xml:space="preserve">eralih menggunakan IQOS merupakan suatu pilihan yang tepat. </w:t>
      </w:r>
      <w:r w:rsidR="004065D2">
        <w:rPr>
          <w:rFonts w:ascii="Calibri" w:eastAsia="Calibri" w:hAnsi="Calibri" w:cs="Calibri"/>
          <w:sz w:val="22"/>
          <w:szCs w:val="22"/>
        </w:rPr>
        <w:t>Jika merujuk pada produk hasil tembakau yang ada dipasaran, IQOS terbilang memiliki harga yang lebih mah</w:t>
      </w:r>
      <w:r w:rsidR="009321D7">
        <w:rPr>
          <w:rFonts w:ascii="Calibri" w:eastAsia="Calibri" w:hAnsi="Calibri" w:cs="Calibri"/>
          <w:sz w:val="22"/>
          <w:szCs w:val="22"/>
        </w:rPr>
        <w:t>al, yaitu dibanderol dengan harg</w:t>
      </w:r>
      <w:r w:rsidR="004065D2">
        <w:rPr>
          <w:rFonts w:ascii="Calibri" w:eastAsia="Calibri" w:hAnsi="Calibri" w:cs="Calibri"/>
          <w:sz w:val="22"/>
          <w:szCs w:val="22"/>
        </w:rPr>
        <w:t>a Rp 500.000 hingga Rp 1.500.000. Meskipun memi</w:t>
      </w:r>
      <w:r w:rsidR="009321D7">
        <w:rPr>
          <w:rFonts w:ascii="Calibri" w:eastAsia="Calibri" w:hAnsi="Calibri" w:cs="Calibri"/>
          <w:sz w:val="22"/>
          <w:szCs w:val="22"/>
        </w:rPr>
        <w:t>l</w:t>
      </w:r>
      <w:r w:rsidR="004065D2">
        <w:rPr>
          <w:rFonts w:ascii="Calibri" w:eastAsia="Calibri" w:hAnsi="Calibri" w:cs="Calibri"/>
          <w:sz w:val="22"/>
          <w:szCs w:val="22"/>
        </w:rPr>
        <w:t xml:space="preserve">iki harga yang </w:t>
      </w:r>
      <w:r w:rsidR="009321D7">
        <w:rPr>
          <w:rFonts w:ascii="Calibri" w:eastAsia="Calibri" w:hAnsi="Calibri" w:cs="Calibri"/>
          <w:sz w:val="22"/>
          <w:szCs w:val="22"/>
        </w:rPr>
        <w:t>l</w:t>
      </w:r>
      <w:r w:rsidR="004065D2">
        <w:rPr>
          <w:rFonts w:ascii="Calibri" w:eastAsia="Calibri" w:hAnsi="Calibri" w:cs="Calibri"/>
          <w:sz w:val="22"/>
          <w:szCs w:val="22"/>
        </w:rPr>
        <w:t xml:space="preserve">ebih mahal jika dibandingkan </w:t>
      </w:r>
      <w:r w:rsidR="009321D7">
        <w:rPr>
          <w:rFonts w:ascii="Calibri" w:eastAsia="Calibri" w:hAnsi="Calibri" w:cs="Calibri"/>
          <w:sz w:val="22"/>
          <w:szCs w:val="22"/>
        </w:rPr>
        <w:t>d</w:t>
      </w:r>
      <w:r w:rsidR="004065D2">
        <w:rPr>
          <w:rFonts w:ascii="Calibri" w:eastAsia="Calibri" w:hAnsi="Calibri" w:cs="Calibri"/>
          <w:sz w:val="22"/>
          <w:szCs w:val="22"/>
        </w:rPr>
        <w:t>engan produk lain atau produk sejenis, tetapi dengan meng</w:t>
      </w:r>
      <w:r w:rsidR="009321D7">
        <w:rPr>
          <w:rFonts w:ascii="Calibri" w:eastAsia="Calibri" w:hAnsi="Calibri" w:cs="Calibri"/>
          <w:sz w:val="22"/>
          <w:szCs w:val="22"/>
        </w:rPr>
        <w:t>k</w:t>
      </w:r>
      <w:r w:rsidR="004065D2">
        <w:rPr>
          <w:rFonts w:ascii="Calibri" w:eastAsia="Calibri" w:hAnsi="Calibri" w:cs="Calibri"/>
          <w:sz w:val="22"/>
          <w:szCs w:val="22"/>
        </w:rPr>
        <w:t>onsumsi produk ini dapat memberikan manfaat dalam jangka panjang. Layaknya suatu investasi, semakin lama maka semakin tinggi keuntungan yang didapatkan.</w:t>
      </w:r>
    </w:p>
    <w:p w:rsidR="008A6684" w:rsidRPr="003139B9" w:rsidRDefault="00125A1A" w:rsidP="00125A1A">
      <w:pPr>
        <w:ind w:firstLine="450"/>
        <w:jc w:val="both"/>
        <w:rPr>
          <w:rFonts w:ascii="Calibri" w:eastAsia="Calibri" w:hAnsi="Calibri" w:cs="Calibri"/>
          <w:sz w:val="22"/>
          <w:szCs w:val="22"/>
        </w:rPr>
      </w:pPr>
      <w:r w:rsidRPr="003139B9">
        <w:rPr>
          <w:rFonts w:ascii="Calibri" w:eastAsia="Calibri" w:hAnsi="Calibri" w:cs="Calibri"/>
          <w:sz w:val="22"/>
          <w:szCs w:val="22"/>
        </w:rPr>
        <w:t>Klaim perusahaan bahwa IQOS lebih aman dibantah oleh World Health Organization (WHO), yang mengatakan bahwa s</w:t>
      </w:r>
      <w:r w:rsidR="008A6684" w:rsidRPr="003139B9">
        <w:rPr>
          <w:rFonts w:ascii="Calibri" w:eastAsia="Calibri" w:hAnsi="Calibri" w:cs="Calibri"/>
          <w:sz w:val="22"/>
          <w:szCs w:val="22"/>
        </w:rPr>
        <w:t xml:space="preserve">aat ini tidak ada bukti yang menunjukkan </w:t>
      </w:r>
      <w:r w:rsidRPr="003139B9">
        <w:rPr>
          <w:rFonts w:ascii="Calibri" w:eastAsia="Calibri" w:hAnsi="Calibri" w:cs="Calibri"/>
          <w:sz w:val="22"/>
          <w:szCs w:val="22"/>
        </w:rPr>
        <w:t xml:space="preserve">produk tembakau yang dipanaskan </w:t>
      </w:r>
      <w:r w:rsidR="008A6684" w:rsidRPr="003139B9">
        <w:rPr>
          <w:rFonts w:ascii="Calibri" w:eastAsia="Calibri" w:hAnsi="Calibri" w:cs="Calibri"/>
          <w:sz w:val="22"/>
          <w:szCs w:val="22"/>
        </w:rPr>
        <w:t>kurang berbahaya dibandingkan produ</w:t>
      </w:r>
      <w:r w:rsidRPr="003139B9">
        <w:rPr>
          <w:rFonts w:ascii="Calibri" w:eastAsia="Calibri" w:hAnsi="Calibri" w:cs="Calibri"/>
          <w:sz w:val="22"/>
          <w:szCs w:val="22"/>
        </w:rPr>
        <w:t xml:space="preserve">k </w:t>
      </w:r>
      <w:r w:rsidR="00B54B7D">
        <w:rPr>
          <w:rFonts w:ascii="Calibri" w:eastAsia="Calibri" w:hAnsi="Calibri" w:cs="Calibri"/>
          <w:sz w:val="22"/>
          <w:szCs w:val="22"/>
        </w:rPr>
        <w:t xml:space="preserve">rokok </w:t>
      </w:r>
      <w:r w:rsidRPr="003139B9">
        <w:rPr>
          <w:rFonts w:ascii="Calibri" w:eastAsia="Calibri" w:hAnsi="Calibri" w:cs="Calibri"/>
          <w:sz w:val="22"/>
          <w:szCs w:val="22"/>
        </w:rPr>
        <w:t>konvensional. S</w:t>
      </w:r>
      <w:r w:rsidR="008A6684" w:rsidRPr="003139B9">
        <w:rPr>
          <w:rFonts w:ascii="Calibri" w:eastAsia="Calibri" w:hAnsi="Calibri" w:cs="Calibri"/>
          <w:sz w:val="22"/>
          <w:szCs w:val="22"/>
        </w:rPr>
        <w:t>emua bentuk merokok berbahaya, termasuk prod</w:t>
      </w:r>
      <w:r w:rsidRPr="003139B9">
        <w:rPr>
          <w:rFonts w:ascii="Calibri" w:eastAsia="Calibri" w:hAnsi="Calibri" w:cs="Calibri"/>
          <w:sz w:val="22"/>
          <w:szCs w:val="22"/>
        </w:rPr>
        <w:t>uk tembakau yang dipanaskan</w:t>
      </w:r>
      <w:r w:rsidR="008A6684" w:rsidRPr="003139B9">
        <w:rPr>
          <w:rFonts w:ascii="Calibri" w:eastAsia="Calibri" w:hAnsi="Calibri" w:cs="Calibri"/>
          <w:sz w:val="22"/>
          <w:szCs w:val="22"/>
        </w:rPr>
        <w:t>. European Respiratory S</w:t>
      </w:r>
      <w:r w:rsidR="00B54B7D">
        <w:rPr>
          <w:rFonts w:ascii="Calibri" w:eastAsia="Calibri" w:hAnsi="Calibri" w:cs="Calibri"/>
          <w:sz w:val="22"/>
          <w:szCs w:val="22"/>
        </w:rPr>
        <w:t>ociety (ERS) menyimpulkan bahwa</w:t>
      </w:r>
      <w:r w:rsidR="008A6684" w:rsidRPr="003139B9">
        <w:rPr>
          <w:rFonts w:ascii="Calibri" w:eastAsia="Calibri" w:hAnsi="Calibri" w:cs="Calibri"/>
          <w:sz w:val="22"/>
          <w:szCs w:val="22"/>
        </w:rPr>
        <w:t xml:space="preserve"> seperti halnya merokok, produk tembakau yang dipanaskan bersifat adiktif da</w:t>
      </w:r>
      <w:r w:rsidR="003139B9" w:rsidRPr="003139B9">
        <w:rPr>
          <w:rFonts w:ascii="Calibri" w:eastAsia="Calibri" w:hAnsi="Calibri" w:cs="Calibri"/>
          <w:sz w:val="22"/>
          <w:szCs w:val="22"/>
        </w:rPr>
        <w:t xml:space="preserve">n </w:t>
      </w:r>
      <w:r w:rsidR="003139B9" w:rsidRPr="00AB6C2D">
        <w:rPr>
          <w:rFonts w:ascii="Calibri" w:eastAsia="Calibri" w:hAnsi="Calibri" w:cs="Calibri"/>
          <w:sz w:val="22"/>
          <w:szCs w:val="22"/>
        </w:rPr>
        <w:t>karsinogenik</w:t>
      </w:r>
      <w:r w:rsidR="003139B9" w:rsidRPr="003139B9">
        <w:rPr>
          <w:rFonts w:ascii="Calibri" w:eastAsia="Calibri" w:hAnsi="Calibri" w:cs="Calibri"/>
          <w:sz w:val="22"/>
          <w:szCs w:val="22"/>
        </w:rPr>
        <w:t xml:space="preserve"> bagi </w:t>
      </w:r>
      <w:r w:rsidR="003139B9" w:rsidRPr="00472F98">
        <w:rPr>
          <w:rFonts w:ascii="Calibri" w:eastAsia="Calibri" w:hAnsi="Calibri" w:cs="Calibri"/>
          <w:sz w:val="22"/>
          <w:szCs w:val="22"/>
        </w:rPr>
        <w:t xml:space="preserve">manusia </w:t>
      </w:r>
      <w:r w:rsidR="003139B9" w:rsidRPr="00472F98">
        <w:rPr>
          <w:rFonts w:ascii="Calibri" w:eastAsia="Calibri" w:hAnsi="Calibri" w:cs="Calibri"/>
          <w:sz w:val="22"/>
          <w:szCs w:val="22"/>
        </w:rPr>
        <w:fldChar w:fldCharType="begin" w:fldLock="1"/>
      </w:r>
      <w:r w:rsidR="00A04604" w:rsidRPr="00472F98">
        <w:rPr>
          <w:rFonts w:ascii="Calibri" w:eastAsia="Calibri" w:hAnsi="Calibri" w:cs="Calibri"/>
          <w:sz w:val="22"/>
          <w:szCs w:val="22"/>
        </w:rPr>
        <w:instrText>ADDIN CSL_CITATION {"citationItems":[{"id":"ITEM-1","itemData":{"DOI":"10.3390/ijerph18126651","ISSN":"16604601","PMID":"34205612","abstract":"Heated tobacco products (HTP) are a form of nicotine delivery intended to be an alternative to traditional cigarettes. HTP tobacco products are sold to consumers as a less harmful alternative to traditional cigarettes, both for users and bystanders. The actual impact of HTP on the health of users and its overall impact on public health is still not fully known. A systematic search of the literature was carried out to identify relevant studies published in English from 2015 to February 2021. The following databases were used: PubMed, Scopus, Elsevier and ClinicalKey. 25 studies (indepen-dent and sponsored by the tobacco industry) were considered. The analysis of exposure biomarkers and cardiovascular and respiratory biomarkers showed differences between smokers and people using heated tobacco products. Improvements in clinically relevant risk markers, especially choles-terol, sICAM-1, 8-epi-PGF2α, 11-DTX-B2, HDL and FEV1, were observed compared to persistent cigarette smokers. On the other hand, exposure to IQOS has been reported to alter mitochondrial function, which may further exaggerate airway inflammation, airway remodeling and lung cancer. These products have the potential to increase oxidative stress and increase respiratory tract infections by increasing microbial adherence to the respiratory tract. Our review suggests that HTP products may be products with a reduced risk of chronic diseases, including respiratory and cardiovascular diseases and cancer compared to traditional smoking, although in the case of non-smokers so far, they may pose a risk of their occurrence. Research seems to be necessary to assess the frequency of HTP use and its potential negative health effects.","author":[{"dropping-particle":"","family":"Znyk","given":"Małgorzata","non-dropping-particle":"","parse-names":false,"suffix":""},{"dropping-particle":"","family":"Jurewicz","given":"Joanna","non-dropping-particle":"","parse-names":false,"suffix":""},{"dropping-particle":"","family":"Kaleta","given":"Dorota","non-dropping-particle":"","parse-names":false,"suffix":""}],"container-title":"International Journal of Environmental Research and Public Health","id":"ITEM-1","issue":"12","issued":{"date-parts":[["2021"]]},"title":"Exposure to heated tobacco products and adverse health effects, a systematic review","type":"article-journal","volume":"18"},"uris":["http://www.mendeley.com/documents/?uuid=05c48fc9-9671-46be-8c3a-ce5e79c3644e"]}],"mendeley":{"formattedCitation":"(Znyk et al., 2021)","plainTextFormattedCitation":"(Znyk et al., 2021)","previouslyFormattedCitation":"(Znyk et al., 2021)"},"properties":{"noteIndex":0},"schema":"https://github.com/citation-style-language/schema/raw/master/csl-citation.json"}</w:instrText>
      </w:r>
      <w:r w:rsidR="003139B9" w:rsidRPr="00472F98">
        <w:rPr>
          <w:rFonts w:ascii="Calibri" w:eastAsia="Calibri" w:hAnsi="Calibri" w:cs="Calibri"/>
          <w:sz w:val="22"/>
          <w:szCs w:val="22"/>
        </w:rPr>
        <w:fldChar w:fldCharType="separate"/>
      </w:r>
      <w:r w:rsidR="003139B9" w:rsidRPr="00472F98">
        <w:rPr>
          <w:rFonts w:ascii="Calibri" w:eastAsia="Calibri" w:hAnsi="Calibri" w:cs="Calibri"/>
          <w:noProof/>
          <w:sz w:val="22"/>
          <w:szCs w:val="22"/>
        </w:rPr>
        <w:t>(Znyk et al., 2021)</w:t>
      </w:r>
      <w:r w:rsidR="003139B9" w:rsidRPr="00472F98">
        <w:rPr>
          <w:rFonts w:ascii="Calibri" w:eastAsia="Calibri" w:hAnsi="Calibri" w:cs="Calibri"/>
          <w:sz w:val="22"/>
          <w:szCs w:val="22"/>
        </w:rPr>
        <w:fldChar w:fldCharType="end"/>
      </w:r>
      <w:r w:rsidR="008A6684" w:rsidRPr="00472F98">
        <w:rPr>
          <w:rFonts w:ascii="Calibri" w:eastAsia="Calibri" w:hAnsi="Calibri" w:cs="Calibri"/>
          <w:sz w:val="22"/>
          <w:szCs w:val="22"/>
        </w:rPr>
        <w:t>.</w:t>
      </w:r>
      <w:r w:rsidR="008A6684" w:rsidRPr="003139B9">
        <w:rPr>
          <w:rFonts w:ascii="Calibri" w:eastAsia="Calibri" w:hAnsi="Calibri" w:cs="Calibri"/>
          <w:sz w:val="22"/>
          <w:szCs w:val="22"/>
        </w:rPr>
        <w:t xml:space="preserve"> </w:t>
      </w:r>
    </w:p>
    <w:p w:rsidR="000219C9" w:rsidRPr="000219C9" w:rsidRDefault="00B83D8C" w:rsidP="00B06CC3">
      <w:pPr>
        <w:ind w:firstLine="450"/>
        <w:jc w:val="both"/>
        <w:rPr>
          <w:rFonts w:ascii="Calibri" w:eastAsia="Calibri" w:hAnsi="Calibri" w:cs="Calibri"/>
          <w:sz w:val="22"/>
          <w:szCs w:val="22"/>
        </w:rPr>
      </w:pPr>
      <w:r>
        <w:rPr>
          <w:rFonts w:ascii="Calibri" w:eastAsia="Calibri" w:hAnsi="Calibri" w:cs="Calibri"/>
          <w:sz w:val="22"/>
          <w:szCs w:val="22"/>
        </w:rPr>
        <w:t xml:space="preserve">Lewat narasi-narasi kesehatan yang dibangun melalui </w:t>
      </w:r>
      <w:r w:rsidR="00F8227E">
        <w:rPr>
          <w:rFonts w:ascii="Calibri" w:eastAsia="Calibri" w:hAnsi="Calibri" w:cs="Calibri"/>
          <w:sz w:val="22"/>
          <w:szCs w:val="22"/>
        </w:rPr>
        <w:t xml:space="preserve">kedua </w:t>
      </w:r>
      <w:r w:rsidRPr="00AB6C2D">
        <w:rPr>
          <w:rFonts w:ascii="Calibri" w:eastAsia="Calibri" w:hAnsi="Calibri" w:cs="Calibri"/>
          <w:sz w:val="22"/>
          <w:szCs w:val="22"/>
        </w:rPr>
        <w:t>video di atas, perusahaan berusaha memperkuat visi mereka bahwa disuatu hari nanti mampu menggantikan kebiasaan</w:t>
      </w:r>
      <w:r>
        <w:rPr>
          <w:rFonts w:ascii="Calibri" w:eastAsia="Calibri" w:hAnsi="Calibri" w:cs="Calibri"/>
          <w:sz w:val="22"/>
          <w:szCs w:val="22"/>
        </w:rPr>
        <w:t xml:space="preserve"> masyarakat merokok. Selain itu juga</w:t>
      </w:r>
      <w:r w:rsidR="00F8227E">
        <w:rPr>
          <w:rFonts w:ascii="Calibri" w:eastAsia="Calibri" w:hAnsi="Calibri" w:cs="Calibri"/>
          <w:sz w:val="22"/>
          <w:szCs w:val="22"/>
        </w:rPr>
        <w:t>,</w:t>
      </w:r>
      <w:r>
        <w:rPr>
          <w:rFonts w:ascii="Calibri" w:eastAsia="Calibri" w:hAnsi="Calibri" w:cs="Calibri"/>
          <w:sz w:val="22"/>
          <w:szCs w:val="22"/>
        </w:rPr>
        <w:t xml:space="preserve"> klaim yang selalu digaungkan oleh IQOS Indonesia dapat menarik minat para perokok a</w:t>
      </w:r>
      <w:r w:rsidR="006433A8">
        <w:rPr>
          <w:rFonts w:ascii="Calibri" w:eastAsia="Calibri" w:hAnsi="Calibri" w:cs="Calibri"/>
          <w:sz w:val="22"/>
          <w:szCs w:val="22"/>
        </w:rPr>
        <w:t>k</w:t>
      </w:r>
      <w:r>
        <w:rPr>
          <w:rFonts w:ascii="Calibri" w:eastAsia="Calibri" w:hAnsi="Calibri" w:cs="Calibri"/>
          <w:sz w:val="22"/>
          <w:szCs w:val="22"/>
        </w:rPr>
        <w:t xml:space="preserve">tif untuk sepenuhnya beralih menggunakan IQOS dan mampu mengajak mereka yang ingin merasakan cita rasa tembakau </w:t>
      </w:r>
      <w:r w:rsidR="00F8227E">
        <w:rPr>
          <w:rFonts w:ascii="Calibri" w:eastAsia="Calibri" w:hAnsi="Calibri" w:cs="Calibri"/>
          <w:sz w:val="22"/>
          <w:szCs w:val="22"/>
        </w:rPr>
        <w:t xml:space="preserve">dengan </w:t>
      </w:r>
      <w:proofErr w:type="gramStart"/>
      <w:r w:rsidR="00F8227E">
        <w:rPr>
          <w:rFonts w:ascii="Calibri" w:eastAsia="Calibri" w:hAnsi="Calibri" w:cs="Calibri"/>
          <w:sz w:val="22"/>
          <w:szCs w:val="22"/>
        </w:rPr>
        <w:t>cara</w:t>
      </w:r>
      <w:proofErr w:type="gramEnd"/>
      <w:r>
        <w:rPr>
          <w:rFonts w:ascii="Calibri" w:eastAsia="Calibri" w:hAnsi="Calibri" w:cs="Calibri"/>
          <w:sz w:val="22"/>
          <w:szCs w:val="22"/>
        </w:rPr>
        <w:t xml:space="preserve"> lebih aman dan sehat.</w:t>
      </w:r>
      <w:r w:rsidR="00B06CC3">
        <w:rPr>
          <w:rFonts w:ascii="Calibri" w:eastAsia="Calibri" w:hAnsi="Calibri" w:cs="Calibri"/>
          <w:sz w:val="22"/>
          <w:szCs w:val="22"/>
        </w:rPr>
        <w:t xml:space="preserve"> Namun jika berkaca pada penggunaan rokok elektrik, justru hal ini semakin memperparah keadaan karena penggunaan rokok elektrik malah menciptakan pengguna ganda. </w:t>
      </w:r>
      <w:r w:rsidR="008F08A6" w:rsidRPr="003E297A">
        <w:rPr>
          <w:rFonts w:ascii="Calibri" w:eastAsia="Calibri" w:hAnsi="Calibri" w:cs="Calibri"/>
          <w:sz w:val="22"/>
          <w:szCs w:val="22"/>
        </w:rPr>
        <w:t xml:space="preserve">Di sisi lain, produk tembakau yang dipanaskan adalah alternatif lain yang muncul di pasaran bersama rokok elektrik. </w:t>
      </w:r>
      <w:r w:rsidR="00F8227E">
        <w:rPr>
          <w:rFonts w:ascii="Calibri" w:eastAsia="Calibri" w:hAnsi="Calibri" w:cs="Calibri"/>
          <w:sz w:val="22"/>
          <w:szCs w:val="22"/>
        </w:rPr>
        <w:t>Namun terdapat s</w:t>
      </w:r>
      <w:r w:rsidR="008F08A6" w:rsidRPr="003E297A">
        <w:rPr>
          <w:rFonts w:ascii="Calibri" w:eastAsia="Calibri" w:hAnsi="Calibri" w:cs="Calibri"/>
          <w:sz w:val="22"/>
          <w:szCs w:val="22"/>
        </w:rPr>
        <w:t xml:space="preserve">tudi </w:t>
      </w:r>
      <w:r w:rsidR="00F8227E">
        <w:rPr>
          <w:rFonts w:ascii="Calibri" w:eastAsia="Calibri" w:hAnsi="Calibri" w:cs="Calibri"/>
          <w:sz w:val="22"/>
          <w:szCs w:val="22"/>
        </w:rPr>
        <w:t xml:space="preserve">yang </w:t>
      </w:r>
      <w:r w:rsidR="008F08A6" w:rsidRPr="003E297A">
        <w:rPr>
          <w:rFonts w:ascii="Calibri" w:eastAsia="Calibri" w:hAnsi="Calibri" w:cs="Calibri"/>
          <w:sz w:val="22"/>
          <w:szCs w:val="22"/>
        </w:rPr>
        <w:t>telah menunjukk</w:t>
      </w:r>
      <w:r w:rsidR="00F8227E">
        <w:rPr>
          <w:rFonts w:ascii="Calibri" w:eastAsia="Calibri" w:hAnsi="Calibri" w:cs="Calibri"/>
          <w:sz w:val="22"/>
          <w:szCs w:val="22"/>
        </w:rPr>
        <w:t>an t</w:t>
      </w:r>
      <w:r w:rsidR="008F08A6" w:rsidRPr="003E297A">
        <w:rPr>
          <w:rFonts w:ascii="Calibri" w:eastAsia="Calibri" w:hAnsi="Calibri" w:cs="Calibri"/>
          <w:sz w:val="22"/>
          <w:szCs w:val="22"/>
        </w:rPr>
        <w:t xml:space="preserve">idak ada bukti bahwa produk tembakau </w:t>
      </w:r>
      <w:r w:rsidR="00F8227E">
        <w:rPr>
          <w:rFonts w:ascii="Calibri" w:eastAsia="Calibri" w:hAnsi="Calibri" w:cs="Calibri"/>
          <w:sz w:val="22"/>
          <w:szCs w:val="22"/>
        </w:rPr>
        <w:t>yang dipanaskan</w:t>
      </w:r>
      <w:r w:rsidR="008F08A6" w:rsidRPr="003E297A">
        <w:rPr>
          <w:rFonts w:ascii="Calibri" w:eastAsia="Calibri" w:hAnsi="Calibri" w:cs="Calibri"/>
          <w:sz w:val="22"/>
          <w:szCs w:val="22"/>
        </w:rPr>
        <w:t xml:space="preserve"> seperti IQOS saat ini berper</w:t>
      </w:r>
      <w:r w:rsidR="00F8227E">
        <w:rPr>
          <w:rFonts w:ascii="Calibri" w:eastAsia="Calibri" w:hAnsi="Calibri" w:cs="Calibri"/>
          <w:sz w:val="22"/>
          <w:szCs w:val="22"/>
        </w:rPr>
        <w:t xml:space="preserve">an dalam penghentian </w:t>
      </w:r>
      <w:r w:rsidR="00F8227E" w:rsidRPr="00472F98">
        <w:rPr>
          <w:rFonts w:ascii="Calibri" w:eastAsia="Calibri" w:hAnsi="Calibri" w:cs="Calibri"/>
          <w:sz w:val="22"/>
          <w:szCs w:val="22"/>
        </w:rPr>
        <w:t>merokok</w:t>
      </w:r>
      <w:r w:rsidR="003E297A" w:rsidRPr="00472F98">
        <w:rPr>
          <w:rFonts w:ascii="Calibri" w:eastAsia="Calibri" w:hAnsi="Calibri" w:cs="Calibri"/>
          <w:sz w:val="22"/>
          <w:szCs w:val="22"/>
        </w:rPr>
        <w:t xml:space="preserve"> </w:t>
      </w:r>
      <w:r w:rsidR="003E297A" w:rsidRPr="00472F98">
        <w:rPr>
          <w:rFonts w:ascii="Calibri" w:eastAsia="Calibri" w:hAnsi="Calibri" w:cs="Calibri"/>
          <w:sz w:val="22"/>
          <w:szCs w:val="22"/>
        </w:rPr>
        <w:fldChar w:fldCharType="begin" w:fldLock="1"/>
      </w:r>
      <w:r w:rsidR="003E297A" w:rsidRPr="00472F98">
        <w:rPr>
          <w:rFonts w:ascii="Calibri" w:eastAsia="Calibri" w:hAnsi="Calibri" w:cs="Calibri"/>
          <w:sz w:val="22"/>
          <w:szCs w:val="22"/>
        </w:rPr>
        <w:instrText>ADDIN CSL_CITATION {"citationItems":[{"id":"ITEM-1","itemData":{"DOI":"10.3390/ijerph18126651","ISSN":"16604601","PMID":"34205612","abstract":"Heated tobacco products (HTP) are a form of nicotine delivery intended to be an alternative to traditional cigarettes. HTP tobacco products are sold to consumers as a less harmful alternative to traditional cigarettes, both for users and bystanders. The actual impact of HTP on the health of users and its overall impact on public health is still not fully known. A systematic search of the literature was carried out to identify relevant studies published in English from 2015 to February 2021. The following databases were used: PubMed, Scopus, Elsevier and ClinicalKey. 25 studies (indepen-dent and sponsored by the tobacco industry) were considered. The analysis of exposure biomarkers and cardiovascular and respiratory biomarkers showed differences between smokers and people using heated tobacco products. Improvements in clinically relevant risk markers, especially choles-terol, sICAM-1, 8-epi-PGF2α, 11-DTX-B2, HDL and FEV1, were observed compared to persistent cigarette smokers. On the other hand, exposure to IQOS has been reported to alter mitochondrial function, which may further exaggerate airway inflammation, airway remodeling and lung cancer. These products have the potential to increase oxidative stress and increase respiratory tract infections by increasing microbial adherence to the respiratory tract. Our review suggests that HTP products may be products with a reduced risk of chronic diseases, including respiratory and cardiovascular diseases and cancer compared to traditional smoking, although in the case of non-smokers so far, they may pose a risk of their occurrence. Research seems to be necessary to assess the frequency of HTP use and its potential negative health effects.","author":[{"dropping-particle":"","family":"Znyk","given":"Małgorzata","non-dropping-particle":"","parse-names":false,"suffix":""},{"dropping-particle":"","family":"Jurewicz","given":"Joanna","non-dropping-particle":"","parse-names":false,"suffix":""},{"dropping-particle":"","family":"Kaleta","given":"Dorota","non-dropping-particle":"","parse-names":false,"suffix":""}],"container-title":"International Journal of Environmental Research and Public Health","id":"ITEM-1","issue":"12","issued":{"date-parts":[["2021"]]},"title":"Exposure to heated tobacco products and adverse health effects, a systematic review","type":"article-journal","volume":"18"},"uris":["http://www.mendeley.com/documents/?uuid=05c48fc9-9671-46be-8c3a-ce5e79c3644e"]}],"mendeley":{"formattedCitation":"(Znyk et al., 2021)","plainTextFormattedCitation":"(Znyk et al., 2021)","previouslyFormattedCitation":"(Znyk et al., 2021)"},"properties":{"noteIndex":0},"schema":"https://github.com/citation-style-language/schema/raw/master/csl-citation.json"}</w:instrText>
      </w:r>
      <w:r w:rsidR="003E297A" w:rsidRPr="00472F98">
        <w:rPr>
          <w:rFonts w:ascii="Calibri" w:eastAsia="Calibri" w:hAnsi="Calibri" w:cs="Calibri"/>
          <w:sz w:val="22"/>
          <w:szCs w:val="22"/>
        </w:rPr>
        <w:fldChar w:fldCharType="separate"/>
      </w:r>
      <w:r w:rsidR="003E297A" w:rsidRPr="00472F98">
        <w:rPr>
          <w:rFonts w:ascii="Calibri" w:eastAsia="Calibri" w:hAnsi="Calibri" w:cs="Calibri"/>
          <w:noProof/>
          <w:sz w:val="22"/>
          <w:szCs w:val="22"/>
        </w:rPr>
        <w:t>(Znyk et al., 2021)</w:t>
      </w:r>
      <w:r w:rsidR="003E297A" w:rsidRPr="00472F98">
        <w:rPr>
          <w:rFonts w:ascii="Calibri" w:eastAsia="Calibri" w:hAnsi="Calibri" w:cs="Calibri"/>
          <w:sz w:val="22"/>
          <w:szCs w:val="22"/>
        </w:rPr>
        <w:fldChar w:fldCharType="end"/>
      </w:r>
      <w:r w:rsidR="008F08A6" w:rsidRPr="00472F98">
        <w:rPr>
          <w:rFonts w:ascii="Calibri" w:eastAsia="Calibri" w:hAnsi="Calibri" w:cs="Calibri"/>
          <w:sz w:val="22"/>
          <w:szCs w:val="22"/>
        </w:rPr>
        <w:t>.</w:t>
      </w:r>
      <w:r w:rsidR="00B06CC3">
        <w:rPr>
          <w:rFonts w:ascii="Calibri" w:eastAsia="Calibri" w:hAnsi="Calibri" w:cs="Calibri"/>
          <w:sz w:val="22"/>
          <w:szCs w:val="22"/>
        </w:rPr>
        <w:t xml:space="preserve"> </w:t>
      </w:r>
    </w:p>
    <w:p w:rsidR="009B3237" w:rsidRDefault="009B3237" w:rsidP="004A6D5A">
      <w:pPr>
        <w:jc w:val="both"/>
        <w:rPr>
          <w:rFonts w:ascii="Calibri" w:eastAsia="Calibri" w:hAnsi="Calibri" w:cs="Calibri"/>
          <w:b/>
          <w:sz w:val="22"/>
          <w:szCs w:val="22"/>
        </w:rPr>
      </w:pPr>
    </w:p>
    <w:p w:rsidR="008964F3" w:rsidRPr="001901A2" w:rsidRDefault="009A4146" w:rsidP="004A6D5A">
      <w:pPr>
        <w:jc w:val="both"/>
        <w:rPr>
          <w:rFonts w:ascii="Calibri" w:eastAsia="Calibri" w:hAnsi="Calibri" w:cs="Calibri"/>
          <w:b/>
          <w:sz w:val="22"/>
          <w:szCs w:val="22"/>
        </w:rPr>
      </w:pPr>
      <w:r w:rsidRPr="005E1E02">
        <w:rPr>
          <w:rFonts w:ascii="Calibri" w:eastAsia="Calibri" w:hAnsi="Calibri" w:cs="Calibri"/>
          <w:b/>
          <w:sz w:val="22"/>
          <w:szCs w:val="22"/>
        </w:rPr>
        <w:t xml:space="preserve">IQOS Lebih </w:t>
      </w:r>
      <w:r w:rsidR="005E1E02" w:rsidRPr="005E1E02">
        <w:rPr>
          <w:rFonts w:ascii="Calibri" w:eastAsia="Calibri" w:hAnsi="Calibri" w:cs="Calibri"/>
          <w:b/>
          <w:sz w:val="22"/>
          <w:szCs w:val="22"/>
        </w:rPr>
        <w:t>Aman</w:t>
      </w:r>
      <w:r w:rsidRPr="005E1E02">
        <w:rPr>
          <w:rFonts w:ascii="Calibri" w:eastAsia="Calibri" w:hAnsi="Calibri" w:cs="Calibri"/>
          <w:b/>
          <w:sz w:val="22"/>
          <w:szCs w:val="22"/>
        </w:rPr>
        <w:t xml:space="preserve"> Bagi Wanita</w:t>
      </w:r>
    </w:p>
    <w:p w:rsidR="00166B4A" w:rsidRPr="00AB6C2D" w:rsidRDefault="009A4146" w:rsidP="00E07E06">
      <w:pPr>
        <w:ind w:firstLine="450"/>
        <w:jc w:val="both"/>
        <w:rPr>
          <w:rFonts w:ascii="Calibri" w:eastAsia="Calibri" w:hAnsi="Calibri" w:cs="Calibri"/>
          <w:sz w:val="22"/>
          <w:szCs w:val="22"/>
        </w:rPr>
      </w:pPr>
      <w:r>
        <w:rPr>
          <w:rFonts w:ascii="Calibri" w:eastAsia="Calibri" w:hAnsi="Calibri" w:cs="Calibri"/>
          <w:sz w:val="22"/>
          <w:szCs w:val="22"/>
        </w:rPr>
        <w:t>Pe</w:t>
      </w:r>
      <w:r w:rsidR="003A1939">
        <w:rPr>
          <w:rFonts w:ascii="Calibri" w:eastAsia="Calibri" w:hAnsi="Calibri" w:cs="Calibri"/>
          <w:sz w:val="22"/>
          <w:szCs w:val="22"/>
        </w:rPr>
        <w:t>mbentukan stigma merokok identik</w:t>
      </w:r>
      <w:r>
        <w:rPr>
          <w:rFonts w:ascii="Calibri" w:eastAsia="Calibri" w:hAnsi="Calibri" w:cs="Calibri"/>
          <w:sz w:val="22"/>
          <w:szCs w:val="22"/>
        </w:rPr>
        <w:t xml:space="preserve"> dengan pria tidak terlepas dari iklan-iklan produk Ma</w:t>
      </w:r>
      <w:r w:rsidR="006433A8">
        <w:rPr>
          <w:rFonts w:ascii="Calibri" w:eastAsia="Calibri" w:hAnsi="Calibri" w:cs="Calibri"/>
          <w:sz w:val="22"/>
          <w:szCs w:val="22"/>
        </w:rPr>
        <w:t>r</w:t>
      </w:r>
      <w:r>
        <w:rPr>
          <w:rFonts w:ascii="Calibri" w:eastAsia="Calibri" w:hAnsi="Calibri" w:cs="Calibri"/>
          <w:sz w:val="22"/>
          <w:szCs w:val="22"/>
        </w:rPr>
        <w:t xml:space="preserve">lboro </w:t>
      </w:r>
      <w:r w:rsidRPr="00AB6C2D">
        <w:rPr>
          <w:rFonts w:ascii="Calibri" w:eastAsia="Calibri" w:hAnsi="Calibri" w:cs="Calibri"/>
          <w:sz w:val="22"/>
          <w:szCs w:val="22"/>
        </w:rPr>
        <w:t xml:space="preserve">kala </w:t>
      </w:r>
      <w:r w:rsidR="003A1939" w:rsidRPr="00AB6C2D">
        <w:rPr>
          <w:rFonts w:ascii="Calibri" w:eastAsia="Calibri" w:hAnsi="Calibri" w:cs="Calibri"/>
          <w:sz w:val="22"/>
          <w:szCs w:val="22"/>
        </w:rPr>
        <w:t>i</w:t>
      </w:r>
      <w:r w:rsidRPr="00AB6C2D">
        <w:rPr>
          <w:rFonts w:ascii="Calibri" w:eastAsia="Calibri" w:hAnsi="Calibri" w:cs="Calibri"/>
          <w:sz w:val="22"/>
          <w:szCs w:val="22"/>
        </w:rPr>
        <w:t xml:space="preserve">tu. Hal tersebut </w:t>
      </w:r>
      <w:r w:rsidR="003A1939" w:rsidRPr="00AB6C2D">
        <w:rPr>
          <w:rFonts w:ascii="Calibri" w:eastAsia="Calibri" w:hAnsi="Calibri" w:cs="Calibri"/>
          <w:sz w:val="22"/>
          <w:szCs w:val="22"/>
        </w:rPr>
        <w:t xml:space="preserve">juga </w:t>
      </w:r>
      <w:r w:rsidRPr="00AB6C2D">
        <w:rPr>
          <w:rFonts w:ascii="Calibri" w:eastAsia="Calibri" w:hAnsi="Calibri" w:cs="Calibri"/>
          <w:sz w:val="22"/>
          <w:szCs w:val="22"/>
        </w:rPr>
        <w:t xml:space="preserve">diperkuat dengan adanya </w:t>
      </w:r>
      <w:r w:rsidR="003A1939" w:rsidRPr="00AB6C2D">
        <w:rPr>
          <w:rFonts w:ascii="Calibri" w:eastAsia="Calibri" w:hAnsi="Calibri" w:cs="Calibri"/>
          <w:sz w:val="22"/>
          <w:szCs w:val="22"/>
        </w:rPr>
        <w:t>figur</w:t>
      </w:r>
      <w:r w:rsidRPr="00AB6C2D">
        <w:rPr>
          <w:rFonts w:ascii="Calibri" w:eastAsia="Calibri" w:hAnsi="Calibri" w:cs="Calibri"/>
          <w:sz w:val="22"/>
          <w:szCs w:val="22"/>
        </w:rPr>
        <w:t xml:space="preserve"> Ma</w:t>
      </w:r>
      <w:r w:rsidR="006433A8" w:rsidRPr="00AB6C2D">
        <w:rPr>
          <w:rFonts w:ascii="Calibri" w:eastAsia="Calibri" w:hAnsi="Calibri" w:cs="Calibri"/>
          <w:sz w:val="22"/>
          <w:szCs w:val="22"/>
        </w:rPr>
        <w:t>r</w:t>
      </w:r>
      <w:r w:rsidRPr="00AB6C2D">
        <w:rPr>
          <w:rFonts w:ascii="Calibri" w:eastAsia="Calibri" w:hAnsi="Calibri" w:cs="Calibri"/>
          <w:sz w:val="22"/>
          <w:szCs w:val="22"/>
        </w:rPr>
        <w:t>lboro Man yang semakin memperkuat bahwa merokok merupakan aktivitas seorang pria. S</w:t>
      </w:r>
      <w:r w:rsidR="006433A8" w:rsidRPr="00AB6C2D">
        <w:rPr>
          <w:rFonts w:ascii="Calibri" w:eastAsia="Calibri" w:hAnsi="Calibri" w:cs="Calibri"/>
          <w:sz w:val="22"/>
          <w:szCs w:val="22"/>
        </w:rPr>
        <w:t>ejak itulah sudah jarang ditemu</w:t>
      </w:r>
      <w:r w:rsidRPr="00AB6C2D">
        <w:rPr>
          <w:rFonts w:ascii="Calibri" w:eastAsia="Calibri" w:hAnsi="Calibri" w:cs="Calibri"/>
          <w:sz w:val="22"/>
          <w:szCs w:val="22"/>
        </w:rPr>
        <w:t xml:space="preserve">i iklan-iklan rokok yang menjadikan wanita sebagai aktor utama. Dimana wanita hanya menjadi </w:t>
      </w:r>
      <w:r w:rsidR="00C322A0">
        <w:rPr>
          <w:rFonts w:ascii="Calibri" w:eastAsia="Calibri" w:hAnsi="Calibri" w:cs="Calibri"/>
          <w:sz w:val="22"/>
          <w:szCs w:val="22"/>
        </w:rPr>
        <w:t>objek</w:t>
      </w:r>
      <w:r w:rsidRPr="00AB6C2D">
        <w:rPr>
          <w:rFonts w:ascii="Calibri" w:eastAsia="Calibri" w:hAnsi="Calibri" w:cs="Calibri"/>
          <w:sz w:val="22"/>
          <w:szCs w:val="22"/>
        </w:rPr>
        <w:t xml:space="preserve"> dari perokok </w:t>
      </w:r>
      <w:r w:rsidR="003A1939" w:rsidRPr="00AB6C2D">
        <w:rPr>
          <w:rFonts w:ascii="Calibri" w:eastAsia="Calibri" w:hAnsi="Calibri" w:cs="Calibri"/>
          <w:sz w:val="22"/>
          <w:szCs w:val="22"/>
        </w:rPr>
        <w:t xml:space="preserve">pria </w:t>
      </w:r>
      <w:r w:rsidRPr="00AB6C2D">
        <w:rPr>
          <w:rFonts w:ascii="Calibri" w:eastAsia="Calibri" w:hAnsi="Calibri" w:cs="Calibri"/>
          <w:sz w:val="22"/>
          <w:szCs w:val="22"/>
        </w:rPr>
        <w:t>yang digambarkan oleh iklan sebagai pria yang maco.</w:t>
      </w:r>
      <w:r w:rsidR="00166B4A" w:rsidRPr="00AB6C2D">
        <w:rPr>
          <w:rFonts w:ascii="Calibri" w:eastAsia="Calibri" w:hAnsi="Calibri" w:cs="Calibri"/>
          <w:sz w:val="22"/>
          <w:szCs w:val="22"/>
        </w:rPr>
        <w:t xml:space="preserve"> Menurut </w:t>
      </w:r>
      <w:r w:rsidR="00166B4A" w:rsidRPr="00AB6C2D">
        <w:rPr>
          <w:rFonts w:ascii="Calibri" w:eastAsia="Calibri" w:hAnsi="Calibri" w:cs="Calibri"/>
          <w:sz w:val="22"/>
          <w:szCs w:val="22"/>
        </w:rPr>
        <w:fldChar w:fldCharType="begin" w:fldLock="1"/>
      </w:r>
      <w:r w:rsidR="006669E2">
        <w:rPr>
          <w:rFonts w:ascii="Calibri" w:eastAsia="Calibri" w:hAnsi="Calibri" w:cs="Calibri"/>
          <w:sz w:val="22"/>
          <w:szCs w:val="22"/>
        </w:rPr>
        <w:instrText>ADDIN CSL_CITATION {"citationItems":[{"id":"ITEM-1","itemData":{"DOI":"https://doi.org/10.5281/zenodo.3544201","author":[{"dropping-particle":"","family":"Setyawan","given":"Agus","non-dropping-particle":"","parse-names":false,"suffix":""}],"container-title":"Muharrik: Jurnal Dakwah dan Sosial","id":"ITEM-1","issue":"2","issued":{"date-parts":[["2019"]]},"page":"100-114","title":"Merokok dalam Arena Dominasi Kapital dan Religi: Suatu Kajian Teoritik Agus","type":"article-journal","volume":"2"},"uris":["http://www.mendeley.com/documents/?uuid=76eb17a9-138d-49f0-93c1-af0effb5c406"]}],"mendeley":{"formattedCitation":"(Setyawan, 2019)","manualFormatting":"Agus Setyawan (2019)","plainTextFormattedCitation":"(Setyawan, 2019)","previouslyFormattedCitation":"(Setyawan, 2019)"},"properties":{"noteIndex":0},"schema":"https://github.com/citation-style-language/schema/raw/master/csl-citation.json"}</w:instrText>
      </w:r>
      <w:r w:rsidR="00166B4A" w:rsidRPr="00AB6C2D">
        <w:rPr>
          <w:rFonts w:ascii="Calibri" w:eastAsia="Calibri" w:hAnsi="Calibri" w:cs="Calibri"/>
          <w:sz w:val="22"/>
          <w:szCs w:val="22"/>
        </w:rPr>
        <w:fldChar w:fldCharType="separate"/>
      </w:r>
      <w:r w:rsidR="000E77B7" w:rsidRPr="00AB6C2D">
        <w:rPr>
          <w:rFonts w:ascii="Calibri" w:eastAsia="Calibri" w:hAnsi="Calibri" w:cs="Calibri"/>
          <w:noProof/>
          <w:sz w:val="22"/>
          <w:szCs w:val="22"/>
        </w:rPr>
        <w:t>Agus Setyawan</w:t>
      </w:r>
      <w:r w:rsidR="00166B4A" w:rsidRPr="00AB6C2D">
        <w:rPr>
          <w:rFonts w:ascii="Calibri" w:eastAsia="Calibri" w:hAnsi="Calibri" w:cs="Calibri"/>
          <w:noProof/>
          <w:sz w:val="22"/>
          <w:szCs w:val="22"/>
        </w:rPr>
        <w:t xml:space="preserve"> </w:t>
      </w:r>
      <w:r w:rsidR="00F14A6B" w:rsidRPr="00AB6C2D">
        <w:rPr>
          <w:rFonts w:ascii="Calibri" w:eastAsia="Calibri" w:hAnsi="Calibri" w:cs="Calibri"/>
          <w:noProof/>
          <w:sz w:val="22"/>
          <w:szCs w:val="22"/>
        </w:rPr>
        <w:t>(</w:t>
      </w:r>
      <w:r w:rsidR="00166B4A" w:rsidRPr="00AB6C2D">
        <w:rPr>
          <w:rFonts w:ascii="Calibri" w:eastAsia="Calibri" w:hAnsi="Calibri" w:cs="Calibri"/>
          <w:noProof/>
          <w:sz w:val="22"/>
          <w:szCs w:val="22"/>
        </w:rPr>
        <w:t>2019)</w:t>
      </w:r>
      <w:r w:rsidR="00166B4A" w:rsidRPr="00AB6C2D">
        <w:rPr>
          <w:rFonts w:ascii="Calibri" w:eastAsia="Calibri" w:hAnsi="Calibri" w:cs="Calibri"/>
          <w:sz w:val="22"/>
          <w:szCs w:val="22"/>
        </w:rPr>
        <w:fldChar w:fldCharType="end"/>
      </w:r>
      <w:r w:rsidR="00166B4A" w:rsidRPr="00AB6C2D">
        <w:rPr>
          <w:rFonts w:ascii="Calibri" w:eastAsia="Calibri" w:hAnsi="Calibri" w:cs="Calibri"/>
          <w:sz w:val="22"/>
          <w:szCs w:val="22"/>
        </w:rPr>
        <w:t xml:space="preserve"> aktivitas merokok merupakan simbol maskulinitas yang me</w:t>
      </w:r>
      <w:r w:rsidR="003A1939" w:rsidRPr="00AB6C2D">
        <w:rPr>
          <w:rFonts w:ascii="Calibri" w:eastAsia="Calibri" w:hAnsi="Calibri" w:cs="Calibri"/>
          <w:sz w:val="22"/>
          <w:szCs w:val="22"/>
        </w:rPr>
        <w:t>lekat pada laki-laki. Akibatnya</w:t>
      </w:r>
      <w:r w:rsidR="00166B4A" w:rsidRPr="00AB6C2D">
        <w:rPr>
          <w:rFonts w:ascii="Calibri" w:eastAsia="Calibri" w:hAnsi="Calibri" w:cs="Calibri"/>
          <w:sz w:val="22"/>
          <w:szCs w:val="22"/>
        </w:rPr>
        <w:t xml:space="preserve"> wanita merokok dianggap se</w:t>
      </w:r>
      <w:r w:rsidR="00C322A0">
        <w:rPr>
          <w:rFonts w:ascii="Calibri" w:eastAsia="Calibri" w:hAnsi="Calibri" w:cs="Calibri"/>
          <w:sz w:val="22"/>
          <w:szCs w:val="22"/>
        </w:rPr>
        <w:t>bagai hal yang memalukan, bermoral</w:t>
      </w:r>
      <w:r w:rsidR="00166B4A" w:rsidRPr="00AB6C2D">
        <w:rPr>
          <w:rFonts w:ascii="Calibri" w:eastAsia="Calibri" w:hAnsi="Calibri" w:cs="Calibri"/>
          <w:sz w:val="22"/>
          <w:szCs w:val="22"/>
        </w:rPr>
        <w:t xml:space="preserve"> rendah, dan menghilangkan citra </w:t>
      </w:r>
      <w:r w:rsidR="00F51DDB" w:rsidRPr="00AB6C2D">
        <w:rPr>
          <w:rFonts w:ascii="Calibri" w:eastAsia="Calibri" w:hAnsi="Calibri" w:cs="Calibri"/>
          <w:sz w:val="22"/>
          <w:szCs w:val="22"/>
        </w:rPr>
        <w:t>feminis</w:t>
      </w:r>
      <w:r w:rsidR="00166B4A" w:rsidRPr="00AB6C2D">
        <w:rPr>
          <w:rFonts w:ascii="Calibri" w:eastAsia="Calibri" w:hAnsi="Calibri" w:cs="Calibri"/>
          <w:sz w:val="22"/>
          <w:szCs w:val="22"/>
        </w:rPr>
        <w:t>.</w:t>
      </w:r>
    </w:p>
    <w:p w:rsidR="009A4146" w:rsidRDefault="009A4146" w:rsidP="00E07E06">
      <w:pPr>
        <w:ind w:firstLine="450"/>
        <w:jc w:val="both"/>
        <w:rPr>
          <w:rFonts w:ascii="Calibri" w:eastAsia="Calibri" w:hAnsi="Calibri" w:cs="Calibri"/>
          <w:sz w:val="22"/>
          <w:szCs w:val="22"/>
        </w:rPr>
      </w:pPr>
      <w:r w:rsidRPr="00AB6C2D">
        <w:rPr>
          <w:rFonts w:ascii="Calibri" w:eastAsia="Calibri" w:hAnsi="Calibri" w:cs="Calibri"/>
          <w:sz w:val="22"/>
          <w:szCs w:val="22"/>
        </w:rPr>
        <w:t>Secara kesehatan, tidak ada produk</w:t>
      </w:r>
      <w:r>
        <w:rPr>
          <w:rFonts w:ascii="Calibri" w:eastAsia="Calibri" w:hAnsi="Calibri" w:cs="Calibri"/>
          <w:sz w:val="22"/>
          <w:szCs w:val="22"/>
        </w:rPr>
        <w:t xml:space="preserve"> hasil tembakau yang memberikan efek baik bagi kesehatan</w:t>
      </w:r>
      <w:r w:rsidR="003A1939">
        <w:rPr>
          <w:rFonts w:ascii="Calibri" w:eastAsia="Calibri" w:hAnsi="Calibri" w:cs="Calibri"/>
          <w:sz w:val="22"/>
          <w:szCs w:val="22"/>
        </w:rPr>
        <w:t xml:space="preserve"> manusi</w:t>
      </w:r>
      <w:r w:rsidR="00C322A0">
        <w:rPr>
          <w:rFonts w:ascii="Calibri" w:eastAsia="Calibri" w:hAnsi="Calibri" w:cs="Calibri"/>
          <w:sz w:val="22"/>
          <w:szCs w:val="22"/>
        </w:rPr>
        <w:t>a</w:t>
      </w:r>
      <w:r>
        <w:rPr>
          <w:rFonts w:ascii="Calibri" w:eastAsia="Calibri" w:hAnsi="Calibri" w:cs="Calibri"/>
          <w:sz w:val="22"/>
          <w:szCs w:val="22"/>
        </w:rPr>
        <w:t xml:space="preserve">, baik rokok </w:t>
      </w:r>
      <w:r w:rsidR="00C322A0">
        <w:rPr>
          <w:rFonts w:ascii="Calibri" w:eastAsia="Calibri" w:hAnsi="Calibri" w:cs="Calibri"/>
          <w:sz w:val="22"/>
          <w:szCs w:val="22"/>
        </w:rPr>
        <w:t>konvensional</w:t>
      </w:r>
      <w:r>
        <w:rPr>
          <w:rFonts w:ascii="Calibri" w:eastAsia="Calibri" w:hAnsi="Calibri" w:cs="Calibri"/>
          <w:sz w:val="22"/>
          <w:szCs w:val="22"/>
        </w:rPr>
        <w:t>, rokok elektrik, maupun produk tembakau yang dipanaskan. Namun inovasi-inovasi yang dila</w:t>
      </w:r>
      <w:r w:rsidR="006433A8">
        <w:rPr>
          <w:rFonts w:ascii="Calibri" w:eastAsia="Calibri" w:hAnsi="Calibri" w:cs="Calibri"/>
          <w:sz w:val="22"/>
          <w:szCs w:val="22"/>
        </w:rPr>
        <w:t>k</w:t>
      </w:r>
      <w:r>
        <w:rPr>
          <w:rFonts w:ascii="Calibri" w:eastAsia="Calibri" w:hAnsi="Calibri" w:cs="Calibri"/>
          <w:sz w:val="22"/>
          <w:szCs w:val="22"/>
        </w:rPr>
        <w:t>ukan dari masing-masing produk</w:t>
      </w:r>
      <w:r w:rsidR="00E24388">
        <w:rPr>
          <w:rFonts w:ascii="Calibri" w:eastAsia="Calibri" w:hAnsi="Calibri" w:cs="Calibri"/>
          <w:sz w:val="22"/>
          <w:szCs w:val="22"/>
        </w:rPr>
        <w:t xml:space="preserve"> tersebut</w:t>
      </w:r>
      <w:r>
        <w:rPr>
          <w:rFonts w:ascii="Calibri" w:eastAsia="Calibri" w:hAnsi="Calibri" w:cs="Calibri"/>
          <w:sz w:val="22"/>
          <w:szCs w:val="22"/>
        </w:rPr>
        <w:t xml:space="preserve"> berupa</w:t>
      </w:r>
      <w:r w:rsidR="006433A8">
        <w:rPr>
          <w:rFonts w:ascii="Calibri" w:eastAsia="Calibri" w:hAnsi="Calibri" w:cs="Calibri"/>
          <w:sz w:val="22"/>
          <w:szCs w:val="22"/>
        </w:rPr>
        <w:t>y</w:t>
      </w:r>
      <w:r>
        <w:rPr>
          <w:rFonts w:ascii="Calibri" w:eastAsia="Calibri" w:hAnsi="Calibri" w:cs="Calibri"/>
          <w:sz w:val="22"/>
          <w:szCs w:val="22"/>
        </w:rPr>
        <w:t xml:space="preserve">a untuk menjawab isu-isu kesehatan. Dampak kesehatan pada konsumsi </w:t>
      </w:r>
      <w:r w:rsidR="00E24388">
        <w:rPr>
          <w:rFonts w:ascii="Calibri" w:eastAsia="Calibri" w:hAnsi="Calibri" w:cs="Calibri"/>
          <w:sz w:val="22"/>
          <w:szCs w:val="22"/>
        </w:rPr>
        <w:t xml:space="preserve">produk </w:t>
      </w:r>
      <w:r>
        <w:rPr>
          <w:rFonts w:ascii="Calibri" w:eastAsia="Calibri" w:hAnsi="Calibri" w:cs="Calibri"/>
          <w:sz w:val="22"/>
          <w:szCs w:val="22"/>
        </w:rPr>
        <w:t>hasil t</w:t>
      </w:r>
      <w:r w:rsidR="00E24388">
        <w:rPr>
          <w:rFonts w:ascii="Calibri" w:eastAsia="Calibri" w:hAnsi="Calibri" w:cs="Calibri"/>
          <w:sz w:val="22"/>
          <w:szCs w:val="22"/>
        </w:rPr>
        <w:t xml:space="preserve">embakau tidak memandang gender. Baik pria maupun wanita </w:t>
      </w:r>
      <w:r w:rsidR="006433A8">
        <w:rPr>
          <w:rFonts w:ascii="Calibri" w:eastAsia="Calibri" w:hAnsi="Calibri" w:cs="Calibri"/>
          <w:sz w:val="22"/>
          <w:szCs w:val="22"/>
        </w:rPr>
        <w:t>sebenarnya semua sama-sam</w:t>
      </w:r>
      <w:r w:rsidR="003777E9">
        <w:rPr>
          <w:rFonts w:ascii="Calibri" w:eastAsia="Calibri" w:hAnsi="Calibri" w:cs="Calibri"/>
          <w:sz w:val="22"/>
          <w:szCs w:val="22"/>
        </w:rPr>
        <w:t>a</w:t>
      </w:r>
      <w:r w:rsidR="006433A8">
        <w:rPr>
          <w:rFonts w:ascii="Calibri" w:eastAsia="Calibri" w:hAnsi="Calibri" w:cs="Calibri"/>
          <w:sz w:val="22"/>
          <w:szCs w:val="22"/>
        </w:rPr>
        <w:t xml:space="preserve"> </w:t>
      </w:r>
      <w:r w:rsidR="003777E9">
        <w:rPr>
          <w:rFonts w:ascii="Calibri" w:eastAsia="Calibri" w:hAnsi="Calibri" w:cs="Calibri"/>
          <w:sz w:val="22"/>
          <w:szCs w:val="22"/>
        </w:rPr>
        <w:t xml:space="preserve">memiliki resiko pada kesehatan. Meskipun begitu, </w:t>
      </w:r>
      <w:r w:rsidR="00E24388">
        <w:rPr>
          <w:rFonts w:ascii="Calibri" w:eastAsia="Calibri" w:hAnsi="Calibri" w:cs="Calibri"/>
          <w:sz w:val="22"/>
          <w:szCs w:val="22"/>
        </w:rPr>
        <w:t>wanita</w:t>
      </w:r>
      <w:r w:rsidR="003777E9">
        <w:rPr>
          <w:rFonts w:ascii="Calibri" w:eastAsia="Calibri" w:hAnsi="Calibri" w:cs="Calibri"/>
          <w:sz w:val="22"/>
          <w:szCs w:val="22"/>
        </w:rPr>
        <w:t xml:space="preserve"> memiliki resiko kesehatan tambahan jika dibandingkan perokok pria, seperti gangguan yang berkaitan dengan kesehatan reproduksi </w:t>
      </w:r>
      <w:r w:rsidR="003777E9" w:rsidRPr="00417C66">
        <w:rPr>
          <w:rFonts w:ascii="Calibri" w:eastAsia="Calibri" w:hAnsi="Calibri" w:cs="Calibri"/>
          <w:sz w:val="22"/>
          <w:szCs w:val="22"/>
        </w:rPr>
        <w:t xml:space="preserve">dan keselamatan janin </w:t>
      </w:r>
      <w:r w:rsidR="00826E8F" w:rsidRPr="00417C66">
        <w:rPr>
          <w:rFonts w:ascii="Calibri" w:eastAsia="Calibri" w:hAnsi="Calibri" w:cs="Calibri"/>
          <w:sz w:val="22"/>
          <w:szCs w:val="22"/>
        </w:rPr>
        <w:fldChar w:fldCharType="begin" w:fldLock="1"/>
      </w:r>
      <w:r w:rsidR="00420292" w:rsidRPr="00417C66">
        <w:rPr>
          <w:rFonts w:ascii="Calibri" w:eastAsia="Calibri" w:hAnsi="Calibri" w:cs="Calibri"/>
          <w:sz w:val="22"/>
          <w:szCs w:val="22"/>
        </w:rPr>
        <w:instrText>ADDIN CSL_CITATION {"citationItems":[{"id":"ITEM-1","itemData":{"DOI":"10.20527/jbk.v4i1.5667","ISSN":"2477-3190","abstract":"Perilaku merokok pada perempuan merupakan suatu masalah serius yang mengancam kesehatan perempuan, khususnya di wilayah kerja Puskesmas Wondiboi, Kabupaten Teluk Wondama Papua, sebagian penduduk bergender perempuan adalah perokok aktif. Adapun tujuan dari penelitian, ialah mengetahui kedalaman sebab akibat dari perilaku yang menyimpang tersebut. Penelitian menggunakan metode kualitatif untuk mengungkap gejala secara holistik-kontekstual melalui pengumpulan data dari latar alami. Hasil yang didapatkan dalam penelitian adalah bahwa faktor pengetahuan masyarakat utamanya yang berjenis kelamin perempuan, sudah cukup mengetahui akan dampak buruk dari kebiasaan merokok, serta mengetahui pula zat-zat berbahaya yang terkandung dalam rokok tersebut, akan tetapi pengetahuan yang mereka miliki belum cukup melawan arus kebiasaan merokok dari lingkungan yang mereka tempati. Faktor selanjutnya yaitu, iklan rokok, fakta lapangan bahwa mereka seringkali melihat iklan rokok di TV ataupun di jalanan, namun di sisi lain informan tidak terpengaruh dengan slogan rokok dan tidak mempunyai tokoh idola dalam iklan rokok. faktor terakhir yakni dukungan social, diperoleh bahwa perlu kesadaran kolektif semua pihak untuk mengingatkan dalam rangka mewujudkan masyarakat bebas asap rokok secara menyeluruh, cara untuk mewujudkannya adalah pelibatan diri secara sukarela dengan institusi sosial. Kesimpulannya adalah, dari kesemua faktor yang berimplikasi pada perubahan perilaku merokok, diprioritaskan untuk memaksimalkan pada faktor dukungan sosial.","author":[{"dropping-particle":"","family":"Adam","given":"Arlin","non-dropping-particle":"","parse-names":false,"suffix":""},{"dropping-particle":"","family":"Munadhir","given":"Munadhir","non-dropping-particle":"","parse-names":false,"suffix":""},{"dropping-particle":"","family":"Patasik","given":"Jane Randa","non-dropping-particle":"","parse-names":false,"suffix":""}],"container-title":"Jurnal Berkala Kesehatan","id":"ITEM-1","issue":"1","issued":{"date-parts":[["2018"]]},"page":"30","title":"Perilaku Merokok Pada Kaum Perempuan","type":"article-journal","volume":"4"},"uris":["http://www.mendeley.com/documents/?uuid=5e11c5ae-a0ac-4869-9073-14b906a4623a"]}],"mendeley":{"formattedCitation":"(Adam et al., 2018)","plainTextFormattedCitation":"(Adam et al., 2018)","previouslyFormattedCitation":"(Adam et al., 2018)"},"properties":{"noteIndex":0},"schema":"https://github.com/citation-style-language/schema/raw/master/csl-citation.json"}</w:instrText>
      </w:r>
      <w:r w:rsidR="00826E8F" w:rsidRPr="00417C66">
        <w:rPr>
          <w:rFonts w:ascii="Calibri" w:eastAsia="Calibri" w:hAnsi="Calibri" w:cs="Calibri"/>
          <w:sz w:val="22"/>
          <w:szCs w:val="22"/>
        </w:rPr>
        <w:fldChar w:fldCharType="separate"/>
      </w:r>
      <w:r w:rsidR="00826E8F" w:rsidRPr="00417C66">
        <w:rPr>
          <w:rFonts w:ascii="Calibri" w:eastAsia="Calibri" w:hAnsi="Calibri" w:cs="Calibri"/>
          <w:noProof/>
          <w:sz w:val="22"/>
          <w:szCs w:val="22"/>
        </w:rPr>
        <w:t>(Adam et al., 2018)</w:t>
      </w:r>
      <w:r w:rsidR="00826E8F" w:rsidRPr="00417C66">
        <w:rPr>
          <w:rFonts w:ascii="Calibri" w:eastAsia="Calibri" w:hAnsi="Calibri" w:cs="Calibri"/>
          <w:sz w:val="22"/>
          <w:szCs w:val="22"/>
        </w:rPr>
        <w:fldChar w:fldCharType="end"/>
      </w:r>
      <w:r w:rsidR="00826E8F" w:rsidRPr="00417C66">
        <w:rPr>
          <w:rFonts w:ascii="Calibri" w:eastAsia="Calibri" w:hAnsi="Calibri" w:cs="Calibri"/>
          <w:sz w:val="22"/>
          <w:szCs w:val="22"/>
        </w:rPr>
        <w:t>.</w:t>
      </w:r>
      <w:r w:rsidR="003777E9" w:rsidRPr="00417C66">
        <w:rPr>
          <w:rFonts w:ascii="Calibri" w:eastAsia="Calibri" w:hAnsi="Calibri" w:cs="Calibri"/>
          <w:sz w:val="22"/>
          <w:szCs w:val="22"/>
        </w:rPr>
        <w:t xml:space="preserve"> Lebih</w:t>
      </w:r>
      <w:r w:rsidR="003777E9">
        <w:rPr>
          <w:rFonts w:ascii="Calibri" w:eastAsia="Calibri" w:hAnsi="Calibri" w:cs="Calibri"/>
          <w:sz w:val="22"/>
          <w:szCs w:val="22"/>
        </w:rPr>
        <w:t xml:space="preserve"> lanjut, bagi seorang </w:t>
      </w:r>
      <w:r w:rsidR="003777E9" w:rsidRPr="00AB6C2D">
        <w:rPr>
          <w:rFonts w:ascii="Calibri" w:eastAsia="Calibri" w:hAnsi="Calibri" w:cs="Calibri"/>
          <w:sz w:val="22"/>
          <w:szCs w:val="22"/>
        </w:rPr>
        <w:t xml:space="preserve">wanita yang sedang hamil </w:t>
      </w:r>
      <w:r w:rsidR="00E24388" w:rsidRPr="00AB6C2D">
        <w:rPr>
          <w:rFonts w:ascii="Calibri" w:eastAsia="Calibri" w:hAnsi="Calibri" w:cs="Calibri"/>
          <w:sz w:val="22"/>
          <w:szCs w:val="22"/>
        </w:rPr>
        <w:t xml:space="preserve">aktivitas </w:t>
      </w:r>
      <w:r w:rsidR="006433A8" w:rsidRPr="00AB6C2D">
        <w:rPr>
          <w:rFonts w:ascii="Calibri" w:eastAsia="Calibri" w:hAnsi="Calibri" w:cs="Calibri"/>
          <w:sz w:val="22"/>
          <w:szCs w:val="22"/>
        </w:rPr>
        <w:t>me</w:t>
      </w:r>
      <w:r w:rsidR="003777E9" w:rsidRPr="00AB6C2D">
        <w:rPr>
          <w:rFonts w:ascii="Calibri" w:eastAsia="Calibri" w:hAnsi="Calibri" w:cs="Calibri"/>
          <w:sz w:val="22"/>
          <w:szCs w:val="22"/>
        </w:rPr>
        <w:t>rokok dapat</w:t>
      </w:r>
      <w:r w:rsidR="006433A8" w:rsidRPr="00AB6C2D">
        <w:rPr>
          <w:rFonts w:ascii="Calibri" w:eastAsia="Calibri" w:hAnsi="Calibri" w:cs="Calibri"/>
          <w:sz w:val="22"/>
          <w:szCs w:val="22"/>
        </w:rPr>
        <w:t xml:space="preserve"> menyebabkan kelahiran prematur</w:t>
      </w:r>
      <w:r w:rsidR="003777E9" w:rsidRPr="00AB6C2D">
        <w:rPr>
          <w:rFonts w:ascii="Calibri" w:eastAsia="Calibri" w:hAnsi="Calibri" w:cs="Calibri"/>
          <w:sz w:val="22"/>
          <w:szCs w:val="22"/>
        </w:rPr>
        <w:t>, mortalitas prenatal, berat</w:t>
      </w:r>
      <w:r w:rsidR="003777E9">
        <w:rPr>
          <w:rFonts w:ascii="Calibri" w:eastAsia="Calibri" w:hAnsi="Calibri" w:cs="Calibri"/>
          <w:sz w:val="22"/>
          <w:szCs w:val="22"/>
        </w:rPr>
        <w:t xml:space="preserve"> badan bayi rendah, dan kemung</w:t>
      </w:r>
      <w:r w:rsidR="00E24388">
        <w:rPr>
          <w:rFonts w:ascii="Calibri" w:eastAsia="Calibri" w:hAnsi="Calibri" w:cs="Calibri"/>
          <w:sz w:val="22"/>
          <w:szCs w:val="22"/>
        </w:rPr>
        <w:t>kinan lahir dalam keadaaan cacat</w:t>
      </w:r>
      <w:r w:rsidR="003777E9">
        <w:rPr>
          <w:rFonts w:ascii="Calibri" w:eastAsia="Calibri" w:hAnsi="Calibri" w:cs="Calibri"/>
          <w:sz w:val="22"/>
          <w:szCs w:val="22"/>
        </w:rPr>
        <w:t xml:space="preserve"> dan mengalami </w:t>
      </w:r>
      <w:r w:rsidR="003777E9" w:rsidRPr="00417C66">
        <w:rPr>
          <w:rFonts w:ascii="Calibri" w:eastAsia="Calibri" w:hAnsi="Calibri" w:cs="Calibri"/>
          <w:sz w:val="22"/>
          <w:szCs w:val="22"/>
        </w:rPr>
        <w:t xml:space="preserve">gangguan dalam perkembangan </w:t>
      </w:r>
      <w:r w:rsidR="00420292" w:rsidRPr="00417C66">
        <w:rPr>
          <w:rFonts w:ascii="Calibri" w:eastAsia="Calibri" w:hAnsi="Calibri" w:cs="Calibri"/>
          <w:sz w:val="22"/>
          <w:szCs w:val="22"/>
        </w:rPr>
        <w:fldChar w:fldCharType="begin" w:fldLock="1"/>
      </w:r>
      <w:r w:rsidR="00420292" w:rsidRPr="00417C66">
        <w:rPr>
          <w:rFonts w:ascii="Calibri" w:eastAsia="Calibri" w:hAnsi="Calibri" w:cs="Calibri"/>
          <w:sz w:val="22"/>
          <w:szCs w:val="22"/>
        </w:rPr>
        <w:instrText>ADDIN CSL_CITATION {"citationItems":[{"id":"ITEM-1","itemData":{"DOI":"10.22487/2540766x.2016.v13.i2.7203","ISSN":"1829-8133","abstract":"MEMBANGUN MODEL PENYEBARAN PERILAKU MEROKOK BERDASARKAN FAKTOR BIOLOGIS DAN FAKTOR LINGKUNGAN SOSIAL","author":[{"dropping-particle":"","family":"Govan","given":"Govan","non-dropping-particle":"","parse-names":false,"suffix":""},{"dropping-particle":"","family":"Ratianingsih","given":"Rina","non-dropping-particle":"","parse-names":false,"suffix":""},{"dropping-particle":"","family":"Puspita","given":"Juni Wijayanti","non-dropping-particle":"","parse-names":false,"suffix":""}],"container-title":"Jurnal Ilmiah Matematika Dan Terapan","id":"ITEM-1","issue":"2","issued":{"date-parts":[["2016"]]},"page":"35-47","title":"Membangun Model Penyebaran Perilaku Merokok Berdasarkan Faktor Biologis Dan Faktor Lingkungan Sosial","type":"article-journal","volume":"13"},"uris":["http://www.mendeley.com/documents/?uuid=44f01ab0-764d-4a09-8de0-19be8f2f9496"]}],"mendeley":{"formattedCitation":"(Govan et al., 2016)","plainTextFormattedCitation":"(Govan et al., 2016)","previouslyFormattedCitation":"(Govan et al., 2016)"},"properties":{"noteIndex":0},"schema":"https://github.com/citation-style-language/schema/raw/master/csl-citation.json"}</w:instrText>
      </w:r>
      <w:r w:rsidR="00420292" w:rsidRPr="00417C66">
        <w:rPr>
          <w:rFonts w:ascii="Calibri" w:eastAsia="Calibri" w:hAnsi="Calibri" w:cs="Calibri"/>
          <w:sz w:val="22"/>
          <w:szCs w:val="22"/>
        </w:rPr>
        <w:fldChar w:fldCharType="separate"/>
      </w:r>
      <w:r w:rsidR="00420292" w:rsidRPr="00417C66">
        <w:rPr>
          <w:rFonts w:ascii="Calibri" w:eastAsia="Calibri" w:hAnsi="Calibri" w:cs="Calibri"/>
          <w:noProof/>
          <w:sz w:val="22"/>
          <w:szCs w:val="22"/>
        </w:rPr>
        <w:t>(Govan et al., 2016)</w:t>
      </w:r>
      <w:r w:rsidR="00420292" w:rsidRPr="00417C66">
        <w:rPr>
          <w:rFonts w:ascii="Calibri" w:eastAsia="Calibri" w:hAnsi="Calibri" w:cs="Calibri"/>
          <w:sz w:val="22"/>
          <w:szCs w:val="22"/>
        </w:rPr>
        <w:fldChar w:fldCharType="end"/>
      </w:r>
      <w:r w:rsidR="003777E9" w:rsidRPr="00417C66">
        <w:rPr>
          <w:rFonts w:ascii="Calibri" w:eastAsia="Calibri" w:hAnsi="Calibri" w:cs="Calibri"/>
          <w:sz w:val="22"/>
          <w:szCs w:val="22"/>
        </w:rPr>
        <w:t>.</w:t>
      </w:r>
    </w:p>
    <w:p w:rsidR="001901A2" w:rsidRDefault="00C758F5" w:rsidP="00E07E06">
      <w:pPr>
        <w:ind w:firstLine="450"/>
        <w:jc w:val="both"/>
        <w:rPr>
          <w:rFonts w:ascii="Calibri" w:eastAsia="Calibri" w:hAnsi="Calibri" w:cs="Calibri"/>
          <w:sz w:val="22"/>
          <w:szCs w:val="22"/>
        </w:rPr>
      </w:pPr>
      <w:r w:rsidRPr="00C758F5">
        <w:rPr>
          <w:rFonts w:ascii="Calibri" w:eastAsia="Calibri" w:hAnsi="Calibri" w:cs="Calibri"/>
          <w:sz w:val="22"/>
          <w:szCs w:val="22"/>
        </w:rPr>
        <w:t xml:space="preserve">Masalah tersebut juga terjadi </w:t>
      </w:r>
      <w:r w:rsidR="00E24388">
        <w:rPr>
          <w:rFonts w:ascii="Calibri" w:eastAsia="Calibri" w:hAnsi="Calibri" w:cs="Calibri"/>
          <w:sz w:val="22"/>
          <w:szCs w:val="22"/>
        </w:rPr>
        <w:t>pada</w:t>
      </w:r>
      <w:r w:rsidRPr="00C758F5">
        <w:rPr>
          <w:rFonts w:ascii="Calibri" w:eastAsia="Calibri" w:hAnsi="Calibri" w:cs="Calibri"/>
          <w:sz w:val="22"/>
          <w:szCs w:val="22"/>
        </w:rPr>
        <w:t xml:space="preserve"> produk tembakau yang </w:t>
      </w:r>
      <w:r w:rsidRPr="00417C66">
        <w:rPr>
          <w:rFonts w:ascii="Calibri" w:eastAsia="Calibri" w:hAnsi="Calibri" w:cs="Calibri"/>
          <w:sz w:val="22"/>
          <w:szCs w:val="22"/>
        </w:rPr>
        <w:t>dipanaskan</w:t>
      </w:r>
      <w:r w:rsidR="0013425F" w:rsidRPr="00417C66">
        <w:rPr>
          <w:rFonts w:ascii="Calibri" w:eastAsia="Calibri" w:hAnsi="Calibri" w:cs="Calibri"/>
          <w:sz w:val="22"/>
          <w:szCs w:val="22"/>
        </w:rPr>
        <w:t xml:space="preserve">. Menurut </w:t>
      </w:r>
      <w:r w:rsidR="0013425F" w:rsidRPr="00417C66">
        <w:rPr>
          <w:rFonts w:ascii="Calibri" w:eastAsia="Calibri" w:hAnsi="Calibri" w:cs="Calibri"/>
          <w:sz w:val="22"/>
          <w:szCs w:val="22"/>
        </w:rPr>
        <w:fldChar w:fldCharType="begin" w:fldLock="1"/>
      </w:r>
      <w:r w:rsidR="00F14A6B" w:rsidRPr="00417C66">
        <w:rPr>
          <w:rFonts w:ascii="Calibri" w:eastAsia="Calibri" w:hAnsi="Calibri" w:cs="Calibri"/>
          <w:sz w:val="22"/>
          <w:szCs w:val="22"/>
        </w:rPr>
        <w:instrText>ADDIN CSL_CITATION {"citationItems":[{"id":"ITEM-1","itemData":{"DOI":"10.1080/15376516.2019.1669245","ISSN":"15376524","PMID":"31532297","abstract":"Objectives: This work attempts to summarize current knowledge about IQOS, the heat-not-burn tobacco products, their chemical composition and possible impact on oxidative stress and inflammatory response. Materials and Methods: The literature search was performed between January and April 2019 by a combination of terms: ‘IQOS smoking’, ‘IQOS cigarette’, ‘I quit original smoking cigarette’, ‘heat-not-burn products’, ‘HnB tobacco products’. Results: The aim of IQOS system is to minimalize the exposure of its smokers to dangerous substances present in cigarette smoke and to lower the probability of development of tobacco-related diseases. As current studies suggest, this new heat-not-burn tobacco product emits significantly lower concentrations of tar, carbonyls, VOCs, CO, free radicals or nitrosamines when compared to conventional cigarette, and thus it may reduce health risk for smokers. However, it does not eliminate this risk of development of tobacco-related diseases. Discussion: For conventional tobacco smokers the IQOS products may be an alternative option, which helps to reduce exposure to hazardous and potentially hazardous constituents. However, for never-smokers using the IQOS cigarettes may develop an addiction or increase exposition to some substances, which may increase probability of tobacco-related diseases. Moreover, emission of unexpected substances depends on device cleaning strategy and puff regiments. Conclusions: There is only limited data about IQOS effect on smokers’ health. The future investigation, especially comparison with healthy never-smokers or study of chronic exposure to IQOS, is needed.","author":[{"dropping-particle":"","family":"Kopa","given":"Paulina Natalia","non-dropping-particle":"","parse-names":false,"suffix":""},{"dropping-particle":"","family":"Pawliczak","given":"Rafał","non-dropping-particle":"","parse-names":false,"suffix":""}],"container-title":"Toxicology Mechanisms and Methods","id":"ITEM-1","issue":"2","issued":{"date-parts":[["2020"]]},"page":"81-87","publisher":"Taylor &amp; Francis","title":"IQOS–a heat-not-burn (HnB) tobacco product–chemical composition and possible impact on oxidative stress and inflammatory response. A systematic review","type":"article-journal","volume":"30"},"uris":["http://www.mendeley.com/documents/?uuid=410e77ea-9263-47c2-892c-3738d33f82b5"]}],"mendeley":{"formattedCitation":"(Kopa &amp; Pawliczak, 2020)","manualFormatting":"Paulina Kopa dan Rafal Pawliczak (2020)","plainTextFormattedCitation":"(Kopa &amp; Pawliczak, 2020)","previouslyFormattedCitation":"(Kopa &amp; Pawliczak, 2020)"},"properties":{"noteIndex":0},"schema":"https://github.com/citation-style-language/schema/raw/master/csl-citation.json"}</w:instrText>
      </w:r>
      <w:r w:rsidR="0013425F" w:rsidRPr="00417C66">
        <w:rPr>
          <w:rFonts w:ascii="Calibri" w:eastAsia="Calibri" w:hAnsi="Calibri" w:cs="Calibri"/>
          <w:sz w:val="22"/>
          <w:szCs w:val="22"/>
        </w:rPr>
        <w:fldChar w:fldCharType="separate"/>
      </w:r>
      <w:r w:rsidR="00F14A6B" w:rsidRPr="00417C66">
        <w:rPr>
          <w:rFonts w:ascii="Calibri" w:eastAsia="Calibri" w:hAnsi="Calibri" w:cs="Calibri"/>
          <w:noProof/>
          <w:sz w:val="22"/>
          <w:szCs w:val="22"/>
        </w:rPr>
        <w:t>Paulina Kopa dan Rafal Pawliczak</w:t>
      </w:r>
      <w:r w:rsidR="0013425F" w:rsidRPr="00417C66">
        <w:rPr>
          <w:rFonts w:ascii="Calibri" w:eastAsia="Calibri" w:hAnsi="Calibri" w:cs="Calibri"/>
          <w:noProof/>
          <w:sz w:val="22"/>
          <w:szCs w:val="22"/>
        </w:rPr>
        <w:t xml:space="preserve"> </w:t>
      </w:r>
      <w:r w:rsidR="00F14A6B" w:rsidRPr="00417C66">
        <w:rPr>
          <w:rFonts w:ascii="Calibri" w:eastAsia="Calibri" w:hAnsi="Calibri" w:cs="Calibri"/>
          <w:noProof/>
          <w:sz w:val="22"/>
          <w:szCs w:val="22"/>
        </w:rPr>
        <w:t>(</w:t>
      </w:r>
      <w:r w:rsidR="0013425F" w:rsidRPr="00417C66">
        <w:rPr>
          <w:rFonts w:ascii="Calibri" w:eastAsia="Calibri" w:hAnsi="Calibri" w:cs="Calibri"/>
          <w:noProof/>
          <w:sz w:val="22"/>
          <w:szCs w:val="22"/>
        </w:rPr>
        <w:t>2020)</w:t>
      </w:r>
      <w:r w:rsidR="0013425F" w:rsidRPr="00417C66">
        <w:rPr>
          <w:rFonts w:ascii="Calibri" w:eastAsia="Calibri" w:hAnsi="Calibri" w:cs="Calibri"/>
          <w:sz w:val="22"/>
          <w:szCs w:val="22"/>
        </w:rPr>
        <w:fldChar w:fldCharType="end"/>
      </w:r>
      <w:r w:rsidR="00F14A6B" w:rsidRPr="00417C66">
        <w:rPr>
          <w:rFonts w:ascii="Calibri" w:eastAsia="Calibri" w:hAnsi="Calibri" w:cs="Calibri"/>
          <w:sz w:val="22"/>
          <w:szCs w:val="22"/>
        </w:rPr>
        <w:t xml:space="preserve">  </w:t>
      </w:r>
      <w:r w:rsidR="001901A2" w:rsidRPr="00417C66">
        <w:rPr>
          <w:rFonts w:ascii="Calibri" w:eastAsia="Calibri" w:hAnsi="Calibri" w:cs="Calibri"/>
          <w:sz w:val="22"/>
          <w:szCs w:val="22"/>
        </w:rPr>
        <w:t xml:space="preserve">produk tembakau yang tidak terbakar </w:t>
      </w:r>
      <w:r w:rsidRPr="00417C66">
        <w:rPr>
          <w:rFonts w:ascii="Calibri" w:eastAsia="Calibri" w:hAnsi="Calibri" w:cs="Calibri"/>
          <w:sz w:val="22"/>
          <w:szCs w:val="22"/>
        </w:rPr>
        <w:t>mem</w:t>
      </w:r>
      <w:r>
        <w:rPr>
          <w:rFonts w:ascii="Calibri" w:eastAsia="Calibri" w:hAnsi="Calibri" w:cs="Calibri"/>
          <w:sz w:val="22"/>
          <w:szCs w:val="22"/>
        </w:rPr>
        <w:t xml:space="preserve">berikan dampak </w:t>
      </w:r>
      <w:r w:rsidR="001901A2" w:rsidRPr="00C758F5">
        <w:rPr>
          <w:rFonts w:ascii="Calibri" w:eastAsia="Calibri" w:hAnsi="Calibri" w:cs="Calibri"/>
          <w:sz w:val="22"/>
          <w:szCs w:val="22"/>
        </w:rPr>
        <w:t xml:space="preserve">pada </w:t>
      </w:r>
      <w:r>
        <w:rPr>
          <w:rFonts w:ascii="Calibri" w:eastAsia="Calibri" w:hAnsi="Calibri" w:cs="Calibri"/>
          <w:sz w:val="22"/>
          <w:szCs w:val="22"/>
        </w:rPr>
        <w:t xml:space="preserve">masa </w:t>
      </w:r>
      <w:r w:rsidRPr="00C758F5">
        <w:rPr>
          <w:rFonts w:ascii="Calibri" w:eastAsia="Calibri" w:hAnsi="Calibri" w:cs="Calibri"/>
          <w:sz w:val="22"/>
          <w:szCs w:val="22"/>
        </w:rPr>
        <w:t xml:space="preserve">prenatal </w:t>
      </w:r>
      <w:r>
        <w:rPr>
          <w:rFonts w:ascii="Calibri" w:eastAsia="Calibri" w:hAnsi="Calibri" w:cs="Calibri"/>
          <w:sz w:val="22"/>
          <w:szCs w:val="22"/>
        </w:rPr>
        <w:t xml:space="preserve">yaitu </w:t>
      </w:r>
      <w:r w:rsidR="001901A2" w:rsidRPr="00C758F5">
        <w:rPr>
          <w:rFonts w:ascii="Calibri" w:eastAsia="Calibri" w:hAnsi="Calibri" w:cs="Calibri"/>
          <w:sz w:val="22"/>
          <w:szCs w:val="22"/>
        </w:rPr>
        <w:t xml:space="preserve">perkembangan </w:t>
      </w:r>
      <w:r w:rsidR="001901A2" w:rsidRPr="00AB6C2D">
        <w:rPr>
          <w:rFonts w:ascii="Calibri" w:eastAsia="Calibri" w:hAnsi="Calibri" w:cs="Calibri"/>
          <w:sz w:val="22"/>
          <w:szCs w:val="22"/>
        </w:rPr>
        <w:t xml:space="preserve">sistem pernapasan janin dan anak </w:t>
      </w:r>
      <w:r w:rsidR="006870D2" w:rsidRPr="00AB6C2D">
        <w:rPr>
          <w:rFonts w:ascii="Calibri" w:eastAsia="Calibri" w:hAnsi="Calibri" w:cs="Calibri"/>
          <w:sz w:val="22"/>
          <w:szCs w:val="22"/>
        </w:rPr>
        <w:t>serta</w:t>
      </w:r>
      <w:r w:rsidR="001901A2" w:rsidRPr="00AB6C2D">
        <w:rPr>
          <w:rFonts w:ascii="Calibri" w:eastAsia="Calibri" w:hAnsi="Calibri" w:cs="Calibri"/>
          <w:sz w:val="22"/>
          <w:szCs w:val="22"/>
        </w:rPr>
        <w:t xml:space="preserve"> kemungkinan munculnya penyakit kronis atau efek pada ekspresi gen. </w:t>
      </w:r>
      <w:r w:rsidR="006870D2" w:rsidRPr="00AB6C2D">
        <w:rPr>
          <w:rFonts w:ascii="Calibri" w:eastAsia="Calibri" w:hAnsi="Calibri" w:cs="Calibri"/>
          <w:sz w:val="22"/>
          <w:szCs w:val="22"/>
        </w:rPr>
        <w:t>Tetapi informasi</w:t>
      </w:r>
      <w:r w:rsidR="001901A2" w:rsidRPr="00AB6C2D">
        <w:rPr>
          <w:rFonts w:ascii="Calibri" w:eastAsia="Calibri" w:hAnsi="Calibri" w:cs="Calibri"/>
          <w:sz w:val="22"/>
          <w:szCs w:val="22"/>
        </w:rPr>
        <w:t xml:space="preserve"> yang tersedia saat ini mungkin menunjukkan bahwa produk IQOS adalah pilihan</w:t>
      </w:r>
      <w:r w:rsidR="001901A2" w:rsidRPr="00C758F5">
        <w:rPr>
          <w:rFonts w:ascii="Calibri" w:eastAsia="Calibri" w:hAnsi="Calibri" w:cs="Calibri"/>
          <w:sz w:val="22"/>
          <w:szCs w:val="22"/>
        </w:rPr>
        <w:t xml:space="preserve"> merokok yang lebih aman daripada </w:t>
      </w:r>
      <w:r w:rsidR="006870D2">
        <w:rPr>
          <w:rFonts w:ascii="Calibri" w:eastAsia="Calibri" w:hAnsi="Calibri" w:cs="Calibri"/>
          <w:sz w:val="22"/>
          <w:szCs w:val="22"/>
        </w:rPr>
        <w:t>rokok</w:t>
      </w:r>
      <w:r w:rsidR="001901A2" w:rsidRPr="00C758F5">
        <w:rPr>
          <w:rFonts w:ascii="Calibri" w:eastAsia="Calibri" w:hAnsi="Calibri" w:cs="Calibri"/>
          <w:sz w:val="22"/>
          <w:szCs w:val="22"/>
        </w:rPr>
        <w:t xml:space="preserve"> kon</w:t>
      </w:r>
      <w:r w:rsidR="006870D2">
        <w:rPr>
          <w:rFonts w:ascii="Calibri" w:eastAsia="Calibri" w:hAnsi="Calibri" w:cs="Calibri"/>
          <w:sz w:val="22"/>
          <w:szCs w:val="22"/>
        </w:rPr>
        <w:t>vensional. O</w:t>
      </w:r>
      <w:r w:rsidR="001901A2" w:rsidRPr="00C758F5">
        <w:rPr>
          <w:rFonts w:ascii="Calibri" w:eastAsia="Calibri" w:hAnsi="Calibri" w:cs="Calibri"/>
          <w:sz w:val="22"/>
          <w:szCs w:val="22"/>
        </w:rPr>
        <w:t>leh karena itu, berdasarkan i</w:t>
      </w:r>
      <w:r w:rsidR="006870D2">
        <w:rPr>
          <w:rFonts w:ascii="Calibri" w:eastAsia="Calibri" w:hAnsi="Calibri" w:cs="Calibri"/>
          <w:sz w:val="22"/>
          <w:szCs w:val="22"/>
        </w:rPr>
        <w:t>nformasi yang tersedia saat ini IQOS</w:t>
      </w:r>
      <w:r w:rsidR="001901A2" w:rsidRPr="00C758F5">
        <w:rPr>
          <w:rFonts w:ascii="Calibri" w:eastAsia="Calibri" w:hAnsi="Calibri" w:cs="Calibri"/>
          <w:sz w:val="22"/>
          <w:szCs w:val="22"/>
        </w:rPr>
        <w:t xml:space="preserve"> berpotensi digunakan </w:t>
      </w:r>
      <w:r w:rsidR="001901A2" w:rsidRPr="00C758F5">
        <w:rPr>
          <w:rFonts w:ascii="Calibri" w:eastAsia="Calibri" w:hAnsi="Calibri" w:cs="Calibri"/>
          <w:sz w:val="22"/>
          <w:szCs w:val="22"/>
        </w:rPr>
        <w:lastRenderedPageBreak/>
        <w:t>selama kehamilan. Namun</w:t>
      </w:r>
      <w:r w:rsidR="006870D2">
        <w:rPr>
          <w:rFonts w:ascii="Calibri" w:eastAsia="Calibri" w:hAnsi="Calibri" w:cs="Calibri"/>
          <w:sz w:val="22"/>
          <w:szCs w:val="22"/>
        </w:rPr>
        <w:t xml:space="preserve"> perlu diketahui bahwasanya seperti </w:t>
      </w:r>
      <w:r w:rsidR="001901A2" w:rsidRPr="00C758F5">
        <w:rPr>
          <w:rFonts w:ascii="Calibri" w:eastAsia="Calibri" w:hAnsi="Calibri" w:cs="Calibri"/>
          <w:sz w:val="22"/>
          <w:szCs w:val="22"/>
        </w:rPr>
        <w:t>kelainan janin secara sign</w:t>
      </w:r>
      <w:r w:rsidR="006870D2">
        <w:rPr>
          <w:rFonts w:ascii="Calibri" w:eastAsia="Calibri" w:hAnsi="Calibri" w:cs="Calibri"/>
          <w:sz w:val="22"/>
          <w:szCs w:val="22"/>
        </w:rPr>
        <w:t>ifikan dipengaruhi oleh nikotin</w:t>
      </w:r>
      <w:r w:rsidR="001901A2" w:rsidRPr="00C758F5">
        <w:rPr>
          <w:rFonts w:ascii="Calibri" w:eastAsia="Calibri" w:hAnsi="Calibri" w:cs="Calibri"/>
          <w:sz w:val="22"/>
          <w:szCs w:val="22"/>
        </w:rPr>
        <w:t xml:space="preserve"> yang kandungannya serupa pa</w:t>
      </w:r>
      <w:r w:rsidR="0013425F">
        <w:rPr>
          <w:rFonts w:ascii="Calibri" w:eastAsia="Calibri" w:hAnsi="Calibri" w:cs="Calibri"/>
          <w:sz w:val="22"/>
          <w:szCs w:val="22"/>
        </w:rPr>
        <w:t xml:space="preserve">da IQOS dan </w:t>
      </w:r>
      <w:r w:rsidR="0013425F" w:rsidRPr="00417C66">
        <w:rPr>
          <w:rFonts w:ascii="Calibri" w:eastAsia="Calibri" w:hAnsi="Calibri" w:cs="Calibri"/>
          <w:sz w:val="22"/>
          <w:szCs w:val="22"/>
        </w:rPr>
        <w:t xml:space="preserve">rokok konvensional </w:t>
      </w:r>
      <w:r w:rsidR="0013425F" w:rsidRPr="00417C66">
        <w:rPr>
          <w:rFonts w:ascii="Calibri" w:eastAsia="Calibri" w:hAnsi="Calibri" w:cs="Calibri"/>
          <w:sz w:val="22"/>
          <w:szCs w:val="22"/>
        </w:rPr>
        <w:fldChar w:fldCharType="begin" w:fldLock="1"/>
      </w:r>
      <w:r w:rsidR="00505854" w:rsidRPr="00417C66">
        <w:rPr>
          <w:rFonts w:ascii="Calibri" w:eastAsia="Calibri" w:hAnsi="Calibri" w:cs="Calibri"/>
          <w:sz w:val="22"/>
          <w:szCs w:val="22"/>
        </w:rPr>
        <w:instrText>ADDIN CSL_CITATION {"citationItems":[{"id":"ITEM-1","itemData":{"DOI":"10.1016/j.prrv.2016.08.005","ISSN":"15260550","PMID":"27639458","abstract":"Maternal smoking during pregnancy is the largest preventable cause of abnormal in-utero lung development. Despite well known risks, rates of smoking during pregnancy have only slightly decreased over the last ten years, with rates varying from 5-40% worldwide resulting in tens of millions of fetal exposures. Despite multiple approaches to smoking cessation about 50% of smokers will continue to smoke during pregnancy. Maternal genotype plays an important role in the likelihood of continued smoking during pregnancy and the degree to which maternal smoking will affect the fetus. The primary effects of maternal smoking on offspring lung function and health are decreases in forced expiratory flows, decreased passive respiratory compliance, increased hospitalization for respiratory infections, and an increased prevalence of childhood wheeze and asthma. Nicotine appears to be the responsible component of tobacco smoke that affects lung development, and some of the effects of maternal smoking on lung development can be prevented by supplemental vitamin C. Because nicotine is the key agent for affecting lung development, e-cigarette usage during pregnancy is likely to be as dangerous to fetal lung development as is maternal smoking.","author":[{"dropping-particle":"","family":"McEvoy","given":"Cindy T.","non-dropping-particle":"","parse-names":false,"suffix":""},{"dropping-particle":"","family":"Spindel","given":"Eliot R.","non-dropping-particle":"","parse-names":false,"suffix":""}],"container-title":"Paediatric Respiratory Reviews","id":"ITEM-1","issued":{"date-parts":[["2017"]]},"page":"27-33","publisher":"Elsevier Ltd","title":"Pulmonary Effects of Maternal Smoking on the Fetus and Child: Effects on Lung Development, Respiratory Morbidities, and Life Long Lung Health","type":"article-journal","volume":"21"},"uris":["http://www.mendeley.com/documents/?uuid=35e18cf3-23d1-4f8b-a883-8c02c39135db"]}],"mendeley":{"formattedCitation":"(McEvoy &amp; Spindel, 2017)","plainTextFormattedCitation":"(McEvoy &amp; Spindel, 2017)","previouslyFormattedCitation":"(McEvoy &amp; Spindel, 2017)"},"properties":{"noteIndex":0},"schema":"https://github.com/citation-style-language/schema/raw/master/csl-citation.json"}</w:instrText>
      </w:r>
      <w:r w:rsidR="0013425F" w:rsidRPr="00417C66">
        <w:rPr>
          <w:rFonts w:ascii="Calibri" w:eastAsia="Calibri" w:hAnsi="Calibri" w:cs="Calibri"/>
          <w:sz w:val="22"/>
          <w:szCs w:val="22"/>
        </w:rPr>
        <w:fldChar w:fldCharType="separate"/>
      </w:r>
      <w:r w:rsidR="0013425F" w:rsidRPr="00417C66">
        <w:rPr>
          <w:rFonts w:ascii="Calibri" w:eastAsia="Calibri" w:hAnsi="Calibri" w:cs="Calibri"/>
          <w:noProof/>
          <w:sz w:val="22"/>
          <w:szCs w:val="22"/>
        </w:rPr>
        <w:t>(McEvoy &amp; Spindel, 2017)</w:t>
      </w:r>
      <w:r w:rsidR="0013425F" w:rsidRPr="00417C66">
        <w:rPr>
          <w:rFonts w:ascii="Calibri" w:eastAsia="Calibri" w:hAnsi="Calibri" w:cs="Calibri"/>
          <w:sz w:val="22"/>
          <w:szCs w:val="22"/>
        </w:rPr>
        <w:fldChar w:fldCharType="end"/>
      </w:r>
      <w:r w:rsidR="001901A2" w:rsidRPr="00417C66">
        <w:rPr>
          <w:rFonts w:ascii="Calibri" w:eastAsia="Calibri" w:hAnsi="Calibri" w:cs="Calibri"/>
          <w:sz w:val="22"/>
          <w:szCs w:val="22"/>
        </w:rPr>
        <w:t>.</w:t>
      </w:r>
      <w:r w:rsidR="001901A2" w:rsidRPr="00C758F5">
        <w:rPr>
          <w:rFonts w:ascii="Calibri" w:eastAsia="Calibri" w:hAnsi="Calibri" w:cs="Calibri"/>
          <w:sz w:val="22"/>
          <w:szCs w:val="22"/>
        </w:rPr>
        <w:t xml:space="preserve"> </w:t>
      </w:r>
    </w:p>
    <w:p w:rsidR="00232573" w:rsidRPr="00C342DD" w:rsidRDefault="00884763" w:rsidP="00232573">
      <w:pPr>
        <w:ind w:firstLine="450"/>
        <w:jc w:val="both"/>
        <w:rPr>
          <w:rFonts w:ascii="Calibri" w:eastAsia="Calibri" w:hAnsi="Calibri" w:cs="Calibri"/>
          <w:sz w:val="22"/>
          <w:szCs w:val="22"/>
        </w:rPr>
      </w:pPr>
      <w:r w:rsidRPr="00417C66">
        <w:rPr>
          <w:rFonts w:ascii="Calibri" w:eastAsia="Calibri" w:hAnsi="Calibri" w:cs="Calibri"/>
          <w:sz w:val="22"/>
          <w:szCs w:val="22"/>
        </w:rPr>
        <w:t xml:space="preserve">Menurut </w:t>
      </w:r>
      <w:r w:rsidR="00420292" w:rsidRPr="00417C66">
        <w:rPr>
          <w:rFonts w:ascii="Calibri" w:eastAsia="Calibri" w:hAnsi="Calibri" w:cs="Calibri"/>
          <w:sz w:val="22"/>
          <w:szCs w:val="22"/>
        </w:rPr>
        <w:fldChar w:fldCharType="begin" w:fldLock="1"/>
      </w:r>
      <w:r w:rsidR="00F14A6B" w:rsidRPr="00417C66">
        <w:rPr>
          <w:rFonts w:ascii="Calibri" w:eastAsia="Calibri" w:hAnsi="Calibri" w:cs="Calibri"/>
          <w:sz w:val="22"/>
          <w:szCs w:val="22"/>
        </w:rPr>
        <w:instrText>ADDIN CSL_CITATION {"citationItems":[{"id":"ITEM-1","itemData":{"author":[{"dropping-particle":"","family":"Amalia","given":"Beladenta","non-dropping-particle":"","parse-names":false,"suffix":""}],"container-title":"The Conversation","id":"ITEM-1","issued":{"date-parts":[["2022"]]},"title":"Mengapa rokok menghambat tercapainya kesetaraan gender di Indonesia","type":"article-newspaper"},"uris":["http://www.mendeley.com/documents/?uuid=ecae2c85-f334-466d-9390-85e8d287f8c9"]}],"mendeley":{"formattedCitation":"(Amalia, 2022)","manualFormatting":"Beladenta Amalia (2022)","plainTextFormattedCitation":"(Amalia, 2022)","previouslyFormattedCitation":"(Amalia, 2022)"},"properties":{"noteIndex":0},"schema":"https://github.com/citation-style-language/schema/raw/master/csl-citation.json"}</w:instrText>
      </w:r>
      <w:r w:rsidR="00420292" w:rsidRPr="00417C66">
        <w:rPr>
          <w:rFonts w:ascii="Calibri" w:eastAsia="Calibri" w:hAnsi="Calibri" w:cs="Calibri"/>
          <w:sz w:val="22"/>
          <w:szCs w:val="22"/>
        </w:rPr>
        <w:fldChar w:fldCharType="separate"/>
      </w:r>
      <w:r w:rsidR="00F14A6B" w:rsidRPr="00417C66">
        <w:rPr>
          <w:rFonts w:ascii="Calibri" w:eastAsia="Calibri" w:hAnsi="Calibri" w:cs="Calibri"/>
          <w:noProof/>
          <w:sz w:val="22"/>
          <w:szCs w:val="22"/>
        </w:rPr>
        <w:t xml:space="preserve">Beladenta </w:t>
      </w:r>
      <w:r w:rsidR="00420292" w:rsidRPr="00417C66">
        <w:rPr>
          <w:rFonts w:ascii="Calibri" w:eastAsia="Calibri" w:hAnsi="Calibri" w:cs="Calibri"/>
          <w:noProof/>
          <w:sz w:val="22"/>
          <w:szCs w:val="22"/>
        </w:rPr>
        <w:t xml:space="preserve">Amalia </w:t>
      </w:r>
      <w:r w:rsidR="00F14A6B" w:rsidRPr="00417C66">
        <w:rPr>
          <w:rFonts w:ascii="Calibri" w:eastAsia="Calibri" w:hAnsi="Calibri" w:cs="Calibri"/>
          <w:noProof/>
          <w:sz w:val="22"/>
          <w:szCs w:val="22"/>
        </w:rPr>
        <w:t>(</w:t>
      </w:r>
      <w:r w:rsidR="00420292" w:rsidRPr="00417C66">
        <w:rPr>
          <w:rFonts w:ascii="Calibri" w:eastAsia="Calibri" w:hAnsi="Calibri" w:cs="Calibri"/>
          <w:noProof/>
          <w:sz w:val="22"/>
          <w:szCs w:val="22"/>
        </w:rPr>
        <w:t>2022)</w:t>
      </w:r>
      <w:r w:rsidR="00420292" w:rsidRPr="00417C66">
        <w:rPr>
          <w:rFonts w:ascii="Calibri" w:eastAsia="Calibri" w:hAnsi="Calibri" w:cs="Calibri"/>
          <w:sz w:val="22"/>
          <w:szCs w:val="22"/>
        </w:rPr>
        <w:fldChar w:fldCharType="end"/>
      </w:r>
      <w:r w:rsidRPr="00417C66">
        <w:rPr>
          <w:rFonts w:ascii="Calibri" w:eastAsia="Calibri" w:hAnsi="Calibri" w:cs="Calibri"/>
          <w:sz w:val="22"/>
          <w:szCs w:val="22"/>
        </w:rPr>
        <w:t xml:space="preserve"> </w:t>
      </w:r>
      <w:r w:rsidR="00232573" w:rsidRPr="00417C66">
        <w:rPr>
          <w:rFonts w:ascii="Calibri" w:eastAsia="Calibri" w:hAnsi="Calibri" w:cs="Calibri"/>
          <w:sz w:val="22"/>
          <w:szCs w:val="22"/>
        </w:rPr>
        <w:t>meski</w:t>
      </w:r>
      <w:r w:rsidR="00232573">
        <w:rPr>
          <w:rFonts w:ascii="Calibri" w:eastAsia="Calibri" w:hAnsi="Calibri" w:cs="Calibri"/>
          <w:sz w:val="22"/>
          <w:szCs w:val="22"/>
        </w:rPr>
        <w:t xml:space="preserve"> perusahaan tembakau tidak menjadikan wanita sebagai aktor utama dalam </w:t>
      </w:r>
      <w:r>
        <w:rPr>
          <w:rFonts w:ascii="Calibri" w:eastAsia="Calibri" w:hAnsi="Calibri" w:cs="Calibri"/>
          <w:sz w:val="22"/>
          <w:szCs w:val="22"/>
        </w:rPr>
        <w:t xml:space="preserve">iklan </w:t>
      </w:r>
      <w:r w:rsidR="00232573">
        <w:rPr>
          <w:rFonts w:ascii="Calibri" w:eastAsia="Calibri" w:hAnsi="Calibri" w:cs="Calibri"/>
          <w:sz w:val="22"/>
          <w:szCs w:val="22"/>
        </w:rPr>
        <w:t>mereka, s</w:t>
      </w:r>
      <w:r w:rsidR="006433A8">
        <w:rPr>
          <w:rFonts w:ascii="Calibri" w:eastAsia="Calibri" w:hAnsi="Calibri" w:cs="Calibri"/>
          <w:sz w:val="22"/>
          <w:szCs w:val="22"/>
        </w:rPr>
        <w:t>ebe</w:t>
      </w:r>
      <w:r>
        <w:rPr>
          <w:rFonts w:ascii="Calibri" w:eastAsia="Calibri" w:hAnsi="Calibri" w:cs="Calibri"/>
          <w:sz w:val="22"/>
          <w:szCs w:val="22"/>
        </w:rPr>
        <w:t xml:space="preserve">narnya perusahaan telah mengeluarkan produk-produk rokok </w:t>
      </w:r>
      <w:r w:rsidR="00C322A0">
        <w:rPr>
          <w:rFonts w:ascii="Calibri" w:eastAsia="Calibri" w:hAnsi="Calibri" w:cs="Calibri"/>
          <w:sz w:val="22"/>
          <w:szCs w:val="22"/>
        </w:rPr>
        <w:t>konvensional</w:t>
      </w:r>
      <w:r>
        <w:rPr>
          <w:rFonts w:ascii="Calibri" w:eastAsia="Calibri" w:hAnsi="Calibri" w:cs="Calibri"/>
          <w:sz w:val="22"/>
          <w:szCs w:val="22"/>
        </w:rPr>
        <w:t xml:space="preserve"> dengan target pasar yaitu wanita. Hal tersebut terlihat dari bungkus rokok ya</w:t>
      </w:r>
      <w:r w:rsidR="00232573">
        <w:rPr>
          <w:rFonts w:ascii="Calibri" w:eastAsia="Calibri" w:hAnsi="Calibri" w:cs="Calibri"/>
          <w:sz w:val="22"/>
          <w:szCs w:val="22"/>
        </w:rPr>
        <w:t xml:space="preserve">ng mengandung citra </w:t>
      </w:r>
      <w:r w:rsidR="00F51DDB">
        <w:rPr>
          <w:rFonts w:ascii="Calibri" w:eastAsia="Calibri" w:hAnsi="Calibri" w:cs="Calibri"/>
          <w:sz w:val="22"/>
          <w:szCs w:val="22"/>
        </w:rPr>
        <w:t>feminis</w:t>
      </w:r>
      <w:r w:rsidR="00232573" w:rsidRPr="00C342DD">
        <w:rPr>
          <w:rFonts w:ascii="Calibri" w:eastAsia="Calibri" w:hAnsi="Calibri" w:cs="Calibri"/>
          <w:sz w:val="22"/>
          <w:szCs w:val="22"/>
        </w:rPr>
        <w:t>. Di</w:t>
      </w:r>
      <w:r w:rsidRPr="00C342DD">
        <w:rPr>
          <w:rFonts w:ascii="Calibri" w:eastAsia="Calibri" w:hAnsi="Calibri" w:cs="Calibri"/>
          <w:sz w:val="22"/>
          <w:szCs w:val="22"/>
        </w:rPr>
        <w:t xml:space="preserve">mana hal itu dapat dilihat dari pemilihan warna, gambar, dan deskripsi. </w:t>
      </w:r>
      <w:r w:rsidR="00232573" w:rsidRPr="00C342DD">
        <w:rPr>
          <w:rFonts w:ascii="Calibri" w:eastAsia="Calibri" w:hAnsi="Calibri" w:cs="Calibri"/>
          <w:sz w:val="22"/>
          <w:szCs w:val="22"/>
        </w:rPr>
        <w:t>Selain itu, produk-p</w:t>
      </w:r>
      <w:r w:rsidRPr="00C342DD">
        <w:rPr>
          <w:rFonts w:ascii="Calibri" w:eastAsia="Calibri" w:hAnsi="Calibri" w:cs="Calibri"/>
          <w:sz w:val="22"/>
          <w:szCs w:val="22"/>
        </w:rPr>
        <w:t xml:space="preserve">roduk </w:t>
      </w:r>
      <w:r w:rsidR="00232573" w:rsidRPr="00C342DD">
        <w:rPr>
          <w:rFonts w:ascii="Calibri" w:eastAsia="Calibri" w:hAnsi="Calibri" w:cs="Calibri"/>
          <w:sz w:val="22"/>
          <w:szCs w:val="22"/>
        </w:rPr>
        <w:t xml:space="preserve">rokok </w:t>
      </w:r>
      <w:r w:rsidRPr="00C342DD">
        <w:rPr>
          <w:rFonts w:ascii="Calibri" w:eastAsia="Calibri" w:hAnsi="Calibri" w:cs="Calibri"/>
          <w:sz w:val="22"/>
          <w:szCs w:val="22"/>
        </w:rPr>
        <w:t xml:space="preserve">berjenis </w:t>
      </w:r>
      <w:r w:rsidRPr="00C342DD">
        <w:rPr>
          <w:rFonts w:ascii="Calibri" w:eastAsia="Calibri" w:hAnsi="Calibri" w:cs="Calibri"/>
          <w:i/>
          <w:sz w:val="22"/>
          <w:szCs w:val="22"/>
        </w:rPr>
        <w:t>light</w:t>
      </w:r>
      <w:r w:rsidRPr="00C342DD">
        <w:rPr>
          <w:rFonts w:ascii="Calibri" w:eastAsia="Calibri" w:hAnsi="Calibri" w:cs="Calibri"/>
          <w:sz w:val="22"/>
          <w:szCs w:val="22"/>
        </w:rPr>
        <w:t xml:space="preserve">, mild, dan </w:t>
      </w:r>
      <w:r w:rsidRPr="00C342DD">
        <w:rPr>
          <w:rFonts w:ascii="Calibri" w:eastAsia="Calibri" w:hAnsi="Calibri" w:cs="Calibri"/>
          <w:i/>
          <w:sz w:val="22"/>
          <w:szCs w:val="22"/>
        </w:rPr>
        <w:t>smooth</w:t>
      </w:r>
      <w:r w:rsidR="00232573" w:rsidRPr="00C342DD">
        <w:rPr>
          <w:rFonts w:ascii="Calibri" w:eastAsia="Calibri" w:hAnsi="Calibri" w:cs="Calibri"/>
          <w:sz w:val="22"/>
          <w:szCs w:val="22"/>
        </w:rPr>
        <w:t xml:space="preserve"> juga ditargetkan untuk konsumen wanita</w:t>
      </w:r>
      <w:r w:rsidRPr="00C342DD">
        <w:rPr>
          <w:rFonts w:ascii="Calibri" w:eastAsia="Calibri" w:hAnsi="Calibri" w:cs="Calibri"/>
          <w:sz w:val="22"/>
          <w:szCs w:val="22"/>
        </w:rPr>
        <w:t>.</w:t>
      </w:r>
      <w:r w:rsidR="00232573" w:rsidRPr="00C342DD">
        <w:rPr>
          <w:rFonts w:ascii="Calibri" w:eastAsia="Calibri" w:hAnsi="Calibri" w:cs="Calibri"/>
          <w:sz w:val="22"/>
          <w:szCs w:val="22"/>
        </w:rPr>
        <w:t xml:space="preserve"> K</w:t>
      </w:r>
      <w:r w:rsidR="000803EF" w:rsidRPr="00C342DD">
        <w:rPr>
          <w:rFonts w:ascii="Calibri" w:eastAsia="Calibri" w:hAnsi="Calibri" w:cs="Calibri"/>
          <w:sz w:val="22"/>
          <w:szCs w:val="22"/>
        </w:rPr>
        <w:t>ini dengan adanya rokok elektrik</w:t>
      </w:r>
      <w:r w:rsidR="000803EF">
        <w:rPr>
          <w:rFonts w:ascii="Calibri" w:eastAsia="Calibri" w:hAnsi="Calibri" w:cs="Calibri"/>
          <w:sz w:val="22"/>
          <w:szCs w:val="22"/>
        </w:rPr>
        <w:t xml:space="preserve"> </w:t>
      </w:r>
      <w:r w:rsidR="00232573">
        <w:rPr>
          <w:rFonts w:ascii="Calibri" w:eastAsia="Calibri" w:hAnsi="Calibri" w:cs="Calibri"/>
          <w:sz w:val="22"/>
          <w:szCs w:val="22"/>
        </w:rPr>
        <w:t>wanita</w:t>
      </w:r>
      <w:r w:rsidR="000803EF">
        <w:rPr>
          <w:rFonts w:ascii="Calibri" w:eastAsia="Calibri" w:hAnsi="Calibri" w:cs="Calibri"/>
          <w:sz w:val="22"/>
          <w:szCs w:val="22"/>
        </w:rPr>
        <w:t xml:space="preserve"> jauh lebih bisa diterima oleh masyarakat. Diberbagai kota-kota besar sudah tidak asing lagi melihat wanita yang menggunakan rokok elektrik. Selain itu juga</w:t>
      </w:r>
      <w:r w:rsidR="00C322A0">
        <w:rPr>
          <w:rFonts w:ascii="Calibri" w:eastAsia="Calibri" w:hAnsi="Calibri" w:cs="Calibri"/>
          <w:sz w:val="22"/>
          <w:szCs w:val="22"/>
        </w:rPr>
        <w:t>,</w:t>
      </w:r>
      <w:r w:rsidR="000803EF">
        <w:rPr>
          <w:rFonts w:ascii="Calibri" w:eastAsia="Calibri" w:hAnsi="Calibri" w:cs="Calibri"/>
          <w:sz w:val="22"/>
          <w:szCs w:val="22"/>
        </w:rPr>
        <w:t xml:space="preserve"> telah banyak iklan-iklan produk rokok </w:t>
      </w:r>
      <w:r w:rsidR="000803EF" w:rsidRPr="008B4567">
        <w:rPr>
          <w:rFonts w:ascii="Calibri" w:eastAsia="Calibri" w:hAnsi="Calibri" w:cs="Calibri"/>
          <w:sz w:val="22"/>
          <w:szCs w:val="22"/>
        </w:rPr>
        <w:t xml:space="preserve">elektrik </w:t>
      </w:r>
      <w:r w:rsidR="000803EF" w:rsidRPr="00C342DD">
        <w:rPr>
          <w:rFonts w:ascii="Calibri" w:eastAsia="Calibri" w:hAnsi="Calibri" w:cs="Calibri"/>
          <w:sz w:val="22"/>
          <w:szCs w:val="22"/>
        </w:rPr>
        <w:t xml:space="preserve">maupun </w:t>
      </w:r>
      <w:r w:rsidR="000803EF" w:rsidRPr="00C342DD">
        <w:rPr>
          <w:rFonts w:ascii="Calibri" w:eastAsia="Calibri" w:hAnsi="Calibri" w:cs="Calibri"/>
          <w:i/>
          <w:sz w:val="22"/>
          <w:szCs w:val="22"/>
        </w:rPr>
        <w:t>liquid</w:t>
      </w:r>
      <w:r w:rsidR="000803EF" w:rsidRPr="00C342DD">
        <w:rPr>
          <w:rFonts w:ascii="Calibri" w:eastAsia="Calibri" w:hAnsi="Calibri" w:cs="Calibri"/>
          <w:sz w:val="22"/>
          <w:szCs w:val="22"/>
        </w:rPr>
        <w:t xml:space="preserve"> rokok elektrik di media sosial yang menjadikan </w:t>
      </w:r>
      <w:r w:rsidR="00F51DDB" w:rsidRPr="00C342DD">
        <w:rPr>
          <w:rFonts w:ascii="Calibri" w:eastAsia="Calibri" w:hAnsi="Calibri" w:cs="Calibri"/>
          <w:sz w:val="22"/>
          <w:szCs w:val="22"/>
        </w:rPr>
        <w:t>wanita</w:t>
      </w:r>
      <w:r w:rsidR="000803EF" w:rsidRPr="00C342DD">
        <w:rPr>
          <w:rFonts w:ascii="Calibri" w:eastAsia="Calibri" w:hAnsi="Calibri" w:cs="Calibri"/>
          <w:sz w:val="22"/>
          <w:szCs w:val="22"/>
        </w:rPr>
        <w:t xml:space="preserve"> sebagai aktor utama. </w:t>
      </w:r>
    </w:p>
    <w:p w:rsidR="00884763" w:rsidRDefault="006320DA" w:rsidP="00E12F62">
      <w:pPr>
        <w:ind w:firstLine="450"/>
        <w:jc w:val="both"/>
        <w:rPr>
          <w:rFonts w:ascii="Calibri" w:eastAsia="Calibri" w:hAnsi="Calibri" w:cs="Calibri"/>
          <w:sz w:val="22"/>
          <w:szCs w:val="22"/>
        </w:rPr>
      </w:pPr>
      <w:r w:rsidRPr="00C342DD">
        <w:rPr>
          <w:rFonts w:ascii="Calibri" w:eastAsia="Calibri" w:hAnsi="Calibri" w:cs="Calibri"/>
          <w:sz w:val="22"/>
          <w:szCs w:val="22"/>
        </w:rPr>
        <w:t xml:space="preserve">Menurut </w:t>
      </w:r>
      <w:r w:rsidRPr="00C342DD">
        <w:rPr>
          <w:rFonts w:ascii="Calibri" w:eastAsia="Calibri" w:hAnsi="Calibri" w:cs="Calibri"/>
          <w:sz w:val="22"/>
          <w:szCs w:val="22"/>
        </w:rPr>
        <w:fldChar w:fldCharType="begin" w:fldLock="1"/>
      </w:r>
      <w:r w:rsidR="00A04604" w:rsidRPr="00C342DD">
        <w:rPr>
          <w:rFonts w:ascii="Calibri" w:eastAsia="Calibri" w:hAnsi="Calibri" w:cs="Calibri"/>
          <w:sz w:val="22"/>
          <w:szCs w:val="22"/>
        </w:rPr>
        <w:instrText>ADDIN CSL_CITATION {"citationItems":[{"id":"ITEM-1","itemData":{"ISSN":"2598-7402","abstract":"Vape is one example of the success of the results of technological developments in the field of e-cigarettes. At this time, vape users did not only come from men, but women had also become vape users, even among women wearing the hijab. The purpose of this study was to determine the understanding of the motives of women wearing hijabs in using a vape. This study uses a phenomenological method with a qualitative approach and based on an interpretive paradigm. This research uses George Kelly's Personal Construct theory to explain a person's picture of the world around him that has been obtained based on his involvement and interpretation of his life. The results of this study indicate that the meaning given to women wearing hijab is inseparable from their experience of wanting to quit conventional cigarettes and their desire to become an influencer in vaping activities. Also, they said that doing vaping activities and continuing to practice their belief in wearing the hijab was the main essence for him as a hijab vapers. For them, giving the same meaning to the hijab and vape makes does not make sense.","author":[{"dropping-particle":"","family":"Dwi Bramantyo","given":"Bagus","non-dropping-particle":"","parse-names":false,"suffix":""},{"dropping-particle":"","family":"Wulandari","given":"Christiana","non-dropping-particle":"","parse-names":false,"suffix":""}],"container-title":"WACANA: Jurnal Ilmiah Ilmu Komunikasi","id":"ITEM-1","issue":"2","issued":{"date-parts":[["2020"]]},"page":"263","title":"Pemahaman Makna Hijab Vapers Dalam Menggunakan Vape","type":"article-journal","volume":"19"},"uris":["http://www.mendeley.com/documents/?uuid=cde563bb-672f-4330-81da-99e1b66f153f"]}],"mendeley":{"formattedCitation":"(Dwi Bramantyo &amp; Wulandari, 2020)","manualFormatting":"Bagus Bramantyo dan Christiana Wulandari (2020)","plainTextFormattedCitation":"(Dwi Bramantyo &amp; Wulandari, 2020)","previouslyFormattedCitation":"(Dwi Bramantyo &amp; Wulandari, 2020)"},"properties":{"noteIndex":0},"schema":"https://github.com/citation-style-language/schema/raw/master/csl-citation.json"}</w:instrText>
      </w:r>
      <w:r w:rsidRPr="00C342DD">
        <w:rPr>
          <w:rFonts w:ascii="Calibri" w:eastAsia="Calibri" w:hAnsi="Calibri" w:cs="Calibri"/>
          <w:sz w:val="22"/>
          <w:szCs w:val="22"/>
        </w:rPr>
        <w:fldChar w:fldCharType="separate"/>
      </w:r>
      <w:r w:rsidR="00A04604" w:rsidRPr="00C342DD">
        <w:rPr>
          <w:rFonts w:ascii="Calibri" w:eastAsia="Calibri" w:hAnsi="Calibri" w:cs="Calibri"/>
          <w:noProof/>
          <w:sz w:val="22"/>
          <w:szCs w:val="22"/>
        </w:rPr>
        <w:t>Bagus Bramantyo dan Christiana Wulandari</w:t>
      </w:r>
      <w:r w:rsidRPr="00C342DD">
        <w:rPr>
          <w:rFonts w:ascii="Calibri" w:eastAsia="Calibri" w:hAnsi="Calibri" w:cs="Calibri"/>
          <w:noProof/>
          <w:sz w:val="22"/>
          <w:szCs w:val="22"/>
        </w:rPr>
        <w:t xml:space="preserve"> </w:t>
      </w:r>
      <w:r w:rsidR="00A04604" w:rsidRPr="00C342DD">
        <w:rPr>
          <w:rFonts w:ascii="Calibri" w:eastAsia="Calibri" w:hAnsi="Calibri" w:cs="Calibri"/>
          <w:noProof/>
          <w:sz w:val="22"/>
          <w:szCs w:val="22"/>
        </w:rPr>
        <w:t>(</w:t>
      </w:r>
      <w:r w:rsidRPr="00C342DD">
        <w:rPr>
          <w:rFonts w:ascii="Calibri" w:eastAsia="Calibri" w:hAnsi="Calibri" w:cs="Calibri"/>
          <w:noProof/>
          <w:sz w:val="22"/>
          <w:szCs w:val="22"/>
        </w:rPr>
        <w:t>2020)</w:t>
      </w:r>
      <w:r w:rsidRPr="00C342DD">
        <w:rPr>
          <w:rFonts w:ascii="Calibri" w:eastAsia="Calibri" w:hAnsi="Calibri" w:cs="Calibri"/>
          <w:sz w:val="22"/>
          <w:szCs w:val="22"/>
        </w:rPr>
        <w:fldChar w:fldCharType="end"/>
      </w:r>
      <w:r w:rsidRPr="00C342DD">
        <w:rPr>
          <w:rFonts w:ascii="Calibri" w:eastAsia="Calibri" w:hAnsi="Calibri" w:cs="Calibri"/>
          <w:sz w:val="22"/>
          <w:szCs w:val="22"/>
        </w:rPr>
        <w:t xml:space="preserve"> </w:t>
      </w:r>
      <w:r w:rsidR="00897480" w:rsidRPr="00C342DD">
        <w:rPr>
          <w:rFonts w:ascii="Calibri" w:eastAsia="Calibri" w:hAnsi="Calibri" w:cs="Calibri"/>
          <w:sz w:val="22"/>
          <w:szCs w:val="22"/>
        </w:rPr>
        <w:t>p</w:t>
      </w:r>
      <w:r w:rsidR="00C758F5" w:rsidRPr="00C342DD">
        <w:rPr>
          <w:rFonts w:ascii="Calibri" w:eastAsia="Calibri" w:hAnsi="Calibri" w:cs="Calibri"/>
          <w:sz w:val="22"/>
          <w:szCs w:val="22"/>
        </w:rPr>
        <w:t xml:space="preserve">ada kasus </w:t>
      </w:r>
      <w:r w:rsidR="00897480" w:rsidRPr="00C342DD">
        <w:rPr>
          <w:rFonts w:ascii="Calibri" w:eastAsia="Calibri" w:hAnsi="Calibri" w:cs="Calibri"/>
          <w:sz w:val="22"/>
          <w:szCs w:val="22"/>
        </w:rPr>
        <w:t>rokok elektrik</w:t>
      </w:r>
      <w:r w:rsidR="00C758F5" w:rsidRPr="00C342DD">
        <w:rPr>
          <w:rFonts w:ascii="Calibri" w:eastAsia="Calibri" w:hAnsi="Calibri" w:cs="Calibri"/>
          <w:sz w:val="22"/>
          <w:szCs w:val="22"/>
        </w:rPr>
        <w:t xml:space="preserve"> kini telah</w:t>
      </w:r>
      <w:r w:rsidR="00747CAC" w:rsidRPr="00C342DD">
        <w:rPr>
          <w:rFonts w:ascii="Calibri" w:eastAsia="Calibri" w:hAnsi="Calibri" w:cs="Calibri"/>
          <w:sz w:val="22"/>
          <w:szCs w:val="22"/>
        </w:rPr>
        <w:t xml:space="preserve"> menjamur </w:t>
      </w:r>
      <w:r w:rsidR="00C342DD" w:rsidRPr="00C342DD">
        <w:rPr>
          <w:rFonts w:ascii="Calibri" w:eastAsia="Calibri" w:hAnsi="Calibri" w:cs="Calibri"/>
          <w:sz w:val="22"/>
          <w:szCs w:val="22"/>
        </w:rPr>
        <w:t>di</w:t>
      </w:r>
      <w:r w:rsidR="00747CAC" w:rsidRPr="00C342DD">
        <w:rPr>
          <w:rFonts w:ascii="Calibri" w:eastAsia="Calibri" w:hAnsi="Calibri" w:cs="Calibri"/>
          <w:sz w:val="22"/>
          <w:szCs w:val="22"/>
        </w:rPr>
        <w:t xml:space="preserve">hampir semua kalangan. </w:t>
      </w:r>
      <w:r w:rsidR="00C758F5" w:rsidRPr="00C342DD">
        <w:rPr>
          <w:rFonts w:ascii="Calibri" w:eastAsia="Calibri" w:hAnsi="Calibri" w:cs="Calibri"/>
          <w:sz w:val="22"/>
          <w:szCs w:val="22"/>
        </w:rPr>
        <w:t xml:space="preserve">Sudah </w:t>
      </w:r>
      <w:r w:rsidR="00747CAC" w:rsidRPr="00C342DD">
        <w:rPr>
          <w:rFonts w:ascii="Calibri" w:eastAsia="Calibri" w:hAnsi="Calibri" w:cs="Calibri"/>
          <w:sz w:val="22"/>
          <w:szCs w:val="22"/>
        </w:rPr>
        <w:t>terjadi suatu pergeseran tanpa memandang gender dalam masalah</w:t>
      </w:r>
      <w:r w:rsidR="00897480" w:rsidRPr="00C342DD">
        <w:rPr>
          <w:rFonts w:ascii="Calibri" w:eastAsia="Calibri" w:hAnsi="Calibri" w:cs="Calibri"/>
          <w:sz w:val="22"/>
          <w:szCs w:val="22"/>
        </w:rPr>
        <w:t xml:space="preserve"> menjadi perokok elektrik</w:t>
      </w:r>
      <w:r w:rsidR="00747CAC" w:rsidRPr="00C342DD">
        <w:rPr>
          <w:rFonts w:ascii="Calibri" w:eastAsia="Calibri" w:hAnsi="Calibri" w:cs="Calibri"/>
          <w:sz w:val="22"/>
          <w:szCs w:val="22"/>
        </w:rPr>
        <w:t>. Pada mulanya</w:t>
      </w:r>
      <w:r w:rsidR="00747CAC" w:rsidRPr="008B4567">
        <w:rPr>
          <w:rFonts w:ascii="Calibri" w:eastAsia="Calibri" w:hAnsi="Calibri" w:cs="Calibri"/>
          <w:sz w:val="22"/>
          <w:szCs w:val="22"/>
        </w:rPr>
        <w:t xml:space="preserve"> pengguna </w:t>
      </w:r>
      <w:r w:rsidR="00E65BF9">
        <w:rPr>
          <w:rFonts w:ascii="Calibri" w:eastAsia="Calibri" w:hAnsi="Calibri" w:cs="Calibri"/>
          <w:sz w:val="22"/>
          <w:szCs w:val="22"/>
        </w:rPr>
        <w:t>rokok elektrik</w:t>
      </w:r>
      <w:r w:rsidR="00747CAC" w:rsidRPr="008B4567">
        <w:rPr>
          <w:rFonts w:ascii="Calibri" w:eastAsia="Calibri" w:hAnsi="Calibri" w:cs="Calibri"/>
          <w:sz w:val="22"/>
          <w:szCs w:val="22"/>
        </w:rPr>
        <w:t xml:space="preserve"> kebanyakan berasal dari kalangan </w:t>
      </w:r>
      <w:r w:rsidR="00E65BF9">
        <w:rPr>
          <w:rFonts w:ascii="Calibri" w:eastAsia="Calibri" w:hAnsi="Calibri" w:cs="Calibri"/>
          <w:sz w:val="22"/>
          <w:szCs w:val="22"/>
        </w:rPr>
        <w:t>pria</w:t>
      </w:r>
      <w:r w:rsidR="00747CAC" w:rsidRPr="008B4567">
        <w:rPr>
          <w:rFonts w:ascii="Calibri" w:eastAsia="Calibri" w:hAnsi="Calibri" w:cs="Calibri"/>
          <w:sz w:val="22"/>
          <w:szCs w:val="22"/>
        </w:rPr>
        <w:t xml:space="preserve">, baik anak muda maupun orang tua, tetapi seiring dengan berkembangnya </w:t>
      </w:r>
      <w:r w:rsidR="002726C8" w:rsidRPr="002726C8">
        <w:rPr>
          <w:rFonts w:ascii="Calibri" w:eastAsia="Calibri" w:hAnsi="Calibri" w:cs="Calibri"/>
          <w:sz w:val="22"/>
          <w:szCs w:val="22"/>
        </w:rPr>
        <w:t>tren</w:t>
      </w:r>
      <w:r w:rsidR="00747CAC" w:rsidRPr="002726C8">
        <w:rPr>
          <w:rFonts w:ascii="Calibri" w:eastAsia="Calibri" w:hAnsi="Calibri" w:cs="Calibri"/>
          <w:sz w:val="22"/>
          <w:szCs w:val="22"/>
        </w:rPr>
        <w:t xml:space="preserve"> tersebut, kini </w:t>
      </w:r>
      <w:r w:rsidR="00E65BF9" w:rsidRPr="002726C8">
        <w:rPr>
          <w:rFonts w:ascii="Calibri" w:eastAsia="Calibri" w:hAnsi="Calibri" w:cs="Calibri"/>
          <w:sz w:val="22"/>
          <w:szCs w:val="22"/>
        </w:rPr>
        <w:t xml:space="preserve">rokok elektrik juga telah dikonsumsi oleh </w:t>
      </w:r>
      <w:r w:rsidR="00747CAC" w:rsidRPr="002726C8">
        <w:rPr>
          <w:rFonts w:ascii="Calibri" w:eastAsia="Calibri" w:hAnsi="Calibri" w:cs="Calibri"/>
          <w:sz w:val="22"/>
          <w:szCs w:val="22"/>
        </w:rPr>
        <w:t xml:space="preserve">kalangan </w:t>
      </w:r>
      <w:r w:rsidR="00E65BF9" w:rsidRPr="002726C8">
        <w:rPr>
          <w:rFonts w:ascii="Calibri" w:eastAsia="Calibri" w:hAnsi="Calibri" w:cs="Calibri"/>
          <w:sz w:val="22"/>
          <w:szCs w:val="22"/>
        </w:rPr>
        <w:t>wanita</w:t>
      </w:r>
      <w:r w:rsidRPr="002726C8">
        <w:rPr>
          <w:rFonts w:ascii="Calibri" w:eastAsia="Calibri" w:hAnsi="Calibri" w:cs="Calibri"/>
          <w:sz w:val="22"/>
          <w:szCs w:val="22"/>
        </w:rPr>
        <w:t xml:space="preserve">. </w:t>
      </w:r>
      <w:r w:rsidR="00E12F62" w:rsidRPr="002726C8">
        <w:rPr>
          <w:rFonts w:ascii="Calibri" w:eastAsia="Calibri" w:hAnsi="Calibri" w:cs="Calibri"/>
          <w:sz w:val="22"/>
          <w:szCs w:val="22"/>
        </w:rPr>
        <w:t xml:space="preserve">Lewat video di </w:t>
      </w:r>
      <w:r w:rsidR="00E12F62" w:rsidRPr="002726C8">
        <w:rPr>
          <w:rFonts w:ascii="Calibri" w:eastAsia="Calibri" w:hAnsi="Calibri" w:cs="Calibri"/>
          <w:i/>
          <w:sz w:val="22"/>
          <w:szCs w:val="22"/>
        </w:rPr>
        <w:t>channel</w:t>
      </w:r>
      <w:r w:rsidR="00E12F62" w:rsidRPr="002726C8">
        <w:rPr>
          <w:rFonts w:ascii="Calibri" w:eastAsia="Calibri" w:hAnsi="Calibri" w:cs="Calibri"/>
          <w:sz w:val="22"/>
          <w:szCs w:val="22"/>
        </w:rPr>
        <w:t xml:space="preserve"> YouTube</w:t>
      </w:r>
      <w:r w:rsidR="00E12F62">
        <w:rPr>
          <w:rFonts w:ascii="Calibri" w:eastAsia="Calibri" w:hAnsi="Calibri" w:cs="Calibri"/>
          <w:sz w:val="22"/>
          <w:szCs w:val="22"/>
        </w:rPr>
        <w:t xml:space="preserve"> IQOS Indonesia, menurut p</w:t>
      </w:r>
      <w:r w:rsidR="000803EF" w:rsidRPr="008B4567">
        <w:rPr>
          <w:rFonts w:ascii="Calibri" w:eastAsia="Calibri" w:hAnsi="Calibri" w:cs="Calibri"/>
          <w:sz w:val="22"/>
          <w:szCs w:val="22"/>
        </w:rPr>
        <w:t xml:space="preserve">eneliti </w:t>
      </w:r>
      <w:r w:rsidR="00E12F62">
        <w:rPr>
          <w:rFonts w:ascii="Calibri" w:eastAsia="Calibri" w:hAnsi="Calibri" w:cs="Calibri"/>
          <w:sz w:val="22"/>
          <w:szCs w:val="22"/>
        </w:rPr>
        <w:t>IQOS</w:t>
      </w:r>
      <w:r w:rsidR="000803EF" w:rsidRPr="008B4567">
        <w:rPr>
          <w:rFonts w:ascii="Calibri" w:eastAsia="Calibri" w:hAnsi="Calibri" w:cs="Calibri"/>
          <w:sz w:val="22"/>
          <w:szCs w:val="22"/>
        </w:rPr>
        <w:t xml:space="preserve"> juga </w:t>
      </w:r>
      <w:r w:rsidR="00E12F62">
        <w:rPr>
          <w:rFonts w:ascii="Calibri" w:eastAsia="Calibri" w:hAnsi="Calibri" w:cs="Calibri"/>
          <w:sz w:val="22"/>
          <w:szCs w:val="22"/>
        </w:rPr>
        <w:t>berupaya</w:t>
      </w:r>
      <w:r w:rsidR="000803EF" w:rsidRPr="008B4567">
        <w:rPr>
          <w:rFonts w:ascii="Calibri" w:eastAsia="Calibri" w:hAnsi="Calibri" w:cs="Calibri"/>
          <w:sz w:val="22"/>
          <w:szCs w:val="22"/>
        </w:rPr>
        <w:t xml:space="preserve"> menormalisasi</w:t>
      </w:r>
      <w:r w:rsidR="00E12F62">
        <w:rPr>
          <w:rFonts w:ascii="Calibri" w:eastAsia="Calibri" w:hAnsi="Calibri" w:cs="Calibri"/>
          <w:sz w:val="22"/>
          <w:szCs w:val="22"/>
        </w:rPr>
        <w:t xml:space="preserve"> konsumsi produk hasil tembakau bagi</w:t>
      </w:r>
      <w:r w:rsidR="000803EF" w:rsidRPr="008B4567">
        <w:rPr>
          <w:rFonts w:ascii="Calibri" w:eastAsia="Calibri" w:hAnsi="Calibri" w:cs="Calibri"/>
          <w:sz w:val="22"/>
          <w:szCs w:val="22"/>
        </w:rPr>
        <w:t xml:space="preserve"> wanita </w:t>
      </w:r>
      <w:r w:rsidR="000803EF">
        <w:rPr>
          <w:rFonts w:ascii="Calibri" w:eastAsia="Calibri" w:hAnsi="Calibri" w:cs="Calibri"/>
          <w:sz w:val="22"/>
          <w:szCs w:val="22"/>
        </w:rPr>
        <w:t>sekali</w:t>
      </w:r>
      <w:r w:rsidR="006433A8">
        <w:rPr>
          <w:rFonts w:ascii="Calibri" w:eastAsia="Calibri" w:hAnsi="Calibri" w:cs="Calibri"/>
          <w:sz w:val="22"/>
          <w:szCs w:val="22"/>
        </w:rPr>
        <w:t>gus mendobrak stigma yang selam</w:t>
      </w:r>
      <w:r w:rsidR="000803EF">
        <w:rPr>
          <w:rFonts w:ascii="Calibri" w:eastAsia="Calibri" w:hAnsi="Calibri" w:cs="Calibri"/>
          <w:sz w:val="22"/>
          <w:szCs w:val="22"/>
        </w:rPr>
        <w:t>a</w:t>
      </w:r>
      <w:r w:rsidR="006433A8">
        <w:rPr>
          <w:rFonts w:ascii="Calibri" w:eastAsia="Calibri" w:hAnsi="Calibri" w:cs="Calibri"/>
          <w:sz w:val="22"/>
          <w:szCs w:val="22"/>
        </w:rPr>
        <w:t xml:space="preserve"> </w:t>
      </w:r>
      <w:r w:rsidR="000803EF">
        <w:rPr>
          <w:rFonts w:ascii="Calibri" w:eastAsia="Calibri" w:hAnsi="Calibri" w:cs="Calibri"/>
          <w:sz w:val="22"/>
          <w:szCs w:val="22"/>
        </w:rPr>
        <w:t xml:space="preserve">ini melekat pada wanita. </w:t>
      </w:r>
      <w:r w:rsidR="00E12F62">
        <w:rPr>
          <w:rFonts w:ascii="Calibri" w:eastAsia="Calibri" w:hAnsi="Calibri" w:cs="Calibri"/>
          <w:sz w:val="22"/>
          <w:szCs w:val="22"/>
        </w:rPr>
        <w:t>Hal t</w:t>
      </w:r>
      <w:r w:rsidR="00D55D25">
        <w:rPr>
          <w:rFonts w:ascii="Calibri" w:eastAsia="Calibri" w:hAnsi="Calibri" w:cs="Calibri"/>
          <w:sz w:val="22"/>
          <w:szCs w:val="22"/>
        </w:rPr>
        <w:t>ersebut dapat dilihat dari berba</w:t>
      </w:r>
      <w:r w:rsidR="00E12F62">
        <w:rPr>
          <w:rFonts w:ascii="Calibri" w:eastAsia="Calibri" w:hAnsi="Calibri" w:cs="Calibri"/>
          <w:sz w:val="22"/>
          <w:szCs w:val="22"/>
        </w:rPr>
        <w:t xml:space="preserve">gai video yang menjadikan wanita sebagai aktor utama seperti </w:t>
      </w:r>
      <w:r w:rsidR="00E12F62" w:rsidRPr="00F51DDB">
        <w:rPr>
          <w:rFonts w:ascii="Calibri" w:eastAsia="Calibri" w:hAnsi="Calibri" w:cs="Calibri"/>
          <w:sz w:val="22"/>
          <w:szCs w:val="22"/>
        </w:rPr>
        <w:t>pada gambar</w:t>
      </w:r>
      <w:r w:rsidR="00F51DDB" w:rsidRPr="00F51DDB">
        <w:rPr>
          <w:rFonts w:ascii="Calibri" w:eastAsia="Calibri" w:hAnsi="Calibri" w:cs="Calibri"/>
          <w:sz w:val="22"/>
          <w:szCs w:val="22"/>
        </w:rPr>
        <w:t xml:space="preserve"> 1</w:t>
      </w:r>
      <w:r w:rsidR="00D55D25">
        <w:rPr>
          <w:rFonts w:ascii="Calibri" w:eastAsia="Calibri" w:hAnsi="Calibri" w:cs="Calibri"/>
          <w:sz w:val="22"/>
          <w:szCs w:val="22"/>
        </w:rPr>
        <w:t>,</w:t>
      </w:r>
      <w:r w:rsidR="00E12F62">
        <w:rPr>
          <w:rFonts w:ascii="Calibri" w:eastAsia="Calibri" w:hAnsi="Calibri" w:cs="Calibri"/>
          <w:sz w:val="22"/>
          <w:szCs w:val="22"/>
        </w:rPr>
        <w:t xml:space="preserve"> yang menampilkan anggota wanita dari IQOS Club Indonesia serta terdapat </w:t>
      </w:r>
      <w:r w:rsidR="00E12F62" w:rsidRPr="00E12F62">
        <w:rPr>
          <w:rFonts w:ascii="Calibri" w:eastAsia="Calibri" w:hAnsi="Calibri" w:cs="Calibri"/>
          <w:i/>
          <w:sz w:val="22"/>
          <w:szCs w:val="22"/>
        </w:rPr>
        <w:t>brand believer</w:t>
      </w:r>
      <w:r w:rsidR="00E12F62">
        <w:rPr>
          <w:rFonts w:ascii="Calibri" w:eastAsia="Calibri" w:hAnsi="Calibri" w:cs="Calibri"/>
          <w:sz w:val="22"/>
          <w:szCs w:val="22"/>
        </w:rPr>
        <w:t xml:space="preserve"> bernama Dylla Agnesia dalam iklan YouTube IQOS Indonesia.</w:t>
      </w:r>
    </w:p>
    <w:p w:rsidR="00275E7C" w:rsidRDefault="00275E7C" w:rsidP="00E12F62">
      <w:pPr>
        <w:ind w:firstLine="450"/>
        <w:jc w:val="both"/>
        <w:rPr>
          <w:rFonts w:ascii="Calibri" w:eastAsia="Calibri" w:hAnsi="Calibri" w:cs="Calibri"/>
          <w:sz w:val="22"/>
          <w:szCs w:val="22"/>
        </w:rPr>
      </w:pPr>
    </w:p>
    <w:p w:rsidR="007B7725" w:rsidRDefault="007B7725" w:rsidP="00776580">
      <w:pPr>
        <w:ind w:firstLine="567"/>
        <w:jc w:val="both"/>
        <w:rPr>
          <w:rFonts w:ascii="Calibri" w:eastAsia="Calibri" w:hAnsi="Calibri" w:cs="Calibri"/>
          <w:sz w:val="22"/>
          <w:szCs w:val="22"/>
        </w:rPr>
      </w:pPr>
      <w:r>
        <w:rPr>
          <w:noProof/>
        </w:rPr>
        <w:drawing>
          <wp:anchor distT="0" distB="0" distL="114300" distR="114300" simplePos="0" relativeHeight="251660288" behindDoc="0" locked="0" layoutInCell="1" allowOverlap="1" wp14:anchorId="371E707A" wp14:editId="25CDBC22">
            <wp:simplePos x="0" y="0"/>
            <wp:positionH relativeFrom="column">
              <wp:posOffset>2943225</wp:posOffset>
            </wp:positionH>
            <wp:positionV relativeFrom="paragraph">
              <wp:posOffset>4445</wp:posOffset>
            </wp:positionV>
            <wp:extent cx="2439789" cy="1371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439789" cy="1371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46C579C" wp14:editId="0B69E600">
            <wp:extent cx="2447925" cy="13761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64971" cy="1385756"/>
                    </a:xfrm>
                    <a:prstGeom prst="rect">
                      <a:avLst/>
                    </a:prstGeom>
                  </pic:spPr>
                </pic:pic>
              </a:graphicData>
            </a:graphic>
          </wp:inline>
        </w:drawing>
      </w:r>
    </w:p>
    <w:p w:rsidR="00275E7C" w:rsidRPr="00275E7C" w:rsidRDefault="00275E7C" w:rsidP="00275E7C">
      <w:pPr>
        <w:jc w:val="center"/>
        <w:rPr>
          <w:rFonts w:ascii="Calibri" w:eastAsia="Calibri" w:hAnsi="Calibri" w:cs="Calibri"/>
          <w:lang w:val="en-GB"/>
        </w:rPr>
      </w:pPr>
      <w:r w:rsidRPr="00275E7C">
        <w:rPr>
          <w:rFonts w:ascii="Calibri" w:eastAsia="Calibri" w:hAnsi="Calibri" w:cs="Calibri"/>
          <w:lang w:val="en-GB"/>
        </w:rPr>
        <w:t>Gambar 1</w:t>
      </w:r>
      <w:r w:rsidR="00F51DDB">
        <w:rPr>
          <w:rFonts w:ascii="Calibri" w:eastAsia="Calibri" w:hAnsi="Calibri" w:cs="Calibri"/>
          <w:lang w:val="en-GB"/>
        </w:rPr>
        <w:t>.</w:t>
      </w:r>
      <w:r w:rsidRPr="00275E7C">
        <w:rPr>
          <w:rFonts w:ascii="Calibri" w:eastAsia="Calibri" w:hAnsi="Calibri" w:cs="Calibri"/>
          <w:lang w:val="en-GB"/>
        </w:rPr>
        <w:t xml:space="preserve"> Aktor Utama wanita Dalam Iklan IQOS Indonesia di </w:t>
      </w:r>
      <w:r w:rsidRPr="009C4E78">
        <w:rPr>
          <w:rFonts w:ascii="Calibri" w:eastAsia="Calibri" w:hAnsi="Calibri" w:cs="Calibri"/>
          <w:i/>
          <w:lang w:val="en-GB"/>
        </w:rPr>
        <w:t>Channel</w:t>
      </w:r>
      <w:r w:rsidRPr="00275E7C">
        <w:rPr>
          <w:rFonts w:ascii="Calibri" w:eastAsia="Calibri" w:hAnsi="Calibri" w:cs="Calibri"/>
          <w:lang w:val="en-GB"/>
        </w:rPr>
        <w:t xml:space="preserve"> YouTube IQOS Indonesia</w:t>
      </w:r>
    </w:p>
    <w:p w:rsidR="007B7725" w:rsidRDefault="00275E7C" w:rsidP="00275E7C">
      <w:pPr>
        <w:jc w:val="center"/>
        <w:rPr>
          <w:rFonts w:ascii="Calibri" w:eastAsia="Calibri" w:hAnsi="Calibri" w:cs="Calibri"/>
          <w:sz w:val="22"/>
          <w:szCs w:val="22"/>
        </w:rPr>
      </w:pPr>
      <w:r>
        <w:rPr>
          <w:rFonts w:ascii="Calibri" w:eastAsia="Calibri" w:hAnsi="Calibri" w:cs="Calibri"/>
          <w:sz w:val="22"/>
          <w:szCs w:val="22"/>
        </w:rPr>
        <w:t xml:space="preserve">(Sumber: </w:t>
      </w:r>
      <w:r w:rsidRPr="009C4E78">
        <w:rPr>
          <w:rFonts w:ascii="Calibri" w:eastAsia="Calibri" w:hAnsi="Calibri" w:cs="Calibri"/>
          <w:i/>
          <w:sz w:val="22"/>
          <w:szCs w:val="22"/>
        </w:rPr>
        <w:t>Channel</w:t>
      </w:r>
      <w:r>
        <w:rPr>
          <w:rFonts w:ascii="Calibri" w:eastAsia="Calibri" w:hAnsi="Calibri" w:cs="Calibri"/>
          <w:sz w:val="22"/>
          <w:szCs w:val="22"/>
        </w:rPr>
        <w:t xml:space="preserve"> YouTube IQOS Indonesia)</w:t>
      </w:r>
    </w:p>
    <w:p w:rsidR="00185024" w:rsidRDefault="00E12F62" w:rsidP="00E07E06">
      <w:pPr>
        <w:ind w:firstLine="567"/>
        <w:jc w:val="both"/>
        <w:rPr>
          <w:rFonts w:ascii="Calibri" w:eastAsia="Calibri" w:hAnsi="Calibri" w:cs="Calibri"/>
          <w:sz w:val="22"/>
          <w:szCs w:val="22"/>
        </w:rPr>
      </w:pPr>
      <w:r>
        <w:rPr>
          <w:rFonts w:ascii="Calibri" w:eastAsia="Calibri" w:hAnsi="Calibri" w:cs="Calibri"/>
          <w:sz w:val="22"/>
          <w:szCs w:val="22"/>
        </w:rPr>
        <w:t>Strategi pemasaran yang dilakukan oleh IQOS u</w:t>
      </w:r>
      <w:r w:rsidR="00776580">
        <w:rPr>
          <w:rFonts w:ascii="Calibri" w:eastAsia="Calibri" w:hAnsi="Calibri" w:cs="Calibri"/>
          <w:sz w:val="22"/>
          <w:szCs w:val="22"/>
        </w:rPr>
        <w:t xml:space="preserve">ntuk menggaet </w:t>
      </w:r>
      <w:r w:rsidR="00185024">
        <w:rPr>
          <w:rFonts w:ascii="Calibri" w:eastAsia="Calibri" w:hAnsi="Calibri" w:cs="Calibri"/>
          <w:sz w:val="22"/>
          <w:szCs w:val="22"/>
        </w:rPr>
        <w:t xml:space="preserve">dan menormalisasi </w:t>
      </w:r>
      <w:r>
        <w:rPr>
          <w:rFonts w:ascii="Calibri" w:eastAsia="Calibri" w:hAnsi="Calibri" w:cs="Calibri"/>
          <w:sz w:val="22"/>
          <w:szCs w:val="22"/>
        </w:rPr>
        <w:t xml:space="preserve">pasar konsumen wanita adalah </w:t>
      </w:r>
      <w:r w:rsidR="00776580">
        <w:rPr>
          <w:rFonts w:ascii="Calibri" w:eastAsia="Calibri" w:hAnsi="Calibri" w:cs="Calibri"/>
          <w:sz w:val="22"/>
          <w:szCs w:val="22"/>
        </w:rPr>
        <w:t xml:space="preserve">dengan </w:t>
      </w:r>
      <w:proofErr w:type="gramStart"/>
      <w:r w:rsidR="00776580">
        <w:rPr>
          <w:rFonts w:ascii="Calibri" w:eastAsia="Calibri" w:hAnsi="Calibri" w:cs="Calibri"/>
          <w:sz w:val="22"/>
          <w:szCs w:val="22"/>
        </w:rPr>
        <w:t>cara</w:t>
      </w:r>
      <w:proofErr w:type="gramEnd"/>
      <w:r w:rsidR="00776580">
        <w:rPr>
          <w:rFonts w:ascii="Calibri" w:eastAsia="Calibri" w:hAnsi="Calibri" w:cs="Calibri"/>
          <w:sz w:val="22"/>
          <w:szCs w:val="22"/>
        </w:rPr>
        <w:t xml:space="preserve"> mengeluarkan berbagai aksesoris IQOS yang dapat disesuaikan dengan gaya pakaian yang sedang dikenakan. Aksesoris tersebut diantaranya adalah </w:t>
      </w:r>
      <w:r w:rsidR="00776580" w:rsidRPr="001D3E7B">
        <w:rPr>
          <w:rFonts w:ascii="Calibri" w:eastAsia="Calibri" w:hAnsi="Calibri" w:cs="Calibri"/>
          <w:i/>
          <w:sz w:val="22"/>
          <w:szCs w:val="22"/>
        </w:rPr>
        <w:t>wrap</w:t>
      </w:r>
      <w:r w:rsidR="00776580">
        <w:rPr>
          <w:rFonts w:ascii="Calibri" w:eastAsia="Calibri" w:hAnsi="Calibri" w:cs="Calibri"/>
          <w:sz w:val="22"/>
          <w:szCs w:val="22"/>
        </w:rPr>
        <w:t xml:space="preserve">, </w:t>
      </w:r>
      <w:r w:rsidR="00776580" w:rsidRPr="001D3E7B">
        <w:rPr>
          <w:rFonts w:ascii="Calibri" w:eastAsia="Calibri" w:hAnsi="Calibri" w:cs="Calibri"/>
          <w:i/>
          <w:sz w:val="22"/>
          <w:szCs w:val="22"/>
        </w:rPr>
        <w:t>silicone sleeve</w:t>
      </w:r>
      <w:r w:rsidR="00776580">
        <w:rPr>
          <w:rFonts w:ascii="Calibri" w:eastAsia="Calibri" w:hAnsi="Calibri" w:cs="Calibri"/>
          <w:sz w:val="22"/>
          <w:szCs w:val="22"/>
        </w:rPr>
        <w:t>,</w:t>
      </w:r>
      <w:r w:rsidR="00185024">
        <w:rPr>
          <w:rFonts w:ascii="Calibri" w:eastAsia="Calibri" w:hAnsi="Calibri" w:cs="Calibri"/>
          <w:sz w:val="22"/>
          <w:szCs w:val="22"/>
        </w:rPr>
        <w:t xml:space="preserve"> </w:t>
      </w:r>
      <w:r w:rsidR="00185024" w:rsidRPr="001D3E7B">
        <w:rPr>
          <w:rFonts w:ascii="Calibri" w:eastAsia="Calibri" w:hAnsi="Calibri" w:cs="Calibri"/>
          <w:i/>
          <w:sz w:val="22"/>
          <w:szCs w:val="22"/>
        </w:rPr>
        <w:t>ring set</w:t>
      </w:r>
      <w:r w:rsidR="00185024">
        <w:rPr>
          <w:rFonts w:ascii="Calibri" w:eastAsia="Calibri" w:hAnsi="Calibri" w:cs="Calibri"/>
          <w:sz w:val="22"/>
          <w:szCs w:val="22"/>
        </w:rPr>
        <w:t xml:space="preserve">, dan lain sebagainya. Berdasarkan hasil penelitian </w:t>
      </w:r>
      <w:r w:rsidR="00185024" w:rsidRPr="00417C66">
        <w:rPr>
          <w:rFonts w:ascii="Calibri" w:eastAsia="Calibri" w:hAnsi="Calibri" w:cs="Calibri"/>
          <w:sz w:val="22"/>
          <w:szCs w:val="22"/>
        </w:rPr>
        <w:t xml:space="preserve">yang dilakukan </w:t>
      </w:r>
      <w:r w:rsidR="00505854" w:rsidRPr="00417C66">
        <w:rPr>
          <w:rFonts w:ascii="Calibri" w:eastAsia="Calibri" w:hAnsi="Calibri" w:cs="Calibri"/>
          <w:sz w:val="22"/>
          <w:szCs w:val="22"/>
        </w:rPr>
        <w:t xml:space="preserve">oleh </w:t>
      </w:r>
      <w:r w:rsidR="00505854" w:rsidRPr="00417C66">
        <w:rPr>
          <w:rFonts w:ascii="Calibri" w:eastAsia="Calibri" w:hAnsi="Calibri" w:cs="Calibri"/>
          <w:sz w:val="22"/>
          <w:szCs w:val="22"/>
        </w:rPr>
        <w:fldChar w:fldCharType="begin" w:fldLock="1"/>
      </w:r>
      <w:r w:rsidR="00F14A6B" w:rsidRPr="00417C66">
        <w:rPr>
          <w:rFonts w:ascii="Calibri" w:eastAsia="Calibri" w:hAnsi="Calibri" w:cs="Calibri"/>
          <w:sz w:val="22"/>
          <w:szCs w:val="22"/>
        </w:rPr>
        <w:instrText>ADDIN CSL_CITATION {"citationItems":[{"id":"ITEM-1","itemData":{"DOI":"10.1016/j.addbeh.2018.09.003","ISSN":"18736327","PMID":"30241774","author":[{"dropping-particle":"","family":"Kreitzberg","given":"Daniel S.","non-dropping-particle":"","parse-names":false,"suffix":""},{"dropping-particle":"","family":"Murthy","given":"Dhiraj","non-dropping-particle":"","parse-names":false,"suffix":""},{"dropping-particle":"","family":"Loukas","given":"Alexandra","non-dropping-particle":"","parse-names":false,"suffix":""},{"dropping-particle":"","family":"Pasch","given":"Keryn E.","non-dropping-particle":"","parse-names":false,"suffix":""}],"container-title":"Addictive Behaviors","id":"ITEM-1","issue":"April 2018","issued":{"date-parts":[["2019"]]},"page":"112-118","publisher":"Elsevier","title":"Heat not burn tobacco promotion on instagram","type":"article-journal","volume":"91"},"uris":["http://www.mendeley.com/documents/?uuid=8e79566a-6f44-46e9-92ff-8534e1eb4e07"]}],"mendeley":{"formattedCitation":"(Kreitzberg et al., 2019)","manualFormatting":"Daniel Kreitzberg et al. (2019)","plainTextFormattedCitation":"(Kreitzberg et al., 2019)","previouslyFormattedCitation":"(Kreitzberg et al., 2019)"},"properties":{"noteIndex":0},"schema":"https://github.com/citation-style-language/schema/raw/master/csl-citation.json"}</w:instrText>
      </w:r>
      <w:r w:rsidR="00505854" w:rsidRPr="00417C66">
        <w:rPr>
          <w:rFonts w:ascii="Calibri" w:eastAsia="Calibri" w:hAnsi="Calibri" w:cs="Calibri"/>
          <w:sz w:val="22"/>
          <w:szCs w:val="22"/>
        </w:rPr>
        <w:fldChar w:fldCharType="separate"/>
      </w:r>
      <w:r w:rsidR="00F14A6B" w:rsidRPr="00417C66">
        <w:rPr>
          <w:rFonts w:ascii="Calibri" w:eastAsia="Calibri" w:hAnsi="Calibri" w:cs="Calibri"/>
          <w:noProof/>
          <w:sz w:val="22"/>
          <w:szCs w:val="22"/>
        </w:rPr>
        <w:t>Daniel Kreitzberg et al.</w:t>
      </w:r>
      <w:r w:rsidR="00505854" w:rsidRPr="00417C66">
        <w:rPr>
          <w:rFonts w:ascii="Calibri" w:eastAsia="Calibri" w:hAnsi="Calibri" w:cs="Calibri"/>
          <w:noProof/>
          <w:sz w:val="22"/>
          <w:szCs w:val="22"/>
        </w:rPr>
        <w:t xml:space="preserve"> </w:t>
      </w:r>
      <w:r w:rsidR="00F14A6B" w:rsidRPr="00417C66">
        <w:rPr>
          <w:rFonts w:ascii="Calibri" w:eastAsia="Calibri" w:hAnsi="Calibri" w:cs="Calibri"/>
          <w:noProof/>
          <w:sz w:val="22"/>
          <w:szCs w:val="22"/>
        </w:rPr>
        <w:t>(</w:t>
      </w:r>
      <w:r w:rsidR="00505854" w:rsidRPr="00417C66">
        <w:rPr>
          <w:rFonts w:ascii="Calibri" w:eastAsia="Calibri" w:hAnsi="Calibri" w:cs="Calibri"/>
          <w:noProof/>
          <w:sz w:val="22"/>
          <w:szCs w:val="22"/>
        </w:rPr>
        <w:t>2019)</w:t>
      </w:r>
      <w:r w:rsidR="00505854" w:rsidRPr="00417C66">
        <w:rPr>
          <w:rFonts w:ascii="Calibri" w:eastAsia="Calibri" w:hAnsi="Calibri" w:cs="Calibri"/>
          <w:sz w:val="22"/>
          <w:szCs w:val="22"/>
        </w:rPr>
        <w:fldChar w:fldCharType="end"/>
      </w:r>
      <w:r w:rsidR="00185024" w:rsidRPr="00417C66">
        <w:rPr>
          <w:rFonts w:ascii="Calibri" w:eastAsia="Calibri" w:hAnsi="Calibri" w:cs="Calibri"/>
          <w:sz w:val="22"/>
          <w:szCs w:val="22"/>
        </w:rPr>
        <w:t xml:space="preserve"> tentang promos</w:t>
      </w:r>
      <w:r w:rsidR="00185024">
        <w:rPr>
          <w:rFonts w:ascii="Calibri" w:eastAsia="Calibri" w:hAnsi="Calibri" w:cs="Calibri"/>
          <w:sz w:val="22"/>
          <w:szCs w:val="22"/>
        </w:rPr>
        <w:t xml:space="preserve">i produk tembakau yang </w:t>
      </w:r>
      <w:r w:rsidRPr="00F51DDB">
        <w:rPr>
          <w:rFonts w:ascii="Calibri" w:eastAsia="Calibri" w:hAnsi="Calibri" w:cs="Calibri"/>
          <w:sz w:val="22"/>
          <w:szCs w:val="22"/>
        </w:rPr>
        <w:t>di</w:t>
      </w:r>
      <w:r w:rsidR="00185024" w:rsidRPr="00F51DDB">
        <w:rPr>
          <w:rFonts w:ascii="Calibri" w:eastAsia="Calibri" w:hAnsi="Calibri" w:cs="Calibri"/>
          <w:sz w:val="22"/>
          <w:szCs w:val="22"/>
        </w:rPr>
        <w:t xml:space="preserve">panaskan </w:t>
      </w:r>
      <w:r w:rsidR="00E2284B" w:rsidRPr="00F51DDB">
        <w:rPr>
          <w:rFonts w:ascii="Calibri" w:eastAsia="Calibri" w:hAnsi="Calibri" w:cs="Calibri"/>
          <w:sz w:val="22"/>
          <w:szCs w:val="22"/>
        </w:rPr>
        <w:t>di Instagram</w:t>
      </w:r>
      <w:r w:rsidR="00E2284B">
        <w:rPr>
          <w:rFonts w:ascii="Calibri" w:eastAsia="Calibri" w:hAnsi="Calibri" w:cs="Calibri"/>
          <w:sz w:val="22"/>
          <w:szCs w:val="22"/>
        </w:rPr>
        <w:t xml:space="preserve"> </w:t>
      </w:r>
      <w:r w:rsidR="00185024">
        <w:rPr>
          <w:rFonts w:ascii="Calibri" w:eastAsia="Calibri" w:hAnsi="Calibri" w:cs="Calibri"/>
          <w:sz w:val="22"/>
          <w:szCs w:val="22"/>
        </w:rPr>
        <w:t xml:space="preserve">menemukan bahwa pada tema penampilan (gaya, fesyen, kid, </w:t>
      </w:r>
      <w:r w:rsidR="00185024" w:rsidRPr="00C342DD">
        <w:rPr>
          <w:rFonts w:ascii="Calibri" w:eastAsia="Calibri" w:hAnsi="Calibri" w:cs="Calibri"/>
          <w:sz w:val="22"/>
          <w:szCs w:val="22"/>
        </w:rPr>
        <w:t xml:space="preserve">atau kustom) pengguna memposting tentang pilihan mode, termasuk memasangkan pakaian dengan berbagai komponen </w:t>
      </w:r>
      <w:r w:rsidR="00E2284B" w:rsidRPr="00C342DD">
        <w:rPr>
          <w:rFonts w:ascii="Calibri" w:eastAsia="Calibri" w:hAnsi="Calibri" w:cs="Calibri"/>
          <w:sz w:val="22"/>
          <w:szCs w:val="22"/>
        </w:rPr>
        <w:t>produk tembakau yang dipanaskan</w:t>
      </w:r>
      <w:r w:rsidR="00185024" w:rsidRPr="00C342DD">
        <w:rPr>
          <w:rFonts w:ascii="Calibri" w:eastAsia="Calibri" w:hAnsi="Calibri" w:cs="Calibri"/>
          <w:sz w:val="22"/>
          <w:szCs w:val="22"/>
        </w:rPr>
        <w:t xml:space="preserve"> termasuk warna</w:t>
      </w:r>
      <w:r w:rsidR="00C342DD" w:rsidRPr="00C342DD">
        <w:rPr>
          <w:rFonts w:ascii="Calibri" w:eastAsia="Calibri" w:hAnsi="Calibri" w:cs="Calibri"/>
          <w:sz w:val="22"/>
          <w:szCs w:val="22"/>
        </w:rPr>
        <w:t xml:space="preserve"> cap IQOS</w:t>
      </w:r>
      <w:r w:rsidR="00185024" w:rsidRPr="00C342DD">
        <w:rPr>
          <w:rFonts w:ascii="Calibri" w:eastAsia="Calibri" w:hAnsi="Calibri" w:cs="Calibri"/>
          <w:sz w:val="22"/>
          <w:szCs w:val="22"/>
        </w:rPr>
        <w:t xml:space="preserve"> dan skin perangkat (stiker dekoratif). Pengguna</w:t>
      </w:r>
      <w:r w:rsidR="00185024">
        <w:rPr>
          <w:rFonts w:ascii="Calibri" w:eastAsia="Calibri" w:hAnsi="Calibri" w:cs="Calibri"/>
          <w:sz w:val="22"/>
          <w:szCs w:val="22"/>
        </w:rPr>
        <w:t xml:space="preserve"> juga</w:t>
      </w:r>
      <w:r w:rsidR="00185024" w:rsidRPr="00185024">
        <w:rPr>
          <w:rFonts w:ascii="Calibri" w:eastAsia="Calibri" w:hAnsi="Calibri" w:cs="Calibri"/>
          <w:sz w:val="22"/>
          <w:szCs w:val="22"/>
        </w:rPr>
        <w:t xml:space="preserve"> memposting aksesori</w:t>
      </w:r>
      <w:r w:rsidR="001D3E7B">
        <w:rPr>
          <w:rFonts w:ascii="Calibri" w:eastAsia="Calibri" w:hAnsi="Calibri" w:cs="Calibri"/>
          <w:sz w:val="22"/>
          <w:szCs w:val="22"/>
        </w:rPr>
        <w:t>s</w:t>
      </w:r>
      <w:r w:rsidR="00185024" w:rsidRPr="00185024">
        <w:rPr>
          <w:rFonts w:ascii="Calibri" w:eastAsia="Calibri" w:hAnsi="Calibri" w:cs="Calibri"/>
          <w:sz w:val="22"/>
          <w:szCs w:val="22"/>
        </w:rPr>
        <w:t xml:space="preserve"> kh</w:t>
      </w:r>
      <w:r w:rsidR="00E2284B">
        <w:rPr>
          <w:rFonts w:ascii="Calibri" w:eastAsia="Calibri" w:hAnsi="Calibri" w:cs="Calibri"/>
          <w:sz w:val="22"/>
          <w:szCs w:val="22"/>
        </w:rPr>
        <w:t>usus, seperti casing HeatStick IQOS</w:t>
      </w:r>
      <w:r w:rsidR="00185024" w:rsidRPr="00185024">
        <w:rPr>
          <w:rFonts w:ascii="Calibri" w:eastAsia="Calibri" w:hAnsi="Calibri" w:cs="Calibri"/>
          <w:sz w:val="22"/>
          <w:szCs w:val="22"/>
        </w:rPr>
        <w:t xml:space="preserve">, </w:t>
      </w:r>
      <w:proofErr w:type="gramStart"/>
      <w:r w:rsidR="00185024" w:rsidRPr="00185024">
        <w:rPr>
          <w:rFonts w:ascii="Calibri" w:eastAsia="Calibri" w:hAnsi="Calibri" w:cs="Calibri"/>
          <w:sz w:val="22"/>
          <w:szCs w:val="22"/>
        </w:rPr>
        <w:t>tas</w:t>
      </w:r>
      <w:proofErr w:type="gramEnd"/>
      <w:r w:rsidR="00185024" w:rsidRPr="00185024">
        <w:rPr>
          <w:rFonts w:ascii="Calibri" w:eastAsia="Calibri" w:hAnsi="Calibri" w:cs="Calibri"/>
          <w:sz w:val="22"/>
          <w:szCs w:val="22"/>
        </w:rPr>
        <w:t xml:space="preserve">, dan asbak untuk mencerminkan minat mereka di luar penggunaan tembakau dan berkontribusi pada estetika gaya yang diasosiasikan dengan produk </w:t>
      </w:r>
      <w:r w:rsidR="00E2284B">
        <w:rPr>
          <w:rFonts w:ascii="Calibri" w:eastAsia="Calibri" w:hAnsi="Calibri" w:cs="Calibri"/>
          <w:sz w:val="22"/>
          <w:szCs w:val="22"/>
        </w:rPr>
        <w:t>tembakau yang dipanaskan</w:t>
      </w:r>
      <w:r w:rsidR="00185024" w:rsidRPr="00185024">
        <w:rPr>
          <w:rFonts w:ascii="Calibri" w:eastAsia="Calibri" w:hAnsi="Calibri" w:cs="Calibri"/>
          <w:sz w:val="22"/>
          <w:szCs w:val="22"/>
        </w:rPr>
        <w:t xml:space="preserve"> di Instagram.</w:t>
      </w:r>
      <w:r w:rsidR="00185024">
        <w:rPr>
          <w:rFonts w:ascii="Calibri" w:eastAsia="Calibri" w:hAnsi="Calibri" w:cs="Calibri"/>
          <w:sz w:val="22"/>
          <w:szCs w:val="22"/>
        </w:rPr>
        <w:t xml:space="preserve"> </w:t>
      </w:r>
      <w:r w:rsidR="00776580">
        <w:rPr>
          <w:rFonts w:ascii="Calibri" w:eastAsia="Calibri" w:hAnsi="Calibri" w:cs="Calibri"/>
          <w:sz w:val="22"/>
          <w:szCs w:val="22"/>
        </w:rPr>
        <w:t xml:space="preserve">Lewat </w:t>
      </w:r>
      <w:proofErr w:type="gramStart"/>
      <w:r w:rsidR="00776580">
        <w:rPr>
          <w:rFonts w:ascii="Calibri" w:eastAsia="Calibri" w:hAnsi="Calibri" w:cs="Calibri"/>
          <w:sz w:val="22"/>
          <w:szCs w:val="22"/>
        </w:rPr>
        <w:t>cara</w:t>
      </w:r>
      <w:proofErr w:type="gramEnd"/>
      <w:r w:rsidR="00776580">
        <w:rPr>
          <w:rFonts w:ascii="Calibri" w:eastAsia="Calibri" w:hAnsi="Calibri" w:cs="Calibri"/>
          <w:sz w:val="22"/>
          <w:szCs w:val="22"/>
        </w:rPr>
        <w:t xml:space="preserve"> ini IQOS Indonesia mencoba menciptakan wanita yang lebih modern, glamor, matang, dan mandiri. </w:t>
      </w:r>
    </w:p>
    <w:p w:rsidR="009B3237" w:rsidRDefault="009B3237" w:rsidP="00484517">
      <w:pPr>
        <w:jc w:val="both"/>
        <w:rPr>
          <w:rFonts w:ascii="Calibri" w:eastAsia="Calibri" w:hAnsi="Calibri" w:cs="Calibri"/>
          <w:b/>
          <w:sz w:val="22"/>
          <w:szCs w:val="22"/>
          <w:lang w:val="en-GB"/>
        </w:rPr>
      </w:pPr>
    </w:p>
    <w:p w:rsidR="00484517" w:rsidRPr="00484517" w:rsidRDefault="00484517" w:rsidP="00484517">
      <w:pPr>
        <w:jc w:val="both"/>
        <w:rPr>
          <w:rFonts w:ascii="Calibri" w:eastAsia="Calibri" w:hAnsi="Calibri" w:cs="Calibri"/>
          <w:b/>
          <w:sz w:val="22"/>
          <w:szCs w:val="22"/>
          <w:lang w:val="en-GB"/>
        </w:rPr>
      </w:pPr>
      <w:r w:rsidRPr="00484517">
        <w:rPr>
          <w:rFonts w:ascii="Calibri" w:eastAsia="Calibri" w:hAnsi="Calibri" w:cs="Calibri"/>
          <w:b/>
          <w:sz w:val="22"/>
          <w:szCs w:val="22"/>
          <w:lang w:val="en-GB"/>
        </w:rPr>
        <w:t>IQOS Sebagai Solusi Permasalahan</w:t>
      </w:r>
    </w:p>
    <w:p w:rsidR="00446436" w:rsidRPr="00C342DD" w:rsidRDefault="00484517" w:rsidP="00446436">
      <w:pPr>
        <w:ind w:firstLine="540"/>
        <w:jc w:val="both"/>
        <w:rPr>
          <w:rFonts w:ascii="Calibri" w:eastAsia="Calibri" w:hAnsi="Calibri" w:cs="Calibri"/>
          <w:sz w:val="22"/>
          <w:szCs w:val="22"/>
        </w:rPr>
      </w:pPr>
      <w:r w:rsidRPr="00484517">
        <w:rPr>
          <w:rFonts w:ascii="Calibri" w:eastAsia="Calibri" w:hAnsi="Calibri" w:cs="Calibri"/>
          <w:sz w:val="22"/>
          <w:szCs w:val="22"/>
          <w:lang w:val="en-GB"/>
        </w:rPr>
        <w:t xml:space="preserve">Permasalahan merupakan suatu hal yang </w:t>
      </w:r>
      <w:r w:rsidRPr="00C342DD">
        <w:rPr>
          <w:rFonts w:ascii="Calibri" w:eastAsia="Calibri" w:hAnsi="Calibri" w:cs="Calibri"/>
          <w:sz w:val="22"/>
          <w:szCs w:val="22"/>
          <w:lang w:val="en-GB"/>
        </w:rPr>
        <w:t>umum dialami oleh manusia. Namun suatu permasalahan dapat membu</w:t>
      </w:r>
      <w:r w:rsidR="006433A8" w:rsidRPr="00C342DD">
        <w:rPr>
          <w:rFonts w:ascii="Calibri" w:eastAsia="Calibri" w:hAnsi="Calibri" w:cs="Calibri"/>
          <w:sz w:val="22"/>
          <w:szCs w:val="22"/>
          <w:lang w:val="en-GB"/>
        </w:rPr>
        <w:t>at orang tersebut mengalami str</w:t>
      </w:r>
      <w:r w:rsidR="00446436" w:rsidRPr="00C342DD">
        <w:rPr>
          <w:rFonts w:ascii="Calibri" w:eastAsia="Calibri" w:hAnsi="Calibri" w:cs="Calibri"/>
          <w:sz w:val="22"/>
          <w:szCs w:val="22"/>
          <w:lang w:val="en-GB"/>
        </w:rPr>
        <w:t xml:space="preserve">es. </w:t>
      </w:r>
      <w:r w:rsidR="00694DB6">
        <w:rPr>
          <w:rFonts w:ascii="Calibri" w:eastAsia="Calibri" w:hAnsi="Calibri" w:cs="Calibri"/>
          <w:sz w:val="22"/>
          <w:szCs w:val="22"/>
          <w:lang w:val="en-GB"/>
        </w:rPr>
        <w:t>S</w:t>
      </w:r>
      <w:r w:rsidR="00446436" w:rsidRPr="00C342DD">
        <w:rPr>
          <w:rFonts w:ascii="Calibri" w:eastAsia="Calibri" w:hAnsi="Calibri" w:cs="Calibri"/>
          <w:sz w:val="22"/>
          <w:szCs w:val="22"/>
          <w:lang w:val="en-GB"/>
        </w:rPr>
        <w:t>tres</w:t>
      </w:r>
      <w:r w:rsidRPr="00C342DD">
        <w:rPr>
          <w:rFonts w:ascii="Calibri" w:eastAsia="Calibri" w:hAnsi="Calibri" w:cs="Calibri"/>
          <w:sz w:val="22"/>
          <w:szCs w:val="22"/>
          <w:lang w:val="en-GB"/>
        </w:rPr>
        <w:t xml:space="preserve"> yang berlebihan </w:t>
      </w:r>
      <w:r w:rsidR="00446436" w:rsidRPr="00C342DD">
        <w:rPr>
          <w:rFonts w:ascii="Calibri" w:eastAsia="Calibri" w:hAnsi="Calibri" w:cs="Calibri"/>
          <w:sz w:val="22"/>
          <w:szCs w:val="22"/>
          <w:lang w:val="en-GB"/>
        </w:rPr>
        <w:t xml:space="preserve">bukan hal </w:t>
      </w:r>
      <w:r w:rsidRPr="00C342DD">
        <w:rPr>
          <w:rFonts w:ascii="Calibri" w:eastAsia="Calibri" w:hAnsi="Calibri" w:cs="Calibri"/>
          <w:sz w:val="22"/>
          <w:szCs w:val="22"/>
          <w:lang w:val="en-GB"/>
        </w:rPr>
        <w:t>baik bagi seorang individu. Jika ini tidak segera ditangani</w:t>
      </w:r>
      <w:r w:rsidRPr="00484517">
        <w:rPr>
          <w:rFonts w:ascii="Calibri" w:eastAsia="Calibri" w:hAnsi="Calibri" w:cs="Calibri"/>
          <w:sz w:val="22"/>
          <w:szCs w:val="22"/>
          <w:lang w:val="en-GB"/>
        </w:rPr>
        <w:t xml:space="preserve"> maka dapat menimbulkan masalah-masalah </w:t>
      </w:r>
      <w:r w:rsidRPr="00484517">
        <w:rPr>
          <w:rFonts w:ascii="Calibri" w:eastAsia="Calibri" w:hAnsi="Calibri" w:cs="Calibri"/>
          <w:sz w:val="22"/>
          <w:szCs w:val="22"/>
          <w:lang w:val="en-GB"/>
        </w:rPr>
        <w:lastRenderedPageBreak/>
        <w:t xml:space="preserve">kesehatan, baik kesehatan fisik maupun mental. </w:t>
      </w:r>
      <w:r w:rsidR="00446436">
        <w:rPr>
          <w:rFonts w:ascii="Calibri" w:eastAsia="Calibri" w:hAnsi="Calibri" w:cs="Calibri"/>
          <w:sz w:val="22"/>
          <w:szCs w:val="22"/>
        </w:rPr>
        <w:t xml:space="preserve">Seseorang yang </w:t>
      </w:r>
      <w:r w:rsidR="00446436" w:rsidRPr="00C342DD">
        <w:rPr>
          <w:rFonts w:ascii="Calibri" w:eastAsia="Calibri" w:hAnsi="Calibri" w:cs="Calibri"/>
          <w:sz w:val="22"/>
          <w:szCs w:val="22"/>
        </w:rPr>
        <w:t>mengalami stre</w:t>
      </w:r>
      <w:r w:rsidRPr="00C342DD">
        <w:rPr>
          <w:rFonts w:ascii="Calibri" w:eastAsia="Calibri" w:hAnsi="Calibri" w:cs="Calibri"/>
          <w:sz w:val="22"/>
          <w:szCs w:val="22"/>
        </w:rPr>
        <w:t>s</w:t>
      </w:r>
      <w:r w:rsidRPr="00484517">
        <w:rPr>
          <w:rFonts w:ascii="Calibri" w:eastAsia="Calibri" w:hAnsi="Calibri" w:cs="Calibri"/>
          <w:sz w:val="22"/>
          <w:szCs w:val="22"/>
        </w:rPr>
        <w:t xml:space="preserve"> </w:t>
      </w:r>
      <w:proofErr w:type="gramStart"/>
      <w:r w:rsidRPr="00484517">
        <w:rPr>
          <w:rFonts w:ascii="Calibri" w:eastAsia="Calibri" w:hAnsi="Calibri" w:cs="Calibri"/>
          <w:sz w:val="22"/>
          <w:szCs w:val="22"/>
        </w:rPr>
        <w:t>akan</w:t>
      </w:r>
      <w:proofErr w:type="gramEnd"/>
      <w:r w:rsidRPr="00484517">
        <w:rPr>
          <w:rFonts w:ascii="Calibri" w:eastAsia="Calibri" w:hAnsi="Calibri" w:cs="Calibri"/>
          <w:sz w:val="22"/>
          <w:szCs w:val="22"/>
        </w:rPr>
        <w:t xml:space="preserve"> berpikir dan berusaha keras untuk menyelesaikan permasalahan yang </w:t>
      </w:r>
      <w:r w:rsidR="00446436">
        <w:rPr>
          <w:rFonts w:ascii="Calibri" w:eastAsia="Calibri" w:hAnsi="Calibri" w:cs="Calibri"/>
          <w:sz w:val="22"/>
          <w:szCs w:val="22"/>
        </w:rPr>
        <w:t xml:space="preserve">sedang </w:t>
      </w:r>
      <w:r w:rsidRPr="00484517">
        <w:rPr>
          <w:rFonts w:ascii="Calibri" w:eastAsia="Calibri" w:hAnsi="Calibri" w:cs="Calibri"/>
          <w:sz w:val="22"/>
          <w:szCs w:val="22"/>
        </w:rPr>
        <w:t>dihadapinya sebagai respon adaptasi untuk tetap bertahan.</w:t>
      </w:r>
      <w:r w:rsidR="00446436">
        <w:rPr>
          <w:rFonts w:ascii="Calibri" w:eastAsia="Calibri" w:hAnsi="Calibri" w:cs="Calibri"/>
          <w:sz w:val="22"/>
          <w:szCs w:val="22"/>
        </w:rPr>
        <w:t xml:space="preserve"> </w:t>
      </w:r>
      <w:r w:rsidRPr="00484517">
        <w:rPr>
          <w:rFonts w:ascii="Calibri" w:eastAsia="Calibri" w:hAnsi="Calibri" w:cs="Calibri"/>
          <w:sz w:val="22"/>
          <w:szCs w:val="22"/>
          <w:lang w:val="en-GB"/>
        </w:rPr>
        <w:t xml:space="preserve">Salah satu </w:t>
      </w:r>
      <w:proofErr w:type="gramStart"/>
      <w:r w:rsidRPr="00484517">
        <w:rPr>
          <w:rFonts w:ascii="Calibri" w:eastAsia="Calibri" w:hAnsi="Calibri" w:cs="Calibri"/>
          <w:sz w:val="22"/>
          <w:szCs w:val="22"/>
          <w:lang w:val="en-GB"/>
        </w:rPr>
        <w:t>cara</w:t>
      </w:r>
      <w:proofErr w:type="gramEnd"/>
      <w:r w:rsidR="006433A8">
        <w:rPr>
          <w:rFonts w:ascii="Calibri" w:eastAsia="Calibri" w:hAnsi="Calibri" w:cs="Calibri"/>
          <w:sz w:val="22"/>
          <w:szCs w:val="22"/>
          <w:lang w:val="en-GB"/>
        </w:rPr>
        <w:t xml:space="preserve"> yang dilakukan oleh sebag</w:t>
      </w:r>
      <w:r w:rsidRPr="00484517">
        <w:rPr>
          <w:rFonts w:ascii="Calibri" w:eastAsia="Calibri" w:hAnsi="Calibri" w:cs="Calibri"/>
          <w:sz w:val="22"/>
          <w:szCs w:val="22"/>
          <w:lang w:val="en-GB"/>
        </w:rPr>
        <w:t xml:space="preserve">ian orang </w:t>
      </w:r>
      <w:r w:rsidR="00694DB6">
        <w:rPr>
          <w:rFonts w:ascii="Calibri" w:eastAsia="Calibri" w:hAnsi="Calibri" w:cs="Calibri"/>
          <w:sz w:val="22"/>
          <w:szCs w:val="22"/>
          <w:lang w:val="en-GB"/>
        </w:rPr>
        <w:t>adalah dengan mengonsumsi rokok konvensional</w:t>
      </w:r>
      <w:r w:rsidRPr="00C342DD">
        <w:rPr>
          <w:rFonts w:ascii="Calibri" w:eastAsia="Calibri" w:hAnsi="Calibri" w:cs="Calibri"/>
          <w:sz w:val="22"/>
          <w:szCs w:val="22"/>
          <w:lang w:val="en-GB"/>
        </w:rPr>
        <w:t xml:space="preserve">. </w:t>
      </w:r>
    </w:p>
    <w:p w:rsidR="00484517" w:rsidRDefault="00484517" w:rsidP="00E07E06">
      <w:pPr>
        <w:ind w:firstLine="540"/>
        <w:jc w:val="both"/>
        <w:rPr>
          <w:rFonts w:ascii="Calibri" w:eastAsia="Calibri" w:hAnsi="Calibri" w:cs="Calibri"/>
          <w:sz w:val="22"/>
          <w:szCs w:val="22"/>
        </w:rPr>
      </w:pPr>
      <w:r w:rsidRPr="00C342DD">
        <w:rPr>
          <w:rFonts w:ascii="Calibri" w:eastAsia="Calibri" w:hAnsi="Calibri" w:cs="Calibri"/>
          <w:sz w:val="22"/>
          <w:szCs w:val="22"/>
          <w:lang w:val="en-GB"/>
        </w:rPr>
        <w:t xml:space="preserve">Menurut </w:t>
      </w:r>
      <w:r w:rsidR="00C60044" w:rsidRPr="00C342DD">
        <w:rPr>
          <w:rFonts w:ascii="Calibri" w:eastAsia="Calibri" w:hAnsi="Calibri" w:cs="Calibri"/>
          <w:sz w:val="22"/>
          <w:szCs w:val="22"/>
          <w:lang w:val="en-GB"/>
        </w:rPr>
        <w:fldChar w:fldCharType="begin" w:fldLock="1"/>
      </w:r>
      <w:r w:rsidR="00A04604" w:rsidRPr="00C342DD">
        <w:rPr>
          <w:rFonts w:ascii="Calibri" w:eastAsia="Calibri" w:hAnsi="Calibri" w:cs="Calibri"/>
          <w:sz w:val="22"/>
          <w:szCs w:val="22"/>
          <w:lang w:val="en-GB"/>
        </w:rPr>
        <w:instrText>ADDIN CSL_CITATION {"citationItems":[{"id":"ITEM-1","itemData":{"DOI":"10.32807/jkt.v2i2.83","ISSN":"2406-9698","abstract":"Perilaku merokok merupakan salah satu kebiasaan yang dapat ditemui hampir di setiap kalangan masyarakat, baik laki-laki maupun perempuan, mulai dari usia muda hingga tua. Rokok bukan lagi menjadi hal yang baru atau asing lagi di masyarakat. Sangat mudah untuk menemukan orang yang merokok, seperti di rumah, kantor, cafe, tempat-tempat umum, di dalam kendaraan, bahkan hingga di sekolah-sekolah. Merokok sudah menjadi lifestyle pada kebanyakan penduduk di negara bekembang, termasuk Indonesia. Indonesia merupakan salah satu negara dengan jumlah perokok terbesar di Dunia. Dari data World Health Organization (WHO) pada tahun 2008, dapat disimpulkan bahwa Indonesia menempati urutan ketiga setelah China dan India pada sepuluh negara perokok terbesar. Jumlah perokok di Indonesia mencapai 65 juta penduduk. Sementara China mencapai 390 juta perokok dan India 144 juta perokok. Data dari Badan Penelitian dan Pengembangan Kesehatan, 2013. Mengungkapkan banyak di kalangan mahasiswa yang menyatakan bahwa dengan merokok dapat menghilangkan stres, kecemasan, gelisah, marah, sulit tidur, dan lain-lain. Penelitian ini bertujuan untuk mengetahui adanya hubungan antara stress dengan kebiasaan merokok pada Komunitas Pendaki Indonesia Korwil Yogyakarta. Jenis penelitian ini menggunakan deskriptif korelasional dengan pendekatan cross sectional. Pengambilan sampel menggunakan teknik total sampling. Analisa data menggunakan Kendall tau. Hasil penelitian menunjukkan koefisien korelasi sebesar 0.055 pada signifikan 0.000 (p value &lt;0.01). Dapat disimpulkan bahwa terdapat hubungan signifikan antara stress dengan kebiasaan merokok responden yang merupakan komunitas pendaki dimana semakin tinggi tingkat stressnya, semakin berat pula kebiasaan merokoknya.","author":[{"dropping-particle":"","family":"Ismi Chairunnisah Mayah, Ani Mashunatul Mahmudah","given":"Sahrir Ramadhan","non-dropping-particle":"","parse-names":false,"suffix":""}],"container-title":"Jurnal Keperawatan Terpadu (Integrated Nursing Journal)","id":"ITEM-1","issue":"2","issued":{"date-parts":[["2020"]]},"page":"156","title":"Hubungan Stress dengan Kebiasaan Merokok pada Komunitas Pendaki Indonesia Korwil Yogyakarta","type":"article-journal","volume":"2"},"uris":["http://www.mendeley.com/documents/?uuid=126b2c69-2b2c-44d0-98c5-efd6da3353df"]}],"mendeley":{"formattedCitation":"(Ismi Chairunnisah Mayah, Ani Mashunatul Mahmudah, 2020)","manualFormatting":"Ismi Mayah et al. (2020)","plainTextFormattedCitation":"(Ismi Chairunnisah Mayah, Ani Mashunatul Mahmudah, 2020)","previouslyFormattedCitation":"(Ismi Chairunnisah Mayah, Ani Mashunatul Mahmudah, 2020)"},"properties":{"noteIndex":0},"schema":"https://github.com/citation-style-language/schema/raw/master/csl-citation.json"}</w:instrText>
      </w:r>
      <w:r w:rsidR="00C60044" w:rsidRPr="00C342DD">
        <w:rPr>
          <w:rFonts w:ascii="Calibri" w:eastAsia="Calibri" w:hAnsi="Calibri" w:cs="Calibri"/>
          <w:sz w:val="22"/>
          <w:szCs w:val="22"/>
          <w:lang w:val="en-GB"/>
        </w:rPr>
        <w:fldChar w:fldCharType="separate"/>
      </w:r>
      <w:r w:rsidR="00C60044" w:rsidRPr="00C342DD">
        <w:rPr>
          <w:rFonts w:ascii="Calibri" w:eastAsia="Calibri" w:hAnsi="Calibri" w:cs="Calibri"/>
          <w:noProof/>
          <w:sz w:val="22"/>
          <w:szCs w:val="22"/>
          <w:lang w:val="en-GB"/>
        </w:rPr>
        <w:t xml:space="preserve">Ismi </w:t>
      </w:r>
      <w:r w:rsidR="00A04604" w:rsidRPr="00C342DD">
        <w:rPr>
          <w:rFonts w:ascii="Calibri" w:eastAsia="Calibri" w:hAnsi="Calibri" w:cs="Calibri"/>
          <w:noProof/>
          <w:sz w:val="22"/>
          <w:szCs w:val="22"/>
          <w:lang w:val="en-GB"/>
        </w:rPr>
        <w:t>Mayah et al. (</w:t>
      </w:r>
      <w:r w:rsidR="00C60044" w:rsidRPr="00C342DD">
        <w:rPr>
          <w:rFonts w:ascii="Calibri" w:eastAsia="Calibri" w:hAnsi="Calibri" w:cs="Calibri"/>
          <w:noProof/>
          <w:sz w:val="22"/>
          <w:szCs w:val="22"/>
          <w:lang w:val="en-GB"/>
        </w:rPr>
        <w:t>2020)</w:t>
      </w:r>
      <w:r w:rsidR="00C60044" w:rsidRPr="00C342DD">
        <w:rPr>
          <w:rFonts w:ascii="Calibri" w:eastAsia="Calibri" w:hAnsi="Calibri" w:cs="Calibri"/>
          <w:sz w:val="22"/>
          <w:szCs w:val="22"/>
          <w:lang w:val="en-GB"/>
        </w:rPr>
        <w:fldChar w:fldCharType="end"/>
      </w:r>
      <w:r w:rsidRPr="00C342DD">
        <w:rPr>
          <w:rFonts w:ascii="Calibri" w:eastAsia="Calibri" w:hAnsi="Calibri" w:cs="Calibri"/>
          <w:sz w:val="22"/>
          <w:szCs w:val="22"/>
        </w:rPr>
        <w:t xml:space="preserve"> terjadi hubungan pos</w:t>
      </w:r>
      <w:r w:rsidR="006433A8" w:rsidRPr="00C342DD">
        <w:rPr>
          <w:rFonts w:ascii="Calibri" w:eastAsia="Calibri" w:hAnsi="Calibri" w:cs="Calibri"/>
          <w:sz w:val="22"/>
          <w:szCs w:val="22"/>
        </w:rPr>
        <w:t>itif yang signifikan antara str</w:t>
      </w:r>
      <w:r w:rsidRPr="00C342DD">
        <w:rPr>
          <w:rFonts w:ascii="Calibri" w:eastAsia="Calibri" w:hAnsi="Calibri" w:cs="Calibri"/>
          <w:sz w:val="22"/>
          <w:szCs w:val="22"/>
        </w:rPr>
        <w:t>es dan motivasi un</w:t>
      </w:r>
      <w:r w:rsidR="006433A8" w:rsidRPr="00C342DD">
        <w:rPr>
          <w:rFonts w:ascii="Calibri" w:eastAsia="Calibri" w:hAnsi="Calibri" w:cs="Calibri"/>
          <w:sz w:val="22"/>
          <w:szCs w:val="22"/>
        </w:rPr>
        <w:t>tuk merokok. Semakin tinggi</w:t>
      </w:r>
      <w:r w:rsidR="006433A8">
        <w:rPr>
          <w:rFonts w:ascii="Calibri" w:eastAsia="Calibri" w:hAnsi="Calibri" w:cs="Calibri"/>
          <w:sz w:val="22"/>
          <w:szCs w:val="22"/>
        </w:rPr>
        <w:t xml:space="preserve"> str</w:t>
      </w:r>
      <w:r w:rsidRPr="00484517">
        <w:rPr>
          <w:rFonts w:ascii="Calibri" w:eastAsia="Calibri" w:hAnsi="Calibri" w:cs="Calibri"/>
          <w:sz w:val="22"/>
          <w:szCs w:val="22"/>
        </w:rPr>
        <w:t xml:space="preserve">es maka </w:t>
      </w:r>
      <w:proofErr w:type="gramStart"/>
      <w:r w:rsidRPr="00484517">
        <w:rPr>
          <w:rFonts w:ascii="Calibri" w:eastAsia="Calibri" w:hAnsi="Calibri" w:cs="Calibri"/>
          <w:sz w:val="22"/>
          <w:szCs w:val="22"/>
        </w:rPr>
        <w:t>akan</w:t>
      </w:r>
      <w:proofErr w:type="gramEnd"/>
      <w:r w:rsidRPr="00484517">
        <w:rPr>
          <w:rFonts w:ascii="Calibri" w:eastAsia="Calibri" w:hAnsi="Calibri" w:cs="Calibri"/>
          <w:sz w:val="22"/>
          <w:szCs w:val="22"/>
        </w:rPr>
        <w:t xml:space="preserve"> </w:t>
      </w:r>
      <w:r w:rsidRPr="00C342DD">
        <w:rPr>
          <w:rFonts w:ascii="Calibri" w:eastAsia="Calibri" w:hAnsi="Calibri" w:cs="Calibri"/>
          <w:sz w:val="22"/>
          <w:szCs w:val="22"/>
        </w:rPr>
        <w:t xml:space="preserve">membuat seseorang untuk merokok. </w:t>
      </w:r>
      <w:r w:rsidR="00446436" w:rsidRPr="00C342DD">
        <w:rPr>
          <w:rFonts w:ascii="Calibri" w:eastAsia="Calibri" w:hAnsi="Calibri" w:cs="Calibri"/>
          <w:sz w:val="22"/>
          <w:szCs w:val="22"/>
        </w:rPr>
        <w:t xml:space="preserve">Senada dengan hal tersebut, menurut </w:t>
      </w:r>
      <w:r w:rsidR="00446436" w:rsidRPr="00C342DD">
        <w:rPr>
          <w:rFonts w:ascii="Calibri" w:eastAsia="Calibri" w:hAnsi="Calibri" w:cs="Calibri"/>
          <w:sz w:val="22"/>
          <w:szCs w:val="22"/>
        </w:rPr>
        <w:fldChar w:fldCharType="begin" w:fldLock="1"/>
      </w:r>
      <w:r w:rsidR="0092582F" w:rsidRPr="00C342DD">
        <w:rPr>
          <w:rFonts w:ascii="Calibri" w:eastAsia="Calibri" w:hAnsi="Calibri" w:cs="Calibri"/>
          <w:sz w:val="22"/>
          <w:szCs w:val="22"/>
        </w:rPr>
        <w:instrText>ADDIN CSL_CITATION {"citationItems":[{"id":"ITEM-1","itemData":{"DOI":"10.2188/jea.JE20200533","ISSN":"13499092","PMID":"33746148","abstract":"Background: In April 2020, the Japanese government declared a state of emergency due to the COVID-19 pandemic, and infection control measures, including requests to work from home and stay-at-home restrictions, were introduced. This study examined changes in smoking behavior during the COVID-19 state of emergency. Methods: An online cross-sectional survey was conducted in Osaka, Japan. To assess differences in smoking behavior among 5,120 current smokers before and after the declaration of a state of emergency, prevalence ratios (PRs) for two outcomes, increased smoking and quitting smoking, were calculated using multivariable Poisson regression, adjusting for potential covariates. Results: We found 32.1% increased the number of cigarettes smoked and 11.9% quit smoking. After adjustment for all variables, we found risk factors for COVID-19 (men and older age group) had both significantly higher PR for quitting smoking (men: PR 1.38; 95% confidence interval [CI], 1.17–1.62) and participants aged ≥65 years: PR 2.45; 95% CI, 1.92–3.12) and significantly lower PR of increased smoking (men: PR 0.85; 95% CI, 0.78–0.93 and participants ≥65 years: PR 0.38; 95% CI, 0.29–0.49). Additionally, respondents working from home or living alone had significantly higher PR for increased smoking (working from home: PR 1.29; 95% CI, 1.17–1.41 and living alone: PR 1.23; 95% CI, 1.10–1.38) and respondents who changed from cigarettes to heated tobacco products (HTPs) had significantly lower PR for quitting smoking (PR 0.150; 95% CI, 0.039–0.582). Conclusions: We suggest people who have high-risk factors for COVID-19 might change their smoking behavior for the better, while people who work from home or live alone might change their smoking behavior for the worse, during the COVID-19 state of emergency. Additionally, changing from smoking cigarettes to using HTPs makes smokers less likely to quit.","author":[{"dropping-particle":"","family":"Koyama","given":"Shihoko","non-dropping-particle":"","parse-names":false,"suffix":""},{"dropping-particle":"","family":"Tabuchi","given":"Takahiro","non-dropping-particle":"","parse-names":false,"suffix":""},{"dropping-particle":"","family":"Okawa","given":"Sumiyo","non-dropping-particle":"","parse-names":false,"suffix":""},{"dropping-particle":"","family":"Kadobayashi","given":"Takayoshi","non-dropping-particle":"","parse-names":false,"suffix":""},{"dropping-particle":"","family":"Shirai","given":"Hisaya","non-dropping-particle":"","parse-names":false,"suffix":""},{"dropping-particle":"","family":"Nakatani","given":"Takeshi","non-dropping-particle":"","parse-names":false,"suffix":""},{"dropping-particle":"","family":"Miyashiro","given":"Isao","non-dropping-particle":"","parse-names":false,"suffix":""}],"container-title":"Journal of Epidemiology","id":"ITEM-1","issue":"6","issued":{"date-parts":[["2021"]]},"page":"378-386","title":"Changes in smoking behavior since the declaration of the COVID-19 state of emergency in Japan: A cross-sectional study from the Osaka health app","type":"article-journal","volume":"31"},"uris":["http://www.mendeley.com/documents/?uuid=a2830dad-6d43-499d-882c-44824c016776"]}],"mendeley":{"formattedCitation":"(Koyama et al., 2021)","manualFormatting":"Shihoko Koyama et al. (2021)","plainTextFormattedCitation":"(Koyama et al., 2021)","previouslyFormattedCitation":"(Koyama et al., 2021)"},"properties":{"noteIndex":0},"schema":"https://github.com/citation-style-language/schema/raw/master/csl-citation.json"}</w:instrText>
      </w:r>
      <w:r w:rsidR="00446436" w:rsidRPr="00C342DD">
        <w:rPr>
          <w:rFonts w:ascii="Calibri" w:eastAsia="Calibri" w:hAnsi="Calibri" w:cs="Calibri"/>
          <w:sz w:val="22"/>
          <w:szCs w:val="22"/>
        </w:rPr>
        <w:fldChar w:fldCharType="separate"/>
      </w:r>
      <w:r w:rsidR="0092582F" w:rsidRPr="00C342DD">
        <w:rPr>
          <w:rFonts w:ascii="Calibri" w:eastAsia="Calibri" w:hAnsi="Calibri" w:cs="Calibri"/>
          <w:noProof/>
          <w:sz w:val="22"/>
          <w:szCs w:val="22"/>
        </w:rPr>
        <w:t xml:space="preserve">Shihoko </w:t>
      </w:r>
      <w:r w:rsidR="00446436" w:rsidRPr="00C342DD">
        <w:rPr>
          <w:rFonts w:ascii="Calibri" w:eastAsia="Calibri" w:hAnsi="Calibri" w:cs="Calibri"/>
          <w:noProof/>
          <w:sz w:val="22"/>
          <w:szCs w:val="22"/>
        </w:rPr>
        <w:t>Koya</w:t>
      </w:r>
      <w:r w:rsidR="0092582F" w:rsidRPr="00C342DD">
        <w:rPr>
          <w:rFonts w:ascii="Calibri" w:eastAsia="Calibri" w:hAnsi="Calibri" w:cs="Calibri"/>
          <w:noProof/>
          <w:sz w:val="22"/>
          <w:szCs w:val="22"/>
        </w:rPr>
        <w:t>ma et al.</w:t>
      </w:r>
      <w:r w:rsidR="00446436" w:rsidRPr="00C342DD">
        <w:rPr>
          <w:rFonts w:ascii="Calibri" w:eastAsia="Calibri" w:hAnsi="Calibri" w:cs="Calibri"/>
          <w:noProof/>
          <w:sz w:val="22"/>
          <w:szCs w:val="22"/>
        </w:rPr>
        <w:t xml:space="preserve"> </w:t>
      </w:r>
      <w:r w:rsidR="0092582F" w:rsidRPr="00C342DD">
        <w:rPr>
          <w:rFonts w:ascii="Calibri" w:eastAsia="Calibri" w:hAnsi="Calibri" w:cs="Calibri"/>
          <w:noProof/>
          <w:sz w:val="22"/>
          <w:szCs w:val="22"/>
        </w:rPr>
        <w:t>(</w:t>
      </w:r>
      <w:r w:rsidR="00446436" w:rsidRPr="00C342DD">
        <w:rPr>
          <w:rFonts w:ascii="Calibri" w:eastAsia="Calibri" w:hAnsi="Calibri" w:cs="Calibri"/>
          <w:noProof/>
          <w:sz w:val="22"/>
          <w:szCs w:val="22"/>
        </w:rPr>
        <w:t>2021)</w:t>
      </w:r>
      <w:r w:rsidR="00446436" w:rsidRPr="00C342DD">
        <w:rPr>
          <w:rFonts w:ascii="Calibri" w:eastAsia="Calibri" w:hAnsi="Calibri" w:cs="Calibri"/>
          <w:sz w:val="22"/>
          <w:szCs w:val="22"/>
        </w:rPr>
        <w:fldChar w:fldCharType="end"/>
      </w:r>
      <w:r w:rsidR="00446436" w:rsidRPr="00C342DD">
        <w:rPr>
          <w:rFonts w:ascii="Calibri" w:eastAsia="Calibri" w:hAnsi="Calibri" w:cs="Calibri"/>
          <w:sz w:val="22"/>
          <w:szCs w:val="22"/>
        </w:rPr>
        <w:t xml:space="preserve"> </w:t>
      </w:r>
      <w:r w:rsidR="00A20221" w:rsidRPr="00C342DD">
        <w:rPr>
          <w:rFonts w:ascii="Calibri" w:eastAsia="Calibri" w:hAnsi="Calibri" w:cs="Calibri"/>
          <w:sz w:val="22"/>
          <w:szCs w:val="22"/>
        </w:rPr>
        <w:t>p</w:t>
      </w:r>
      <w:r w:rsidR="006971F6" w:rsidRPr="00C342DD">
        <w:rPr>
          <w:rFonts w:ascii="Calibri" w:eastAsia="Calibri" w:hAnsi="Calibri" w:cs="Calibri"/>
          <w:sz w:val="22"/>
          <w:szCs w:val="22"/>
        </w:rPr>
        <w:t xml:space="preserve">erokok dengan stres </w:t>
      </w:r>
      <w:r w:rsidR="00A20221" w:rsidRPr="00C342DD">
        <w:rPr>
          <w:rFonts w:ascii="Calibri" w:eastAsia="Calibri" w:hAnsi="Calibri" w:cs="Calibri"/>
          <w:sz w:val="22"/>
          <w:szCs w:val="22"/>
        </w:rPr>
        <w:t>rendah</w:t>
      </w:r>
      <w:r w:rsidR="006971F6" w:rsidRPr="00C342DD">
        <w:rPr>
          <w:rFonts w:ascii="Calibri" w:eastAsia="Calibri" w:hAnsi="Calibri" w:cs="Calibri"/>
          <w:sz w:val="22"/>
          <w:szCs w:val="22"/>
        </w:rPr>
        <w:t xml:space="preserve"> lebih mungkin untuk berhenti merokok, dan perokok dengan stres </w:t>
      </w:r>
      <w:r w:rsidR="00A20221" w:rsidRPr="00C342DD">
        <w:rPr>
          <w:rFonts w:ascii="Calibri" w:eastAsia="Calibri" w:hAnsi="Calibri" w:cs="Calibri"/>
          <w:sz w:val="22"/>
          <w:szCs w:val="22"/>
        </w:rPr>
        <w:t>tinggi</w:t>
      </w:r>
      <w:r w:rsidR="006971F6" w:rsidRPr="00C342DD">
        <w:rPr>
          <w:rFonts w:ascii="Calibri" w:eastAsia="Calibri" w:hAnsi="Calibri" w:cs="Calibri"/>
          <w:sz w:val="22"/>
          <w:szCs w:val="22"/>
        </w:rPr>
        <w:t xml:space="preserve"> cenderung meningkatkan jumlah rokok yang dihisap per hari. Hasil ini konsisten dengan penelitian sebelumnya yang menemukan bahwa stres dikaitkan dengan ketergantungan nikotin yang lebih ti</w:t>
      </w:r>
      <w:r w:rsidR="006971F6" w:rsidRPr="00171B19">
        <w:rPr>
          <w:rFonts w:ascii="Calibri" w:eastAsia="Calibri" w:hAnsi="Calibri" w:cs="Calibri"/>
          <w:sz w:val="22"/>
          <w:szCs w:val="22"/>
        </w:rPr>
        <w:t>nggi.</w:t>
      </w:r>
      <w:r w:rsidR="00A20221">
        <w:rPr>
          <w:rFonts w:ascii="Calibri" w:eastAsia="Calibri" w:hAnsi="Calibri" w:cs="Calibri"/>
          <w:sz w:val="22"/>
          <w:szCs w:val="22"/>
        </w:rPr>
        <w:t xml:space="preserve"> </w:t>
      </w:r>
      <w:r w:rsidRPr="00484517">
        <w:rPr>
          <w:rFonts w:ascii="Calibri" w:eastAsia="Calibri" w:hAnsi="Calibri" w:cs="Calibri"/>
          <w:sz w:val="22"/>
          <w:szCs w:val="22"/>
        </w:rPr>
        <w:t xml:space="preserve">Lewat kondisi tersebut, IQOS mencoba memanfaatkan momen tersebut dan bertindak sebagai solusi dari suatu permasalahan yang sedang dihadapi oleh seorang Individu. Hal tersebut </w:t>
      </w:r>
      <w:r w:rsidR="001A2FDF">
        <w:rPr>
          <w:rFonts w:ascii="Calibri" w:eastAsia="Calibri" w:hAnsi="Calibri" w:cs="Calibri"/>
          <w:sz w:val="22"/>
          <w:szCs w:val="22"/>
        </w:rPr>
        <w:t>terlihat</w:t>
      </w:r>
      <w:r w:rsidRPr="00484517">
        <w:rPr>
          <w:rFonts w:ascii="Calibri" w:eastAsia="Calibri" w:hAnsi="Calibri" w:cs="Calibri"/>
          <w:sz w:val="22"/>
          <w:szCs w:val="22"/>
        </w:rPr>
        <w:t xml:space="preserve"> dalam iklan IQOS Indonesia yang berada di YouTube berjudul “</w:t>
      </w:r>
      <w:r w:rsidRPr="00484517">
        <w:rPr>
          <w:rFonts w:ascii="Calibri" w:eastAsia="Calibri" w:hAnsi="Calibri" w:cs="Calibri"/>
          <w:i/>
          <w:sz w:val="22"/>
          <w:szCs w:val="22"/>
        </w:rPr>
        <w:t>Raih Kebebasan dan Melangkah ke Depan bersama IQOS | I IQOS</w:t>
      </w:r>
      <w:r w:rsidRPr="00484517">
        <w:rPr>
          <w:rFonts w:ascii="Calibri" w:eastAsia="Calibri" w:hAnsi="Calibri" w:cs="Calibri"/>
          <w:sz w:val="22"/>
          <w:szCs w:val="22"/>
        </w:rPr>
        <w:t>” yang diunggah 7 Februari 2023.</w:t>
      </w:r>
    </w:p>
    <w:p w:rsidR="00FE015B" w:rsidRDefault="00FE015B" w:rsidP="00FE015B">
      <w:pPr>
        <w:jc w:val="both"/>
        <w:rPr>
          <w:rFonts w:ascii="Calibri" w:eastAsia="Calibri" w:hAnsi="Calibri" w:cs="Calibri"/>
          <w:sz w:val="22"/>
          <w:szCs w:val="22"/>
        </w:rPr>
      </w:pPr>
    </w:p>
    <w:p w:rsidR="00FE015B" w:rsidRPr="00FE015B" w:rsidRDefault="00FE015B" w:rsidP="00FE015B">
      <w:pPr>
        <w:jc w:val="center"/>
        <w:rPr>
          <w:rFonts w:ascii="Calibri" w:eastAsia="Calibri" w:hAnsi="Calibri" w:cs="Calibri"/>
        </w:rPr>
      </w:pPr>
      <w:r w:rsidRPr="00FE015B">
        <w:rPr>
          <w:rFonts w:ascii="Calibri" w:eastAsia="Calibri" w:hAnsi="Calibri" w:cs="Calibri"/>
        </w:rPr>
        <w:t xml:space="preserve">Tabel 5. Video YouTube Berjudul </w:t>
      </w:r>
      <w:r w:rsidRPr="00FE015B">
        <w:rPr>
          <w:rFonts w:ascii="Calibri" w:eastAsia="Calibri" w:hAnsi="Calibri" w:cs="Calibri"/>
          <w:i/>
        </w:rPr>
        <w:t>Raih Kebebasan dan Melangkah ke Depan bersama IQOS | I IQOS</w:t>
      </w:r>
    </w:p>
    <w:tbl>
      <w:tblPr>
        <w:tblStyle w:val="TableGrid"/>
        <w:tblW w:w="0" w:type="auto"/>
        <w:tblInd w:w="-5" w:type="dxa"/>
        <w:tblLook w:val="04A0" w:firstRow="1" w:lastRow="0" w:firstColumn="1" w:lastColumn="0" w:noHBand="0" w:noVBand="1"/>
      </w:tblPr>
      <w:tblGrid>
        <w:gridCol w:w="3950"/>
        <w:gridCol w:w="5116"/>
      </w:tblGrid>
      <w:tr w:rsidR="00133AC0" w:rsidRPr="00133AC0" w:rsidTr="00FE015B">
        <w:tc>
          <w:tcPr>
            <w:tcW w:w="3950" w:type="dxa"/>
          </w:tcPr>
          <w:p w:rsidR="00133AC0" w:rsidRPr="00FE015B" w:rsidRDefault="00133AC0" w:rsidP="00FE015B">
            <w:pPr>
              <w:jc w:val="center"/>
              <w:rPr>
                <w:rFonts w:ascii="Calibri" w:eastAsia="Calibri" w:hAnsi="Calibri" w:cs="Calibri"/>
                <w:b/>
                <w:sz w:val="22"/>
                <w:szCs w:val="22"/>
                <w:lang w:val="en-GB"/>
              </w:rPr>
            </w:pPr>
            <w:r w:rsidRPr="00FE015B">
              <w:rPr>
                <w:rFonts w:ascii="Calibri" w:eastAsia="Calibri" w:hAnsi="Calibri" w:cs="Calibri"/>
                <w:b/>
                <w:sz w:val="22"/>
                <w:szCs w:val="22"/>
                <w:lang w:val="en-GB"/>
              </w:rPr>
              <w:t>Cuplikan Video</w:t>
            </w:r>
          </w:p>
        </w:tc>
        <w:tc>
          <w:tcPr>
            <w:tcW w:w="5116" w:type="dxa"/>
          </w:tcPr>
          <w:p w:rsidR="00133AC0" w:rsidRPr="00FE015B" w:rsidRDefault="00133AC0" w:rsidP="00FE015B">
            <w:pPr>
              <w:jc w:val="center"/>
              <w:rPr>
                <w:rFonts w:ascii="Calibri" w:eastAsia="Calibri" w:hAnsi="Calibri" w:cs="Calibri"/>
                <w:b/>
                <w:sz w:val="22"/>
                <w:szCs w:val="22"/>
                <w:lang w:val="en-GB"/>
              </w:rPr>
            </w:pPr>
            <w:r w:rsidRPr="00FE015B">
              <w:rPr>
                <w:rFonts w:ascii="Calibri" w:eastAsia="Calibri" w:hAnsi="Calibri" w:cs="Calibri"/>
                <w:b/>
                <w:sz w:val="22"/>
                <w:szCs w:val="22"/>
                <w:lang w:val="en-GB"/>
              </w:rPr>
              <w:t>Narasi</w:t>
            </w:r>
          </w:p>
        </w:tc>
      </w:tr>
      <w:tr w:rsidR="00133AC0" w:rsidRPr="00133AC0" w:rsidTr="00FE015B">
        <w:tc>
          <w:tcPr>
            <w:tcW w:w="3950" w:type="dxa"/>
          </w:tcPr>
          <w:p w:rsidR="00133AC0" w:rsidRPr="00133AC0" w:rsidRDefault="00133AC0" w:rsidP="00133AC0">
            <w:pPr>
              <w:jc w:val="both"/>
              <w:rPr>
                <w:rFonts w:ascii="Calibri" w:eastAsia="Calibri" w:hAnsi="Calibri" w:cs="Calibri"/>
                <w:sz w:val="22"/>
                <w:szCs w:val="22"/>
              </w:rPr>
            </w:pPr>
          </w:p>
          <w:p w:rsidR="00133AC0" w:rsidRPr="00133AC0" w:rsidRDefault="00133AC0" w:rsidP="00133AC0">
            <w:pPr>
              <w:jc w:val="both"/>
              <w:rPr>
                <w:rFonts w:ascii="Calibri" w:eastAsia="Calibri" w:hAnsi="Calibri" w:cs="Calibri"/>
                <w:b/>
                <w:sz w:val="22"/>
                <w:szCs w:val="22"/>
                <w:lang w:val="en-GB"/>
              </w:rPr>
            </w:pPr>
            <w:r w:rsidRPr="00133AC0">
              <w:rPr>
                <w:rFonts w:ascii="Calibri" w:eastAsia="Calibri" w:hAnsi="Calibri" w:cs="Calibri"/>
                <w:noProof/>
                <w:sz w:val="22"/>
                <w:szCs w:val="22"/>
              </w:rPr>
              <w:drawing>
                <wp:inline distT="0" distB="0" distL="0" distR="0" wp14:anchorId="73117C65" wp14:editId="00DE2DA0">
                  <wp:extent cx="2286000" cy="12851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312309" cy="1299933"/>
                          </a:xfrm>
                          <a:prstGeom prst="rect">
                            <a:avLst/>
                          </a:prstGeom>
                        </pic:spPr>
                      </pic:pic>
                    </a:graphicData>
                  </a:graphic>
                </wp:inline>
              </w:drawing>
            </w:r>
          </w:p>
          <w:p w:rsidR="00133AC0" w:rsidRPr="00133AC0" w:rsidRDefault="00133AC0" w:rsidP="00133AC0">
            <w:pPr>
              <w:jc w:val="both"/>
              <w:rPr>
                <w:rFonts w:ascii="Calibri" w:eastAsia="Calibri" w:hAnsi="Calibri" w:cs="Calibri"/>
                <w:b/>
                <w:sz w:val="22"/>
                <w:szCs w:val="22"/>
                <w:lang w:val="en-GB"/>
              </w:rPr>
            </w:pPr>
          </w:p>
          <w:p w:rsidR="00133AC0" w:rsidRPr="00133AC0" w:rsidRDefault="00133AC0" w:rsidP="00133AC0">
            <w:pPr>
              <w:jc w:val="both"/>
              <w:rPr>
                <w:rFonts w:ascii="Calibri" w:eastAsia="Calibri" w:hAnsi="Calibri" w:cs="Calibri"/>
                <w:b/>
                <w:sz w:val="22"/>
                <w:szCs w:val="22"/>
                <w:lang w:val="en-GB"/>
              </w:rPr>
            </w:pPr>
            <w:r w:rsidRPr="00133AC0">
              <w:rPr>
                <w:rFonts w:ascii="Calibri" w:eastAsia="Calibri" w:hAnsi="Calibri" w:cs="Calibri"/>
                <w:noProof/>
                <w:sz w:val="22"/>
                <w:szCs w:val="22"/>
              </w:rPr>
              <w:drawing>
                <wp:inline distT="0" distB="0" distL="0" distR="0" wp14:anchorId="6688FB36" wp14:editId="301A2747">
                  <wp:extent cx="2286000" cy="12851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311739" cy="1299612"/>
                          </a:xfrm>
                          <a:prstGeom prst="rect">
                            <a:avLst/>
                          </a:prstGeom>
                        </pic:spPr>
                      </pic:pic>
                    </a:graphicData>
                  </a:graphic>
                </wp:inline>
              </w:drawing>
            </w:r>
          </w:p>
          <w:p w:rsidR="00133AC0" w:rsidRPr="00133AC0" w:rsidRDefault="00133AC0" w:rsidP="00133AC0">
            <w:pPr>
              <w:jc w:val="both"/>
              <w:rPr>
                <w:rFonts w:ascii="Calibri" w:eastAsia="Calibri" w:hAnsi="Calibri" w:cs="Calibri"/>
                <w:b/>
                <w:sz w:val="22"/>
                <w:szCs w:val="22"/>
                <w:lang w:val="en-GB"/>
              </w:rPr>
            </w:pPr>
          </w:p>
        </w:tc>
        <w:tc>
          <w:tcPr>
            <w:tcW w:w="5116" w:type="dxa"/>
          </w:tcPr>
          <w:p w:rsidR="00275E7C" w:rsidRDefault="00C342DD" w:rsidP="00133AC0">
            <w:pPr>
              <w:jc w:val="both"/>
              <w:rPr>
                <w:rFonts w:ascii="Calibri" w:eastAsia="Calibri" w:hAnsi="Calibri" w:cs="Calibri"/>
                <w:sz w:val="22"/>
                <w:szCs w:val="22"/>
                <w:lang w:val="en-GB"/>
              </w:rPr>
            </w:pPr>
            <w:r>
              <w:rPr>
                <w:rFonts w:ascii="Calibri" w:eastAsia="Calibri" w:hAnsi="Calibri" w:cs="Calibri"/>
                <w:sz w:val="22"/>
                <w:szCs w:val="22"/>
                <w:lang w:val="en-GB"/>
              </w:rPr>
              <w:t>V</w:t>
            </w:r>
            <w:r w:rsidR="00133AC0" w:rsidRPr="00133AC0">
              <w:rPr>
                <w:rFonts w:ascii="Calibri" w:eastAsia="Calibri" w:hAnsi="Calibri" w:cs="Calibri"/>
                <w:sz w:val="22"/>
                <w:szCs w:val="22"/>
                <w:lang w:val="en-GB"/>
              </w:rPr>
              <w:t xml:space="preserve">ideo </w:t>
            </w:r>
            <w:r>
              <w:rPr>
                <w:rFonts w:ascii="Calibri" w:eastAsia="Calibri" w:hAnsi="Calibri" w:cs="Calibri"/>
                <w:sz w:val="22"/>
                <w:szCs w:val="22"/>
                <w:lang w:val="en-GB"/>
              </w:rPr>
              <w:t xml:space="preserve">diawali dengan </w:t>
            </w:r>
            <w:r w:rsidR="00133AC0" w:rsidRPr="00133AC0">
              <w:rPr>
                <w:rFonts w:ascii="Calibri" w:eastAsia="Calibri" w:hAnsi="Calibri" w:cs="Calibri"/>
                <w:sz w:val="22"/>
                <w:szCs w:val="22"/>
                <w:lang w:val="en-GB"/>
              </w:rPr>
              <w:t xml:space="preserve">menceritakan keseharian seorang pria sejak bangun tidur. Namun ketika menikmati paginya permasalah mulai timbul. Hal tersebut dikarenakan terdapat seorang teman yang </w:t>
            </w:r>
            <w:r w:rsidR="00CF6C7E">
              <w:rPr>
                <w:rFonts w:ascii="Calibri" w:eastAsia="Calibri" w:hAnsi="Calibri" w:cs="Calibri"/>
                <w:sz w:val="22"/>
                <w:szCs w:val="22"/>
                <w:lang w:val="en-GB"/>
              </w:rPr>
              <w:t>men</w:t>
            </w:r>
            <w:r w:rsidR="00133AC0" w:rsidRPr="00133AC0">
              <w:rPr>
                <w:rFonts w:ascii="Calibri" w:eastAsia="Calibri" w:hAnsi="Calibri" w:cs="Calibri"/>
                <w:sz w:val="22"/>
                <w:szCs w:val="22"/>
                <w:lang w:val="en-GB"/>
              </w:rPr>
              <w:t>telfon membatalkan pekerjaan. Dia harus mencari solusi untuk mengatasi permasalah</w:t>
            </w:r>
            <w:r w:rsidR="006433A8">
              <w:rPr>
                <w:rFonts w:ascii="Calibri" w:eastAsia="Calibri" w:hAnsi="Calibri" w:cs="Calibri"/>
                <w:sz w:val="22"/>
                <w:szCs w:val="22"/>
                <w:lang w:val="en-GB"/>
              </w:rPr>
              <w:t>a</w:t>
            </w:r>
            <w:r w:rsidR="00133AC0" w:rsidRPr="00133AC0">
              <w:rPr>
                <w:rFonts w:ascii="Calibri" w:eastAsia="Calibri" w:hAnsi="Calibri" w:cs="Calibri"/>
                <w:sz w:val="22"/>
                <w:szCs w:val="22"/>
                <w:lang w:val="en-GB"/>
              </w:rPr>
              <w:t xml:space="preserve">n itu. Bersama IQOS akhirnya dirinya berhasil menemukan solusi.  </w:t>
            </w:r>
          </w:p>
          <w:p w:rsidR="00CF6C7E" w:rsidRPr="00133AC0" w:rsidRDefault="00CF6C7E" w:rsidP="00133AC0">
            <w:pPr>
              <w:jc w:val="both"/>
              <w:rPr>
                <w:rFonts w:ascii="Calibri" w:eastAsia="Calibri" w:hAnsi="Calibri" w:cs="Calibri"/>
                <w:sz w:val="22"/>
                <w:szCs w:val="22"/>
                <w:lang w:val="en-GB"/>
              </w:rPr>
            </w:pPr>
          </w:p>
        </w:tc>
      </w:tr>
    </w:tbl>
    <w:p w:rsidR="00275E7C" w:rsidRPr="009B3237" w:rsidRDefault="00FE015B" w:rsidP="009B3237">
      <w:pPr>
        <w:jc w:val="center"/>
        <w:rPr>
          <w:rFonts w:ascii="Calibri" w:eastAsia="Calibri" w:hAnsi="Calibri" w:cs="Calibri"/>
          <w:lang w:val="en-GB"/>
        </w:rPr>
      </w:pPr>
      <w:r w:rsidRPr="00FE015B">
        <w:rPr>
          <w:rFonts w:ascii="Calibri" w:eastAsia="Calibri" w:hAnsi="Calibri" w:cs="Calibri"/>
          <w:lang w:val="en-GB"/>
        </w:rPr>
        <w:t>Sumber: Olahan Pribadi</w:t>
      </w:r>
    </w:p>
    <w:p w:rsidR="00FB02FF" w:rsidRPr="001A2FDF" w:rsidRDefault="00484517" w:rsidP="001A2FDF">
      <w:pPr>
        <w:ind w:firstLine="540"/>
        <w:jc w:val="both"/>
        <w:rPr>
          <w:rFonts w:ascii="Calibri" w:eastAsia="Calibri" w:hAnsi="Calibri" w:cs="Calibri"/>
          <w:sz w:val="22"/>
          <w:szCs w:val="22"/>
          <w:lang w:val="en-GB"/>
        </w:rPr>
      </w:pPr>
      <w:r w:rsidRPr="00484517">
        <w:rPr>
          <w:rFonts w:ascii="Calibri" w:eastAsia="Calibri" w:hAnsi="Calibri" w:cs="Calibri"/>
          <w:sz w:val="22"/>
          <w:szCs w:val="22"/>
          <w:lang w:val="en-GB"/>
        </w:rPr>
        <w:t xml:space="preserve">Pada </w:t>
      </w:r>
      <w:r w:rsidRPr="00C342DD">
        <w:rPr>
          <w:rFonts w:ascii="Calibri" w:eastAsia="Calibri" w:hAnsi="Calibri" w:cs="Calibri"/>
          <w:sz w:val="22"/>
          <w:szCs w:val="22"/>
          <w:lang w:val="en-GB"/>
        </w:rPr>
        <w:t xml:space="preserve">video </w:t>
      </w:r>
      <w:r w:rsidR="001A2FDF" w:rsidRPr="00C342DD">
        <w:rPr>
          <w:rFonts w:ascii="Calibri" w:eastAsia="Calibri" w:hAnsi="Calibri" w:cs="Calibri"/>
          <w:sz w:val="22"/>
          <w:szCs w:val="22"/>
          <w:lang w:val="en-GB"/>
        </w:rPr>
        <w:t>di atas</w:t>
      </w:r>
      <w:r w:rsidRPr="00C342DD">
        <w:rPr>
          <w:rFonts w:ascii="Calibri" w:eastAsia="Calibri" w:hAnsi="Calibri" w:cs="Calibri"/>
          <w:sz w:val="22"/>
          <w:szCs w:val="22"/>
          <w:lang w:val="en-GB"/>
        </w:rPr>
        <w:t xml:space="preserve"> terlihat produk IQOS selalu dibawa oleh pria itu dalam menghadapi </w:t>
      </w:r>
      <w:r w:rsidR="00CF6C7E">
        <w:rPr>
          <w:rFonts w:ascii="Calibri" w:eastAsia="Calibri" w:hAnsi="Calibri" w:cs="Calibri"/>
          <w:sz w:val="22"/>
          <w:szCs w:val="22"/>
          <w:lang w:val="en-GB"/>
        </w:rPr>
        <w:t>permasalahan</w:t>
      </w:r>
      <w:r w:rsidR="001A2FDF" w:rsidRPr="00C342DD">
        <w:rPr>
          <w:rFonts w:ascii="Calibri" w:eastAsia="Calibri" w:hAnsi="Calibri" w:cs="Calibri"/>
          <w:sz w:val="22"/>
          <w:szCs w:val="22"/>
          <w:lang w:val="en-GB"/>
        </w:rPr>
        <w:t xml:space="preserve"> yang sedang dihadapi</w:t>
      </w:r>
      <w:r w:rsidRPr="00C342DD">
        <w:rPr>
          <w:rFonts w:ascii="Calibri" w:eastAsia="Calibri" w:hAnsi="Calibri" w:cs="Calibri"/>
          <w:sz w:val="22"/>
          <w:szCs w:val="22"/>
          <w:lang w:val="en-GB"/>
        </w:rPr>
        <w:t xml:space="preserve">. Maka dari itu, </w:t>
      </w:r>
      <w:r w:rsidR="001A2FDF" w:rsidRPr="00C342DD">
        <w:rPr>
          <w:rFonts w:ascii="Calibri" w:eastAsia="Calibri" w:hAnsi="Calibri" w:cs="Calibri"/>
          <w:sz w:val="22"/>
          <w:szCs w:val="22"/>
          <w:lang w:val="en-GB"/>
        </w:rPr>
        <w:t>menurut peneliti</w:t>
      </w:r>
      <w:r w:rsidRPr="00C342DD">
        <w:rPr>
          <w:rFonts w:ascii="Calibri" w:eastAsia="Calibri" w:hAnsi="Calibri" w:cs="Calibri"/>
          <w:sz w:val="22"/>
          <w:szCs w:val="22"/>
          <w:lang w:val="en-GB"/>
        </w:rPr>
        <w:t xml:space="preserve"> IQOS disini berperan sebag</w:t>
      </w:r>
      <w:r w:rsidR="006433A8" w:rsidRPr="00C342DD">
        <w:rPr>
          <w:rFonts w:ascii="Calibri" w:eastAsia="Calibri" w:hAnsi="Calibri" w:cs="Calibri"/>
          <w:sz w:val="22"/>
          <w:szCs w:val="22"/>
          <w:lang w:val="en-GB"/>
        </w:rPr>
        <w:t>a</w:t>
      </w:r>
      <w:r w:rsidRPr="00C342DD">
        <w:rPr>
          <w:rFonts w:ascii="Calibri" w:eastAsia="Calibri" w:hAnsi="Calibri" w:cs="Calibri"/>
          <w:sz w:val="22"/>
          <w:szCs w:val="22"/>
          <w:lang w:val="en-GB"/>
        </w:rPr>
        <w:t>i solusi untuk memecahkan dan mencari jalan</w:t>
      </w:r>
      <w:r w:rsidR="001A2FDF" w:rsidRPr="00C342DD">
        <w:rPr>
          <w:rFonts w:ascii="Calibri" w:eastAsia="Calibri" w:hAnsi="Calibri" w:cs="Calibri"/>
          <w:sz w:val="22"/>
          <w:szCs w:val="22"/>
          <w:lang w:val="en-GB"/>
        </w:rPr>
        <w:t xml:space="preserve"> keluar dari suatu permasalahan. </w:t>
      </w:r>
      <w:r w:rsidRPr="00C342DD">
        <w:rPr>
          <w:rFonts w:ascii="Calibri" w:eastAsia="Calibri" w:hAnsi="Calibri" w:cs="Calibri"/>
          <w:sz w:val="22"/>
          <w:szCs w:val="22"/>
          <w:lang w:val="en-GB"/>
        </w:rPr>
        <w:t>IQOS mencoba mengonstruksikan wacana kesehatan bahwa seseorang yang sedang menghadapi suatu permasalahan harus segera mencari so</w:t>
      </w:r>
      <w:r w:rsidR="006433A8" w:rsidRPr="00C342DD">
        <w:rPr>
          <w:rFonts w:ascii="Calibri" w:eastAsia="Calibri" w:hAnsi="Calibri" w:cs="Calibri"/>
          <w:sz w:val="22"/>
          <w:szCs w:val="22"/>
          <w:lang w:val="en-GB"/>
        </w:rPr>
        <w:t>lusi supaya tidak berlarut-larut</w:t>
      </w:r>
      <w:r w:rsidRPr="00C342DD">
        <w:rPr>
          <w:rFonts w:ascii="Calibri" w:eastAsia="Calibri" w:hAnsi="Calibri" w:cs="Calibri"/>
          <w:sz w:val="22"/>
          <w:szCs w:val="22"/>
          <w:lang w:val="en-GB"/>
        </w:rPr>
        <w:t>, sehingga nantinya dapat berdampak pada kesehatan orang tersebut. IQOS dinilai mampu mengatasi suatu permasalahan. Meskipun mengalami permasalahan, seorang individu harus tetap menjaga kesehatan mereka. Jangan sampai permasalahan tersebut justru membuat mereka menyakiti diri mereka sendiri, misalkan dengan terus meng</w:t>
      </w:r>
      <w:r w:rsidR="006433A8" w:rsidRPr="00C342DD">
        <w:rPr>
          <w:rFonts w:ascii="Calibri" w:eastAsia="Calibri" w:hAnsi="Calibri" w:cs="Calibri"/>
          <w:sz w:val="22"/>
          <w:szCs w:val="22"/>
          <w:lang w:val="en-GB"/>
        </w:rPr>
        <w:t>k</w:t>
      </w:r>
      <w:r w:rsidRPr="00C342DD">
        <w:rPr>
          <w:rFonts w:ascii="Calibri" w:eastAsia="Calibri" w:hAnsi="Calibri" w:cs="Calibri"/>
          <w:sz w:val="22"/>
          <w:szCs w:val="22"/>
          <w:lang w:val="en-GB"/>
        </w:rPr>
        <w:t xml:space="preserve">onsumsi rokok </w:t>
      </w:r>
      <w:r w:rsidR="00EF03F2" w:rsidRPr="00C342DD">
        <w:rPr>
          <w:rFonts w:ascii="Calibri" w:eastAsia="Calibri" w:hAnsi="Calibri" w:cs="Calibri"/>
          <w:sz w:val="22"/>
          <w:szCs w:val="22"/>
          <w:lang w:val="en-GB"/>
        </w:rPr>
        <w:t xml:space="preserve">konvesional </w:t>
      </w:r>
      <w:r w:rsidRPr="00C342DD">
        <w:rPr>
          <w:rFonts w:ascii="Calibri" w:eastAsia="Calibri" w:hAnsi="Calibri" w:cs="Calibri"/>
          <w:sz w:val="22"/>
          <w:szCs w:val="22"/>
          <w:lang w:val="en-GB"/>
        </w:rPr>
        <w:t xml:space="preserve">sebagai sebuah pelarian mereka guna mencari ketenangan. </w:t>
      </w:r>
      <w:r w:rsidR="00EF03F2" w:rsidRPr="00C342DD">
        <w:rPr>
          <w:rFonts w:ascii="Calibri" w:eastAsia="Calibri" w:hAnsi="Calibri" w:cs="Calibri"/>
          <w:sz w:val="22"/>
          <w:szCs w:val="22"/>
          <w:lang w:val="en-GB"/>
        </w:rPr>
        <w:t>Pada kasus produk tembakau yang dipanaskan seperti IQOS ini, m</w:t>
      </w:r>
      <w:r w:rsidR="00505854" w:rsidRPr="00C342DD">
        <w:rPr>
          <w:rFonts w:ascii="Calibri" w:eastAsia="Calibri" w:hAnsi="Calibri" w:cs="Calibri"/>
          <w:sz w:val="22"/>
          <w:szCs w:val="22"/>
          <w:lang w:val="en-GB"/>
        </w:rPr>
        <w:t xml:space="preserve">enurut </w:t>
      </w:r>
      <w:r w:rsidR="00505854" w:rsidRPr="00C342DD">
        <w:rPr>
          <w:rFonts w:ascii="Calibri" w:eastAsia="Calibri" w:hAnsi="Calibri" w:cs="Calibri"/>
          <w:sz w:val="22"/>
          <w:szCs w:val="22"/>
          <w:lang w:val="en-GB"/>
        </w:rPr>
        <w:fldChar w:fldCharType="begin" w:fldLock="1"/>
      </w:r>
      <w:r w:rsidR="00F14A6B" w:rsidRPr="00C342DD">
        <w:rPr>
          <w:rFonts w:ascii="Calibri" w:eastAsia="Calibri" w:hAnsi="Calibri" w:cs="Calibri"/>
          <w:sz w:val="22"/>
          <w:szCs w:val="22"/>
          <w:lang w:val="en-GB"/>
        </w:rPr>
        <w:instrText>ADDIN CSL_CITATION {"citationItems":[{"id":"ITEM-1","itemData":{"DOI":"10.1177/15245004231173429","ISSN":"15394093","abstract":"Background: The tobacco industry has been facing several transformations, considering that technology has evolved and health concerns have increased. One way for this industry to meet the growing social and health concerns is to provide alternative solutions. Heated tobacco products (HTPs) were the solution found, but they nevertheless pose several challenges to regulators, companies, and consumers, since HTPs are advertised as a less harmful alternative to conventional cigarettes. Focus of the Article: This study aims to analyze smokers' perception of HTPs to provide insights for social marketing campaigns targeting behavioral change. Research questions: The main objectives of this research are: (1) to assess whether smokers and ex-smokers view HTPs as less harmful to health than traditional cigarettes; and (2) to determine to what extent HTPs can help increase the intention to quit smoking. Methods: This study explores smokers’ perception of HTPs consumption using a modified version of the Health Belief Model (HBM). A survey study involving 250 smokers and ex-smokers was conducted to test the conceptual model using PLS-Path modeling to validate the research hypotheses. The data were analyzed using the SPSS 27 and SmartPLS 3.3 programs. Results: The results suggest that the perceived benefits of heated tobacco consumption negatively influence the likelihood of quitting smoking. Therefore, HTPs do not work as auxiliary products with regard to the intention to quit smoking. In some cases, the effect is quite the opposite, as HTPs use increases tobacco consumption and dependence. Perceived susceptibility and perceived severity are not significant predictors of the decision to quit smoking. Research limitations: Future research could use a sample that includes only HTPs smokers and ex-smokers, analyze HTPs benefits and understand the primary motivation behind replacing conventional cigarettes with HTPs. Practical implications: Entities attempting to promote the reduction of tobacco consumption should equate HTPs to conventional tobacco and focus on campaigns targeting only HTPs smokers. Whenever studying perceptions on HTPs, it is important to consider smokers’ dependence on nicotine and the particularities of the devices used to consume HTPs. Importance to the Social Marketing Field: Considering the social relevance and growth of heated tobacco consumption, as well as the increase of the tobacco industry’s economic power, this research offers relevant ins…","author":[{"dropping-particle":"","family":"Martinho","given":"Mafalda","non-dropping-particle":"","parse-names":false,"suffix":""},{"dropping-particle":"","family":"Silva","given":"Susana C.","non-dropping-particle":"","parse-names":false,"suffix":""},{"dropping-particle":"","family":"Duarte","given":"Paulo","non-dropping-particle":"","parse-names":false,"suffix":""},{"dropping-particle":"","family":"Ferreira","given":"Marisa R.","non-dropping-particle":"","parse-names":false,"suffix":""}],"container-title":"Social Marketing Quarterly","id":"ITEM-1","issue":"2","issued":{"date-parts":[["2023"]]},"page":"145-163","title":"Are Perceived Benefits of Heated Tobacco Products Consumption Aiding Smoking Cessation?","type":"article-journal","volume":"29"},"uris":["http://www.mendeley.com/documents/?uuid=cd40048c-6abd-4d84-825a-e7a6b527b1ad"]}],"mendeley":{"formattedCitation":"(Martinho et al., 2023)","manualFormatting":"Mafalda Martinho et al. (2023)","plainTextFormattedCitation":"(Martinho et al., 2023)","previouslyFormattedCitation":"(Martinho et al., 2023)"},"properties":{"noteIndex":0},"schema":"https://github.com/citation-style-language/schema/raw/master/csl-citation.json"}</w:instrText>
      </w:r>
      <w:r w:rsidR="00505854" w:rsidRPr="00C342DD">
        <w:rPr>
          <w:rFonts w:ascii="Calibri" w:eastAsia="Calibri" w:hAnsi="Calibri" w:cs="Calibri"/>
          <w:sz w:val="22"/>
          <w:szCs w:val="22"/>
          <w:lang w:val="en-GB"/>
        </w:rPr>
        <w:fldChar w:fldCharType="separate"/>
      </w:r>
      <w:r w:rsidR="00F14A6B" w:rsidRPr="00C342DD">
        <w:rPr>
          <w:rFonts w:ascii="Calibri" w:eastAsia="Calibri" w:hAnsi="Calibri" w:cs="Calibri"/>
          <w:noProof/>
          <w:sz w:val="22"/>
          <w:szCs w:val="22"/>
          <w:lang w:val="en-GB"/>
        </w:rPr>
        <w:t>Mafalda Martinho et al.</w:t>
      </w:r>
      <w:r w:rsidR="00505854" w:rsidRPr="00C342DD">
        <w:rPr>
          <w:rFonts w:ascii="Calibri" w:eastAsia="Calibri" w:hAnsi="Calibri" w:cs="Calibri"/>
          <w:noProof/>
          <w:sz w:val="22"/>
          <w:szCs w:val="22"/>
          <w:lang w:val="en-GB"/>
        </w:rPr>
        <w:t xml:space="preserve"> </w:t>
      </w:r>
      <w:r w:rsidR="00F14A6B" w:rsidRPr="00C342DD">
        <w:rPr>
          <w:rFonts w:ascii="Calibri" w:eastAsia="Calibri" w:hAnsi="Calibri" w:cs="Calibri"/>
          <w:noProof/>
          <w:sz w:val="22"/>
          <w:szCs w:val="22"/>
          <w:lang w:val="en-GB"/>
        </w:rPr>
        <w:t>(</w:t>
      </w:r>
      <w:r w:rsidR="00505854" w:rsidRPr="00C342DD">
        <w:rPr>
          <w:rFonts w:ascii="Calibri" w:eastAsia="Calibri" w:hAnsi="Calibri" w:cs="Calibri"/>
          <w:noProof/>
          <w:sz w:val="22"/>
          <w:szCs w:val="22"/>
          <w:lang w:val="en-GB"/>
        </w:rPr>
        <w:t>2023)</w:t>
      </w:r>
      <w:r w:rsidR="00505854" w:rsidRPr="00C342DD">
        <w:rPr>
          <w:rFonts w:ascii="Calibri" w:eastAsia="Calibri" w:hAnsi="Calibri" w:cs="Calibri"/>
          <w:sz w:val="22"/>
          <w:szCs w:val="22"/>
          <w:lang w:val="en-GB"/>
        </w:rPr>
        <w:fldChar w:fldCharType="end"/>
      </w:r>
      <w:r w:rsidR="00F14A6B" w:rsidRPr="00C342DD">
        <w:rPr>
          <w:rFonts w:ascii="Calibri" w:eastAsia="Calibri" w:hAnsi="Calibri" w:cs="Calibri"/>
          <w:sz w:val="22"/>
          <w:szCs w:val="22"/>
          <w:lang w:val="en-GB"/>
        </w:rPr>
        <w:t xml:space="preserve"> </w:t>
      </w:r>
      <w:r w:rsidR="00F14A6B" w:rsidRPr="00C342DD">
        <w:rPr>
          <w:rFonts w:ascii="Calibri" w:eastAsia="Calibri" w:hAnsi="Calibri" w:cs="Calibri"/>
          <w:color w:val="000000"/>
          <w:sz w:val="22"/>
          <w:szCs w:val="22"/>
        </w:rPr>
        <w:t>s</w:t>
      </w:r>
      <w:r w:rsidR="00EF03F2" w:rsidRPr="00C342DD">
        <w:rPr>
          <w:rFonts w:ascii="Calibri" w:eastAsia="Calibri" w:hAnsi="Calibri" w:cs="Calibri"/>
          <w:color w:val="000000"/>
          <w:sz w:val="22"/>
          <w:szCs w:val="22"/>
        </w:rPr>
        <w:t>ebenarnya</w:t>
      </w:r>
      <w:r w:rsidR="007F54A8" w:rsidRPr="00C342DD">
        <w:rPr>
          <w:rFonts w:ascii="Calibri" w:eastAsia="Calibri" w:hAnsi="Calibri" w:cs="Calibri"/>
          <w:color w:val="000000"/>
          <w:sz w:val="22"/>
          <w:szCs w:val="22"/>
        </w:rPr>
        <w:t xml:space="preserve"> </w:t>
      </w:r>
      <w:r w:rsidR="00EF03F2" w:rsidRPr="00C342DD">
        <w:rPr>
          <w:rFonts w:ascii="Calibri" w:eastAsia="Calibri" w:hAnsi="Calibri" w:cs="Calibri"/>
          <w:color w:val="000000"/>
          <w:sz w:val="22"/>
          <w:szCs w:val="22"/>
        </w:rPr>
        <w:t>telah</w:t>
      </w:r>
      <w:r w:rsidR="007F54A8" w:rsidRPr="00C342DD">
        <w:rPr>
          <w:rFonts w:ascii="Calibri" w:eastAsia="Calibri" w:hAnsi="Calibri" w:cs="Calibri"/>
          <w:color w:val="000000"/>
          <w:sz w:val="22"/>
          <w:szCs w:val="22"/>
        </w:rPr>
        <w:t xml:space="preserve"> </w:t>
      </w:r>
      <w:r w:rsidR="006433A8" w:rsidRPr="00C342DD">
        <w:rPr>
          <w:rFonts w:ascii="Calibri" w:eastAsia="Calibri" w:hAnsi="Calibri" w:cs="Calibri"/>
          <w:color w:val="000000"/>
          <w:sz w:val="22"/>
          <w:szCs w:val="22"/>
        </w:rPr>
        <w:t>dipromosikan sebagai produk bere</w:t>
      </w:r>
      <w:r w:rsidR="007F54A8" w:rsidRPr="00C342DD">
        <w:rPr>
          <w:rFonts w:ascii="Calibri" w:eastAsia="Calibri" w:hAnsi="Calibri" w:cs="Calibri"/>
          <w:color w:val="000000"/>
          <w:sz w:val="22"/>
          <w:szCs w:val="22"/>
        </w:rPr>
        <w:t xml:space="preserve">siko rendah dan ditampilkan melalui bentuk persuasi halus yang mengasosiasikan produk IQOS dengan aspirasi atau gaya hidup tertentu, hidup sehat, dan suasana bebas stres </w:t>
      </w:r>
      <w:r w:rsidR="00505854" w:rsidRPr="00C342DD">
        <w:rPr>
          <w:rFonts w:ascii="Calibri" w:eastAsia="Calibri" w:hAnsi="Calibri" w:cs="Calibri"/>
          <w:color w:val="000000"/>
          <w:sz w:val="22"/>
          <w:szCs w:val="22"/>
        </w:rPr>
        <w:fldChar w:fldCharType="begin" w:fldLock="1"/>
      </w:r>
      <w:r w:rsidR="006C307E" w:rsidRPr="00C342DD">
        <w:rPr>
          <w:rFonts w:ascii="Calibri" w:eastAsia="Calibri" w:hAnsi="Calibri" w:cs="Calibri"/>
          <w:color w:val="000000"/>
          <w:sz w:val="22"/>
          <w:szCs w:val="22"/>
        </w:rPr>
        <w:instrText>ADDIN CSL_CITATION {"citationItems":[{"id":"ITEM-1","itemData":{"DOI":"10.3389/fcomm.2021.728604","ISSN":"2297900X","abstract":"After the approval of the sales of IQOS in the UnitedStates market, discussions about IQOS have become active on social media. Twitter is a popular social media platform to understand public opinions toward IQOS. This study aims to explore public perceptions toward IQOS on Twitter in the UnitedStates. IQOS-related tweets from the UnitedStates between November 19, 2019, and August 24, 2020, were collected using a Twitter streaming application programming interface (API). Sentiment analysis was performed to determine whether the public perceptions toward IQOS were positive, neutral, or negative. In addition, topics discussed in these tweets were manually coded. From November 2019 to August 2020, the number of tweets discussing IQOS was relatively constant except for a peak starting from July 7, 2020, which lasted for 4 days. Among IQOS tweets with positive sentiments, the most popular topic is \"IQOS is safer than cigarettes,\"followed by \"IQOS helps quit smoking.\"Among tweets with negative sentiments, the most popular topic is \"illegal marketing/selling to youth,\"followed by \"health risks/fire hazards.\"\"FDA approval/regulation\"is the most popular topic for tweets with neutral sentiments. After the announcement of the UnitedStates Food and Drug Administration (FDA) enforcement policy on unauthorized flavored e-cigarette products on January 2, 2020, the proportion of tweets with positive attitudes toward IQOS significantly increased, while the proportion of negative tweets significantly decreased. Our study showed that the public perception of IQOS in the UnitedStates became more positive after the FDA enforcement policy on flavored e-cigarettes. While many Twitter users thought IQOS is safer than cigarettes and helps quit smoking, some Twitter users complained about the illegal marketing and health risks of IQOS. These findings provide useful information on future tobacco regulations.","author":[{"dropping-particle":"","family":"Zou","given":"Canruo","non-dropping-particle":"","parse-names":false,"suffix":""},{"dropping-particle":"","family":"Wang","given":"Xueting","non-dropping-particle":"","parse-names":false,"suffix":""},{"dropping-particle":"","family":"Xie","given":"Zidian","non-dropping-particle":"","parse-names":false,"suffix":""},{"dropping-particle":"","family":"Li","given":"Dongmei","non-dropping-particle":"","parse-names":false,"suffix":""}],"container-title":"Frontiers in Communication","id":"ITEM-1","issue":"August","issued":{"date-parts":[["2021"]]},"page":"1-7","title":"Perceptions of the IQOS Heated Tobacco Product on Twitter in the UnitedStates","type":"article-journal","volume":"6"},"uris":["http://www.mendeley.com/documents/?uuid=26d40849-170a-4520-bc73-9b069d3e1255"]}],"mendeley":{"formattedCitation":"(Zou et al., 2021)","plainTextFormattedCitation":"(Zou et al., 2021)","previouslyFormattedCitation":"(Zou et al., 2021)"},"properties":{"noteIndex":0},"schema":"https://github.com/citation-style-language/schema/raw/master/csl-citation.json"}</w:instrText>
      </w:r>
      <w:r w:rsidR="00505854" w:rsidRPr="00C342DD">
        <w:rPr>
          <w:rFonts w:ascii="Calibri" w:eastAsia="Calibri" w:hAnsi="Calibri" w:cs="Calibri"/>
          <w:color w:val="000000"/>
          <w:sz w:val="22"/>
          <w:szCs w:val="22"/>
        </w:rPr>
        <w:fldChar w:fldCharType="separate"/>
      </w:r>
      <w:r w:rsidR="00505854" w:rsidRPr="00C342DD">
        <w:rPr>
          <w:rFonts w:ascii="Calibri" w:eastAsia="Calibri" w:hAnsi="Calibri" w:cs="Calibri"/>
          <w:noProof/>
          <w:color w:val="000000"/>
          <w:sz w:val="22"/>
          <w:szCs w:val="22"/>
        </w:rPr>
        <w:t>(Zou et al., 2021)</w:t>
      </w:r>
      <w:r w:rsidR="00505854" w:rsidRPr="00C342DD">
        <w:rPr>
          <w:rFonts w:ascii="Calibri" w:eastAsia="Calibri" w:hAnsi="Calibri" w:cs="Calibri"/>
          <w:color w:val="000000"/>
          <w:sz w:val="22"/>
          <w:szCs w:val="22"/>
        </w:rPr>
        <w:fldChar w:fldCharType="end"/>
      </w:r>
      <w:r w:rsidR="007F54A8" w:rsidRPr="00472F98">
        <w:rPr>
          <w:rFonts w:ascii="Calibri" w:eastAsia="Calibri" w:hAnsi="Calibri" w:cs="Calibri"/>
          <w:color w:val="000000"/>
          <w:sz w:val="22"/>
          <w:szCs w:val="22"/>
        </w:rPr>
        <w:t>.</w:t>
      </w:r>
      <w:r w:rsidR="007F54A8">
        <w:rPr>
          <w:rFonts w:ascii="Calibri" w:eastAsia="Calibri" w:hAnsi="Calibri" w:cs="Calibri"/>
          <w:color w:val="000000"/>
          <w:sz w:val="22"/>
          <w:szCs w:val="22"/>
        </w:rPr>
        <w:t xml:space="preserve"> </w:t>
      </w:r>
    </w:p>
    <w:p w:rsidR="00FB02FF" w:rsidRPr="00480726" w:rsidRDefault="00EF03F2" w:rsidP="00EF03F2">
      <w:pPr>
        <w:pBdr>
          <w:top w:val="nil"/>
          <w:left w:val="nil"/>
          <w:bottom w:val="nil"/>
          <w:right w:val="nil"/>
          <w:between w:val="nil"/>
        </w:pBdr>
        <w:ind w:firstLine="540"/>
        <w:jc w:val="both"/>
        <w:rPr>
          <w:rFonts w:ascii="Calibri" w:eastAsia="Calibri" w:hAnsi="Calibri" w:cs="Calibri"/>
          <w:color w:val="000000"/>
          <w:sz w:val="22"/>
          <w:szCs w:val="22"/>
        </w:rPr>
      </w:pPr>
      <w:r w:rsidRPr="00EF03F2">
        <w:rPr>
          <w:rFonts w:ascii="Calibri" w:eastAsia="Calibri" w:hAnsi="Calibri" w:cs="Calibri"/>
          <w:color w:val="000000"/>
          <w:sz w:val="22"/>
          <w:szCs w:val="22"/>
        </w:rPr>
        <w:lastRenderedPageBreak/>
        <w:t>Lebih lanjut, a</w:t>
      </w:r>
      <w:r w:rsidR="00FB02FF" w:rsidRPr="00EF03F2">
        <w:rPr>
          <w:rFonts w:ascii="Calibri" w:eastAsia="Calibri" w:hAnsi="Calibri" w:cs="Calibri"/>
          <w:color w:val="000000"/>
          <w:sz w:val="22"/>
          <w:szCs w:val="22"/>
        </w:rPr>
        <w:t xml:space="preserve">nalisis dokumen internal yang dirilis </w:t>
      </w:r>
      <w:r w:rsidR="00FB02FF" w:rsidRPr="00480726">
        <w:rPr>
          <w:rFonts w:ascii="Calibri" w:eastAsia="Calibri" w:hAnsi="Calibri" w:cs="Calibri"/>
          <w:color w:val="000000"/>
          <w:sz w:val="22"/>
          <w:szCs w:val="22"/>
        </w:rPr>
        <w:t>oleh perusahaan tembakau mengungkapkan bahwa mereka telah menggelontorkan uang untuk menciptakan alur cerita bah</w:t>
      </w:r>
      <w:r w:rsidRPr="00480726">
        <w:rPr>
          <w:rFonts w:ascii="Calibri" w:eastAsia="Calibri" w:hAnsi="Calibri" w:cs="Calibri"/>
          <w:color w:val="000000"/>
          <w:sz w:val="22"/>
          <w:szCs w:val="22"/>
        </w:rPr>
        <w:t>wa “stres buruk bagi kesehatan”</w:t>
      </w:r>
      <w:r w:rsidR="00FB02FF" w:rsidRPr="00480726">
        <w:rPr>
          <w:rFonts w:ascii="Calibri" w:eastAsia="Calibri" w:hAnsi="Calibri" w:cs="Calibri"/>
          <w:color w:val="000000"/>
          <w:sz w:val="22"/>
          <w:szCs w:val="22"/>
        </w:rPr>
        <w:t xml:space="preserve"> dan bahwa “rokok menghilangkan stres”. Nyatanya, </w:t>
      </w:r>
      <w:r w:rsidRPr="00480726">
        <w:rPr>
          <w:rFonts w:ascii="Calibri" w:eastAsia="Calibri" w:hAnsi="Calibri" w:cs="Calibri"/>
          <w:color w:val="000000"/>
          <w:sz w:val="22"/>
          <w:szCs w:val="22"/>
        </w:rPr>
        <w:t xml:space="preserve">produk hasil </w:t>
      </w:r>
      <w:r w:rsidR="00FB02FF" w:rsidRPr="00480726">
        <w:rPr>
          <w:rFonts w:ascii="Calibri" w:eastAsia="Calibri" w:hAnsi="Calibri" w:cs="Calibri"/>
          <w:color w:val="000000"/>
          <w:sz w:val="22"/>
          <w:szCs w:val="22"/>
        </w:rPr>
        <w:t xml:space="preserve">tembakau </w:t>
      </w:r>
      <w:proofErr w:type="gramStart"/>
      <w:r w:rsidR="00FB02FF" w:rsidRPr="00480726">
        <w:rPr>
          <w:rFonts w:ascii="Calibri" w:eastAsia="Calibri" w:hAnsi="Calibri" w:cs="Calibri"/>
          <w:color w:val="000000"/>
          <w:sz w:val="22"/>
          <w:szCs w:val="22"/>
        </w:rPr>
        <w:t>sama</w:t>
      </w:r>
      <w:proofErr w:type="gramEnd"/>
      <w:r w:rsidR="00FB02FF" w:rsidRPr="00480726">
        <w:rPr>
          <w:rFonts w:ascii="Calibri" w:eastAsia="Calibri" w:hAnsi="Calibri" w:cs="Calibri"/>
          <w:color w:val="000000"/>
          <w:sz w:val="22"/>
          <w:szCs w:val="22"/>
        </w:rPr>
        <w:t xml:space="preserve"> s</w:t>
      </w:r>
      <w:r w:rsidRPr="00480726">
        <w:rPr>
          <w:rFonts w:ascii="Calibri" w:eastAsia="Calibri" w:hAnsi="Calibri" w:cs="Calibri"/>
          <w:color w:val="000000"/>
          <w:sz w:val="22"/>
          <w:szCs w:val="22"/>
        </w:rPr>
        <w:t xml:space="preserve">ekali tidak menghilangkan </w:t>
      </w:r>
      <w:r w:rsidR="00C342DD" w:rsidRPr="00480726">
        <w:rPr>
          <w:rFonts w:ascii="Calibri" w:eastAsia="Calibri" w:hAnsi="Calibri" w:cs="Calibri"/>
          <w:color w:val="000000"/>
          <w:sz w:val="22"/>
          <w:szCs w:val="22"/>
        </w:rPr>
        <w:t>str</w:t>
      </w:r>
      <w:r w:rsidR="00480726" w:rsidRPr="00480726">
        <w:rPr>
          <w:rFonts w:ascii="Calibri" w:eastAsia="Calibri" w:hAnsi="Calibri" w:cs="Calibri"/>
          <w:color w:val="000000"/>
          <w:sz w:val="22"/>
          <w:szCs w:val="22"/>
        </w:rPr>
        <w:t>e</w:t>
      </w:r>
      <w:r w:rsidRPr="00480726">
        <w:rPr>
          <w:rFonts w:ascii="Calibri" w:eastAsia="Calibri" w:hAnsi="Calibri" w:cs="Calibri"/>
          <w:color w:val="000000"/>
          <w:sz w:val="22"/>
          <w:szCs w:val="22"/>
        </w:rPr>
        <w:t>s. Justru sebaliknya,</w:t>
      </w:r>
      <w:r w:rsidR="00FB02FF" w:rsidRPr="00480726">
        <w:rPr>
          <w:rFonts w:ascii="Calibri" w:eastAsia="Calibri" w:hAnsi="Calibri" w:cs="Calibri"/>
          <w:color w:val="000000"/>
          <w:sz w:val="22"/>
          <w:szCs w:val="22"/>
        </w:rPr>
        <w:t xml:space="preserve"> tembakau </w:t>
      </w:r>
      <w:r w:rsidRPr="00480726">
        <w:rPr>
          <w:rFonts w:ascii="Calibri" w:eastAsia="Calibri" w:hAnsi="Calibri" w:cs="Calibri"/>
          <w:color w:val="000000"/>
          <w:sz w:val="22"/>
          <w:szCs w:val="22"/>
        </w:rPr>
        <w:t>malah</w:t>
      </w:r>
      <w:r w:rsidR="00FB02FF" w:rsidRPr="00480726">
        <w:rPr>
          <w:rFonts w:ascii="Calibri" w:eastAsia="Calibri" w:hAnsi="Calibri" w:cs="Calibri"/>
          <w:color w:val="000000"/>
          <w:sz w:val="22"/>
          <w:szCs w:val="22"/>
        </w:rPr>
        <w:t xml:space="preserve"> menciptakan stres pada perokok dalam bentuk “</w:t>
      </w:r>
      <w:r w:rsidR="00480726" w:rsidRPr="00480726">
        <w:rPr>
          <w:rFonts w:ascii="Calibri" w:eastAsia="Calibri" w:hAnsi="Calibri" w:cs="Calibri"/>
          <w:i/>
          <w:color w:val="000000"/>
          <w:sz w:val="22"/>
          <w:szCs w:val="22"/>
        </w:rPr>
        <w:t>nicotine fits</w:t>
      </w:r>
      <w:r w:rsidR="00FB02FF" w:rsidRPr="00480726">
        <w:rPr>
          <w:rFonts w:ascii="Calibri" w:eastAsia="Calibri" w:hAnsi="Calibri" w:cs="Calibri"/>
          <w:color w:val="000000"/>
          <w:sz w:val="22"/>
          <w:szCs w:val="22"/>
        </w:rPr>
        <w:t xml:space="preserve">”. </w:t>
      </w:r>
      <w:r w:rsidRPr="00480726">
        <w:rPr>
          <w:rFonts w:ascii="Calibri" w:eastAsia="Calibri" w:hAnsi="Calibri" w:cs="Calibri"/>
          <w:color w:val="000000"/>
          <w:sz w:val="22"/>
          <w:szCs w:val="22"/>
        </w:rPr>
        <w:t>C</w:t>
      </w:r>
      <w:r w:rsidR="00FB02FF" w:rsidRPr="00480726">
        <w:rPr>
          <w:rFonts w:ascii="Calibri" w:eastAsia="Calibri" w:hAnsi="Calibri" w:cs="Calibri"/>
          <w:color w:val="000000"/>
          <w:sz w:val="22"/>
          <w:szCs w:val="22"/>
        </w:rPr>
        <w:t xml:space="preserve">erita bahwa stres buruk bagi kesehatan sangat cocok dengan motif tersembunyi </w:t>
      </w:r>
      <w:r w:rsidRPr="00480726">
        <w:rPr>
          <w:rFonts w:ascii="Calibri" w:eastAsia="Calibri" w:hAnsi="Calibri" w:cs="Calibri"/>
          <w:color w:val="000000"/>
          <w:sz w:val="22"/>
          <w:szCs w:val="22"/>
        </w:rPr>
        <w:t xml:space="preserve">dari </w:t>
      </w:r>
      <w:r w:rsidR="00FB02FF" w:rsidRPr="00480726">
        <w:rPr>
          <w:rFonts w:ascii="Calibri" w:eastAsia="Calibri" w:hAnsi="Calibri" w:cs="Calibri"/>
          <w:color w:val="000000"/>
          <w:sz w:val="22"/>
          <w:szCs w:val="22"/>
        </w:rPr>
        <w:t>industri te</w:t>
      </w:r>
      <w:r w:rsidRPr="00480726">
        <w:rPr>
          <w:rFonts w:ascii="Calibri" w:eastAsia="Calibri" w:hAnsi="Calibri" w:cs="Calibri"/>
          <w:color w:val="000000"/>
          <w:sz w:val="22"/>
          <w:szCs w:val="22"/>
        </w:rPr>
        <w:t>mbakau untuk menciptakan momok</w:t>
      </w:r>
      <w:r w:rsidR="00FB02FF" w:rsidRPr="00480726">
        <w:rPr>
          <w:rFonts w:ascii="Calibri" w:eastAsia="Calibri" w:hAnsi="Calibri" w:cs="Calibri"/>
          <w:color w:val="000000"/>
          <w:sz w:val="22"/>
          <w:szCs w:val="22"/>
        </w:rPr>
        <w:t xml:space="preserve"> sesuatu yang jauh lebih buruk bagi kesehatan daripad</w:t>
      </w:r>
      <w:r w:rsidRPr="00480726">
        <w:rPr>
          <w:rFonts w:ascii="Calibri" w:eastAsia="Calibri" w:hAnsi="Calibri" w:cs="Calibri"/>
          <w:color w:val="000000"/>
          <w:sz w:val="22"/>
          <w:szCs w:val="22"/>
        </w:rPr>
        <w:t xml:space="preserve">a tembakau. Hasil dari upaya yang lakukan oleh industri tembakau ini malah </w:t>
      </w:r>
      <w:r w:rsidR="00165FD2" w:rsidRPr="00480726">
        <w:rPr>
          <w:rFonts w:ascii="Calibri" w:eastAsia="Calibri" w:hAnsi="Calibri" w:cs="Calibri"/>
          <w:color w:val="000000"/>
          <w:sz w:val="22"/>
          <w:szCs w:val="22"/>
        </w:rPr>
        <w:t>membuat</w:t>
      </w:r>
      <w:r w:rsidR="00FB02FF" w:rsidRPr="00480726">
        <w:rPr>
          <w:rFonts w:ascii="Calibri" w:eastAsia="Calibri" w:hAnsi="Calibri" w:cs="Calibri"/>
          <w:color w:val="000000"/>
          <w:sz w:val="22"/>
          <w:szCs w:val="22"/>
        </w:rPr>
        <w:t xml:space="preserve"> orang menjadi terkondisi untuk berpikir bahwa semua stres itu buruk bagi kesehatan, p</w:t>
      </w:r>
      <w:r w:rsidR="00165FD2" w:rsidRPr="00480726">
        <w:rPr>
          <w:rFonts w:ascii="Calibri" w:eastAsia="Calibri" w:hAnsi="Calibri" w:cs="Calibri"/>
          <w:color w:val="000000"/>
          <w:sz w:val="22"/>
          <w:szCs w:val="22"/>
        </w:rPr>
        <w:t>adahal belum tentu demikian</w:t>
      </w:r>
      <w:r w:rsidR="00FB02FF" w:rsidRPr="00480726">
        <w:rPr>
          <w:rFonts w:ascii="Calibri" w:eastAsia="Calibri" w:hAnsi="Calibri" w:cs="Calibri"/>
          <w:color w:val="000000"/>
          <w:sz w:val="22"/>
          <w:szCs w:val="22"/>
        </w:rPr>
        <w:t xml:space="preserve">. Perusahaan tembakau telah membelokkan persepsi </w:t>
      </w:r>
      <w:r w:rsidR="00CF6C7E">
        <w:rPr>
          <w:rFonts w:ascii="Calibri" w:eastAsia="Calibri" w:hAnsi="Calibri" w:cs="Calibri"/>
          <w:color w:val="000000"/>
          <w:sz w:val="22"/>
          <w:szCs w:val="22"/>
        </w:rPr>
        <w:t>seseorang</w:t>
      </w:r>
      <w:r w:rsidR="00FB02FF" w:rsidRPr="00480726">
        <w:rPr>
          <w:rFonts w:ascii="Calibri" w:eastAsia="Calibri" w:hAnsi="Calibri" w:cs="Calibri"/>
          <w:color w:val="000000"/>
          <w:sz w:val="22"/>
          <w:szCs w:val="22"/>
        </w:rPr>
        <w:t xml:space="preserve"> dengan menanamkan anggapan di benak kita ba</w:t>
      </w:r>
      <w:r w:rsidR="00910CAB" w:rsidRPr="00480726">
        <w:rPr>
          <w:rFonts w:ascii="Calibri" w:eastAsia="Calibri" w:hAnsi="Calibri" w:cs="Calibri"/>
          <w:color w:val="000000"/>
          <w:sz w:val="22"/>
          <w:szCs w:val="22"/>
        </w:rPr>
        <w:t xml:space="preserve">hwa stres adalah hal yang buruk </w:t>
      </w:r>
      <w:r w:rsidR="00910CAB" w:rsidRPr="00480726">
        <w:rPr>
          <w:rFonts w:ascii="Calibri" w:eastAsia="Calibri" w:hAnsi="Calibri" w:cs="Calibri"/>
          <w:color w:val="000000"/>
          <w:sz w:val="22"/>
          <w:szCs w:val="22"/>
        </w:rPr>
        <w:fldChar w:fldCharType="begin" w:fldLock="1"/>
      </w:r>
      <w:r w:rsidR="006669E2">
        <w:rPr>
          <w:rFonts w:ascii="Calibri" w:eastAsia="Calibri" w:hAnsi="Calibri" w:cs="Calibri"/>
          <w:color w:val="000000"/>
          <w:sz w:val="22"/>
          <w:szCs w:val="22"/>
        </w:rPr>
        <w:instrText>ADDIN CSL_CITATION {"citationItems":[{"id":"ITEM-1","itemData":{"ISBN":"9789813345034","abstract":"… liquids are marketed with a base of glycerine or propylene glycol … a drug, and one which can be toxic. For this reason, the … 267 e-cigarette users their reasons for using e- cigarettes in the …","author":[{"dropping-particle":"","family":"Tabuchi","given":"Takahiro","non-dropping-particle":"","parse-names":false,"suffix":""}],"id":"ITEM-1","issued":{"date-parts":[["2021"]]},"publisher":"Springer","title":"Science and Practice for Heated Tobacco Products","type":"book"},"uris":["http://www.mendeley.com/documents/?uuid=9a66a505-2a46-49b5-9836-09fdc8c39597"]}],"mendeley":{"formattedCitation":"(Tabuchi, 2021)","plainTextFormattedCitation":"(Tabuchi, 2021)","previouslyFormattedCitation":"(Tabuchi, 2021)"},"properties":{"noteIndex":0},"schema":"https://github.com/citation-style-language/schema/raw/master/csl-citation.json"}</w:instrText>
      </w:r>
      <w:r w:rsidR="00910CAB" w:rsidRPr="00480726">
        <w:rPr>
          <w:rFonts w:ascii="Calibri" w:eastAsia="Calibri" w:hAnsi="Calibri" w:cs="Calibri"/>
          <w:color w:val="000000"/>
          <w:sz w:val="22"/>
          <w:szCs w:val="22"/>
        </w:rPr>
        <w:fldChar w:fldCharType="separate"/>
      </w:r>
      <w:r w:rsidR="00910CAB" w:rsidRPr="00480726">
        <w:rPr>
          <w:rFonts w:ascii="Calibri" w:eastAsia="Calibri" w:hAnsi="Calibri" w:cs="Calibri"/>
          <w:noProof/>
          <w:color w:val="000000"/>
          <w:sz w:val="22"/>
          <w:szCs w:val="22"/>
        </w:rPr>
        <w:t>(Tabuchi, 2021)</w:t>
      </w:r>
      <w:r w:rsidR="00910CAB" w:rsidRPr="00480726">
        <w:rPr>
          <w:rFonts w:ascii="Calibri" w:eastAsia="Calibri" w:hAnsi="Calibri" w:cs="Calibri"/>
          <w:color w:val="000000"/>
          <w:sz w:val="22"/>
          <w:szCs w:val="22"/>
        </w:rPr>
        <w:fldChar w:fldCharType="end"/>
      </w:r>
      <w:r w:rsidR="00472F98" w:rsidRPr="00480726">
        <w:rPr>
          <w:rFonts w:ascii="Calibri" w:eastAsia="Calibri" w:hAnsi="Calibri" w:cs="Calibri"/>
          <w:color w:val="000000"/>
          <w:sz w:val="22"/>
          <w:szCs w:val="22"/>
        </w:rPr>
        <w:t>.</w:t>
      </w:r>
    </w:p>
    <w:p w:rsidR="00220071" w:rsidRPr="00220071" w:rsidRDefault="00165FD2" w:rsidP="00E07E06">
      <w:pPr>
        <w:pBdr>
          <w:top w:val="nil"/>
          <w:left w:val="nil"/>
          <w:bottom w:val="nil"/>
          <w:right w:val="nil"/>
          <w:between w:val="nil"/>
        </w:pBdr>
        <w:ind w:firstLine="540"/>
        <w:jc w:val="both"/>
        <w:rPr>
          <w:rFonts w:ascii="Calibri" w:eastAsia="Calibri" w:hAnsi="Calibri" w:cs="Calibri"/>
          <w:sz w:val="22"/>
          <w:szCs w:val="22"/>
        </w:rPr>
      </w:pPr>
      <w:r w:rsidRPr="00480726">
        <w:rPr>
          <w:rFonts w:ascii="Calibri" w:eastAsia="Calibri" w:hAnsi="Calibri" w:cs="Calibri"/>
          <w:sz w:val="22"/>
          <w:szCs w:val="22"/>
          <w:lang w:val="en-GB"/>
        </w:rPr>
        <w:t>Pada kasus wanita, m</w:t>
      </w:r>
      <w:r w:rsidR="00484517" w:rsidRPr="00480726">
        <w:rPr>
          <w:rFonts w:ascii="Calibri" w:eastAsia="Calibri" w:hAnsi="Calibri" w:cs="Calibri"/>
          <w:sz w:val="22"/>
          <w:szCs w:val="22"/>
          <w:lang w:val="en-GB"/>
        </w:rPr>
        <w:t xml:space="preserve">enurut </w:t>
      </w:r>
      <w:r w:rsidR="00420292" w:rsidRPr="00480726">
        <w:rPr>
          <w:rFonts w:ascii="Calibri" w:eastAsia="Calibri" w:hAnsi="Calibri" w:cs="Calibri"/>
          <w:sz w:val="22"/>
          <w:szCs w:val="22"/>
          <w:lang w:val="en-GB"/>
        </w:rPr>
        <w:fldChar w:fldCharType="begin" w:fldLock="1"/>
      </w:r>
      <w:r w:rsidR="00F14A6B" w:rsidRPr="00480726">
        <w:rPr>
          <w:rFonts w:ascii="Calibri" w:eastAsia="Calibri" w:hAnsi="Calibri" w:cs="Calibri"/>
          <w:sz w:val="22"/>
          <w:szCs w:val="22"/>
          <w:lang w:val="en-GB"/>
        </w:rPr>
        <w:instrText>ADDIN CSL_CITATION {"citationItems":[{"id":"ITEM-1","itemData":{"author":[{"dropping-particle":"","family":"Amalia","given":"Beladenta","non-dropping-particle":"","parse-names":false,"suffix":""}],"container-title":"The Conversation","id":"ITEM-1","issued":{"date-parts":[["2022"]]},"title":"Mengapa rokok menghambat tercapainya kesetaraan gender di Indonesia","type":"article-newspaper"},"uris":["http://www.mendeley.com/documents/?uuid=ecae2c85-f334-466d-9390-85e8d287f8c9"]}],"mendeley":{"formattedCitation":"(Amalia, 2022)","manualFormatting":"Beladenta Amalia (2022)","plainTextFormattedCitation":"(Amalia, 2022)","previouslyFormattedCitation":"(Amalia, 2022)"},"properties":{"noteIndex":0},"schema":"https://github.com/citation-style-language/schema/raw/master/csl-citation.json"}</w:instrText>
      </w:r>
      <w:r w:rsidR="00420292" w:rsidRPr="00480726">
        <w:rPr>
          <w:rFonts w:ascii="Calibri" w:eastAsia="Calibri" w:hAnsi="Calibri" w:cs="Calibri"/>
          <w:sz w:val="22"/>
          <w:szCs w:val="22"/>
          <w:lang w:val="en-GB"/>
        </w:rPr>
        <w:fldChar w:fldCharType="separate"/>
      </w:r>
      <w:r w:rsidR="00F14A6B" w:rsidRPr="00480726">
        <w:rPr>
          <w:rFonts w:ascii="Calibri" w:eastAsia="Calibri" w:hAnsi="Calibri" w:cs="Calibri"/>
          <w:noProof/>
          <w:sz w:val="22"/>
          <w:szCs w:val="22"/>
          <w:lang w:val="en-GB"/>
        </w:rPr>
        <w:t>Beladenta Amalia</w:t>
      </w:r>
      <w:r w:rsidR="00420292" w:rsidRPr="00480726">
        <w:rPr>
          <w:rFonts w:ascii="Calibri" w:eastAsia="Calibri" w:hAnsi="Calibri" w:cs="Calibri"/>
          <w:noProof/>
          <w:sz w:val="22"/>
          <w:szCs w:val="22"/>
          <w:lang w:val="en-GB"/>
        </w:rPr>
        <w:t xml:space="preserve"> </w:t>
      </w:r>
      <w:r w:rsidR="00F14A6B" w:rsidRPr="00480726">
        <w:rPr>
          <w:rFonts w:ascii="Calibri" w:eastAsia="Calibri" w:hAnsi="Calibri" w:cs="Calibri"/>
          <w:noProof/>
          <w:sz w:val="22"/>
          <w:szCs w:val="22"/>
          <w:lang w:val="en-GB"/>
        </w:rPr>
        <w:t>(</w:t>
      </w:r>
      <w:r w:rsidR="00420292" w:rsidRPr="00480726">
        <w:rPr>
          <w:rFonts w:ascii="Calibri" w:eastAsia="Calibri" w:hAnsi="Calibri" w:cs="Calibri"/>
          <w:noProof/>
          <w:sz w:val="22"/>
          <w:szCs w:val="22"/>
          <w:lang w:val="en-GB"/>
        </w:rPr>
        <w:t>2022)</w:t>
      </w:r>
      <w:r w:rsidR="00420292" w:rsidRPr="00480726">
        <w:rPr>
          <w:rFonts w:ascii="Calibri" w:eastAsia="Calibri" w:hAnsi="Calibri" w:cs="Calibri"/>
          <w:sz w:val="22"/>
          <w:szCs w:val="22"/>
          <w:lang w:val="en-GB"/>
        </w:rPr>
        <w:fldChar w:fldCharType="end"/>
      </w:r>
      <w:r w:rsidRPr="00480726">
        <w:rPr>
          <w:rFonts w:ascii="Calibri" w:eastAsia="Calibri" w:hAnsi="Calibri" w:cs="Calibri"/>
          <w:sz w:val="22"/>
          <w:szCs w:val="22"/>
          <w:lang w:val="en-GB"/>
        </w:rPr>
        <w:t xml:space="preserve"> </w:t>
      </w:r>
      <w:r w:rsidR="00484517" w:rsidRPr="00480726">
        <w:rPr>
          <w:rFonts w:ascii="Calibri" w:eastAsia="Calibri" w:hAnsi="Calibri" w:cs="Calibri"/>
          <w:sz w:val="22"/>
          <w:szCs w:val="22"/>
          <w:lang w:val="en-GB"/>
        </w:rPr>
        <w:t>faktor psikologis menjadi penyebab kenapa wanita lebih rentan mengalami tekanan psikologis. Hal ini dikarenakan beratnya peran mereka, baik dalam keluarga, pekerjaan, dan masyarakat. Sehingga hal tersebutlah yang membuat wanita lebih memilih menggu</w:t>
      </w:r>
      <w:r w:rsidR="006433A8" w:rsidRPr="00480726">
        <w:rPr>
          <w:rFonts w:ascii="Calibri" w:eastAsia="Calibri" w:hAnsi="Calibri" w:cs="Calibri"/>
          <w:sz w:val="22"/>
          <w:szCs w:val="22"/>
          <w:lang w:val="en-GB"/>
        </w:rPr>
        <w:t>nakan rokok untuk mengatasi str</w:t>
      </w:r>
      <w:r w:rsidR="00484517" w:rsidRPr="00480726">
        <w:rPr>
          <w:rFonts w:ascii="Calibri" w:eastAsia="Calibri" w:hAnsi="Calibri" w:cs="Calibri"/>
          <w:sz w:val="22"/>
          <w:szCs w:val="22"/>
          <w:lang w:val="en-GB"/>
        </w:rPr>
        <w:t xml:space="preserve">esnya jika dibandingkan laki-laki. </w:t>
      </w:r>
      <w:r w:rsidR="00484517" w:rsidRPr="00480726">
        <w:rPr>
          <w:rFonts w:ascii="Calibri" w:eastAsia="Calibri" w:hAnsi="Calibri" w:cs="Calibri"/>
          <w:sz w:val="22"/>
          <w:szCs w:val="22"/>
        </w:rPr>
        <w:t>Maka dari itu IQOS</w:t>
      </w:r>
      <w:r w:rsidRPr="00480726">
        <w:rPr>
          <w:rFonts w:ascii="Calibri" w:eastAsia="Calibri" w:hAnsi="Calibri" w:cs="Calibri"/>
          <w:sz w:val="22"/>
          <w:szCs w:val="22"/>
        </w:rPr>
        <w:t xml:space="preserve"> mengostruksikan produknya sebagai sebuah</w:t>
      </w:r>
      <w:r w:rsidR="00484517" w:rsidRPr="00480726">
        <w:rPr>
          <w:rFonts w:ascii="Calibri" w:eastAsia="Calibri" w:hAnsi="Calibri" w:cs="Calibri"/>
          <w:sz w:val="22"/>
          <w:szCs w:val="22"/>
        </w:rPr>
        <w:t xml:space="preserve"> solusi terbaik untuk menemani seseorang yan</w:t>
      </w:r>
      <w:r w:rsidR="00220071" w:rsidRPr="00480726">
        <w:rPr>
          <w:rFonts w:ascii="Calibri" w:eastAsia="Calibri" w:hAnsi="Calibri" w:cs="Calibri"/>
          <w:sz w:val="22"/>
          <w:szCs w:val="22"/>
        </w:rPr>
        <w:t xml:space="preserve">g sedang mengalami permasalahan. </w:t>
      </w:r>
      <w:r w:rsidRPr="00480726">
        <w:rPr>
          <w:rFonts w:ascii="Calibri" w:eastAsia="Calibri" w:hAnsi="Calibri" w:cs="Calibri"/>
          <w:sz w:val="22"/>
          <w:szCs w:val="22"/>
        </w:rPr>
        <w:t>Padahal hal yang terpenting adalah</w:t>
      </w:r>
      <w:r w:rsidR="00220071" w:rsidRPr="00480726">
        <w:rPr>
          <w:rFonts w:ascii="Calibri" w:eastAsia="Calibri" w:hAnsi="Calibri" w:cs="Calibri"/>
          <w:sz w:val="22"/>
          <w:szCs w:val="22"/>
        </w:rPr>
        <w:t xml:space="preserve"> dibandingkan dengan terus merokok, berhenti merokok dapat memperbaiki gejala kesehatan mental, termasuk kecemasan, depresi, stres, dan kualitas hidup p</w:t>
      </w:r>
      <w:r w:rsidR="00406D75" w:rsidRPr="00480726">
        <w:rPr>
          <w:rFonts w:ascii="Calibri" w:eastAsia="Calibri" w:hAnsi="Calibri" w:cs="Calibri"/>
          <w:sz w:val="22"/>
          <w:szCs w:val="22"/>
        </w:rPr>
        <w:t xml:space="preserve">sikologis </w:t>
      </w:r>
      <w:r w:rsidR="00406D75" w:rsidRPr="00480726">
        <w:rPr>
          <w:rFonts w:ascii="Calibri" w:eastAsia="Calibri" w:hAnsi="Calibri" w:cs="Calibri"/>
          <w:sz w:val="22"/>
          <w:szCs w:val="22"/>
        </w:rPr>
        <w:fldChar w:fldCharType="begin" w:fldLock="1"/>
      </w:r>
      <w:r w:rsidR="003139B9" w:rsidRPr="00480726">
        <w:rPr>
          <w:rFonts w:ascii="Calibri" w:eastAsia="Calibri" w:hAnsi="Calibri" w:cs="Calibri"/>
          <w:sz w:val="22"/>
          <w:szCs w:val="22"/>
        </w:rPr>
        <w:instrText>ADDIN CSL_CITATION {"citationItems":[{"id":"ITEM-1","itemData":{"DOI":"10.1002/14651858.CD013522.pub2","ISSN":"14651858","PMID":"33687070","abstract":"Background: There is a common perception that smoking generally helps people to manage stress, and may be a form of 'self-medication' in people with mental health conditions. However, there are biologically plausible reasons why smoking may worsen mental health through neuroadaptations arising from chronic smoking, leading to frequent nicotine withdrawal symptoms (e.g. anxiety, depression, irritability), in which case smoking cessation may help to improve rather than worsen mental health. Objectives: To examine the association between tobacco smoking cessation and change in mental health. Search methods: We searched the Cochrane Tobacco Addiction Group's Specialised Register, Cochrane Central Register of Controlled Trials, MEDLINE, Embase, PsycINFO, and the trial registries clinicaltrials.gov and the International Clinical Trials Registry Platform, from 14 April 2012 to 07 January 2020. These were updated searches of a previously-conducted non-Cochrane review where searches were conducted from database inception to 13 April 2012. Selection criteria: We included controlled before-after studies, including randomised controlled trials (RCTs) analysed by smoking status at follow-up, and longitudinal cohort studies. In order to be eligible for inclusion studies had to recruit adults who smoked tobacco, and assess whether they quit or continued smoking during the study. They also had to measure a mental health outcome at baseline and at least six weeks later. Data collection and analysis: We followed standard Cochrane methods for screening and data extraction. Our primary outcomes were change in depression symptoms, anxiety symptoms or mixed anxiety and depression symptoms between baseline and follow-up. Secondary outcomes included change in symptoms of stress, psychological quality of life, positive affect, and social impact or social quality of life, as well as new incidence of depression, anxiety, or mixed anxiety and depression disorders. We assessed the risk of bias for the primary outcomes using a modified ROBINS-I tool. For change in mental health outcomes, we calculated the pooled standardised mean difference (SMD) and 95% confidence interval (95% CI) for the difference in change in mental health from baseline to follow-up between those who had quit smoking and those who had continued to smoke. For the incidence of psychological disorders, we calculated odds ratios (ORs) and 95% CIs. For all meta-analyses we used a generic inverse variance random-effe…","author":[{"dropping-particle":"","family":"Taylor","given":"Gemma M.J.","non-dropping-particle":"","parse-names":false,"suffix":""},{"dropping-particle":"","family":"Lindson","given":"Nicola","non-dropping-particle":"","parse-names":false,"suffix":""},{"dropping-particle":"","family":"Farley","given":"Amanda","non-dropping-particle":"","parse-names":false,"suffix":""},{"dropping-particle":"","family":"Leinberger-Jabari","given":"Andrea","non-dropping-particle":"","parse-names":false,"suffix":""},{"dropping-particle":"","family":"Sawyer","given":"Katherine","non-dropping-particle":"","parse-names":false,"suffix":""},{"dropping-particle":"","family":"Water Naudé","given":"Rebecca","non-dropping-particle":"te","parse-names":false,"suffix":""},{"dropping-particle":"","family":"Theodoulou","given":"Annika","non-dropping-particle":"","parse-names":false,"suffix":""},{"dropping-particle":"","family":"King","given":"Naomi","non-dropping-particle":"","parse-names":false,"suffix":""},{"dropping-particle":"","family":"Burke","given":"Chloe","non-dropping-particle":"","parse-names":false,"suffix":""},{"dropping-particle":"","family":"Aveyard","given":"Paul","non-dropping-particle":"","parse-names":false,"suffix":""}],"container-title":"Cochrane Database of Systematic Reviews","id":"ITEM-1","issue":"3","issued":{"date-parts":[["2021"]]},"title":"Smoking cessation for improving mental health","type":"article-journal","volume":"2021"},"uris":["http://www.mendeley.com/documents/?uuid=26de0b06-ee2b-4323-9f4a-2636681fbab5"]}],"mendeley":{"formattedCitation":"(Taylor et al., 2021)","plainTextFormattedCitation":"(Taylor et al., 2021)","previouslyFormattedCitation":"(Taylor et al., 2021)"},"properties":{"noteIndex":0},"schema":"https://github.com/citation-style-language/schema/raw/master/csl-citation.json"}</w:instrText>
      </w:r>
      <w:r w:rsidR="00406D75" w:rsidRPr="00480726">
        <w:rPr>
          <w:rFonts w:ascii="Calibri" w:eastAsia="Calibri" w:hAnsi="Calibri" w:cs="Calibri"/>
          <w:sz w:val="22"/>
          <w:szCs w:val="22"/>
        </w:rPr>
        <w:fldChar w:fldCharType="separate"/>
      </w:r>
      <w:r w:rsidR="00406D75" w:rsidRPr="00480726">
        <w:rPr>
          <w:rFonts w:ascii="Calibri" w:eastAsia="Calibri" w:hAnsi="Calibri" w:cs="Calibri"/>
          <w:noProof/>
          <w:sz w:val="22"/>
          <w:szCs w:val="22"/>
        </w:rPr>
        <w:t>(Taylor et al., 2021)</w:t>
      </w:r>
      <w:r w:rsidR="00406D75" w:rsidRPr="00480726">
        <w:rPr>
          <w:rFonts w:ascii="Calibri" w:eastAsia="Calibri" w:hAnsi="Calibri" w:cs="Calibri"/>
          <w:sz w:val="22"/>
          <w:szCs w:val="22"/>
        </w:rPr>
        <w:fldChar w:fldCharType="end"/>
      </w:r>
      <w:r w:rsidR="00220071" w:rsidRPr="00480726">
        <w:rPr>
          <w:rFonts w:ascii="Calibri" w:eastAsia="Calibri" w:hAnsi="Calibri" w:cs="Calibri"/>
          <w:sz w:val="22"/>
          <w:szCs w:val="22"/>
        </w:rPr>
        <w:t>.</w:t>
      </w:r>
    </w:p>
    <w:p w:rsidR="00527669" w:rsidRPr="00220071" w:rsidRDefault="00527669" w:rsidP="00220071">
      <w:pPr>
        <w:pBdr>
          <w:top w:val="nil"/>
          <w:left w:val="nil"/>
          <w:bottom w:val="nil"/>
          <w:right w:val="nil"/>
          <w:between w:val="nil"/>
        </w:pBdr>
        <w:ind w:firstLine="720"/>
        <w:jc w:val="both"/>
        <w:rPr>
          <w:rFonts w:ascii="Calibri" w:eastAsia="Calibri" w:hAnsi="Calibri" w:cs="Calibri"/>
          <w:color w:val="000000"/>
          <w:sz w:val="22"/>
          <w:szCs w:val="22"/>
        </w:rPr>
        <w:sectPr w:rsidR="00527669" w:rsidRPr="00220071">
          <w:headerReference w:type="default" r:id="rId24"/>
          <w:footerReference w:type="default" r:id="rId25"/>
          <w:headerReference w:type="first" r:id="rId26"/>
          <w:footerReference w:type="first" r:id="rId27"/>
          <w:type w:val="continuous"/>
          <w:pgSz w:w="11907" w:h="16840"/>
          <w:pgMar w:top="1701" w:right="1418" w:bottom="1701" w:left="1418" w:header="567" w:footer="567" w:gutter="0"/>
          <w:cols w:space="720"/>
          <w:titlePg/>
        </w:sectPr>
      </w:pPr>
    </w:p>
    <w:p w:rsidR="00527669" w:rsidRDefault="00527669">
      <w:pPr>
        <w:rPr>
          <w:rFonts w:ascii="Calibri" w:eastAsia="Calibri" w:hAnsi="Calibri" w:cs="Calibri"/>
          <w:sz w:val="22"/>
          <w:szCs w:val="22"/>
        </w:rPr>
        <w:sectPr w:rsidR="00527669">
          <w:type w:val="continuous"/>
          <w:pgSz w:w="11907" w:h="16840"/>
          <w:pgMar w:top="1701" w:right="1418" w:bottom="1701" w:left="1418" w:header="567" w:footer="567" w:gutter="0"/>
          <w:cols w:space="720"/>
          <w:titlePg/>
        </w:sectPr>
      </w:pPr>
    </w:p>
    <w:p w:rsidR="00527669" w:rsidRDefault="00086981">
      <w:pPr>
        <w:jc w:val="both"/>
        <w:rPr>
          <w:rFonts w:ascii="Calibri" w:eastAsia="Calibri" w:hAnsi="Calibri" w:cs="Calibri"/>
          <w:b/>
          <w:sz w:val="22"/>
          <w:szCs w:val="22"/>
        </w:rPr>
      </w:pPr>
      <w:r>
        <w:rPr>
          <w:rFonts w:ascii="Calibri" w:eastAsia="Calibri" w:hAnsi="Calibri" w:cs="Calibri"/>
          <w:b/>
          <w:sz w:val="22"/>
          <w:szCs w:val="22"/>
        </w:rPr>
        <w:t>SIMPULAN</w:t>
      </w:r>
    </w:p>
    <w:p w:rsidR="001B6D5B" w:rsidRDefault="00BF3415" w:rsidP="00E07E06">
      <w:pPr>
        <w:pBdr>
          <w:top w:val="nil"/>
          <w:left w:val="nil"/>
          <w:bottom w:val="nil"/>
          <w:right w:val="nil"/>
          <w:between w:val="nil"/>
        </w:pBdr>
        <w:ind w:firstLine="540"/>
        <w:jc w:val="both"/>
        <w:rPr>
          <w:rFonts w:ascii="Calibri" w:eastAsia="Calibri" w:hAnsi="Calibri" w:cs="Calibri"/>
          <w:color w:val="000000"/>
          <w:sz w:val="22"/>
          <w:szCs w:val="22"/>
        </w:rPr>
      </w:pPr>
      <w:r w:rsidRPr="00BF3415">
        <w:rPr>
          <w:rFonts w:ascii="Calibri" w:eastAsia="Calibri" w:hAnsi="Calibri" w:cs="Calibri"/>
          <w:color w:val="000000"/>
          <w:sz w:val="22"/>
          <w:szCs w:val="22"/>
        </w:rPr>
        <w:t xml:space="preserve">Berdasarkan </w:t>
      </w:r>
      <w:r>
        <w:rPr>
          <w:rFonts w:ascii="Calibri" w:eastAsia="Calibri" w:hAnsi="Calibri" w:cs="Calibri"/>
          <w:color w:val="000000"/>
          <w:sz w:val="22"/>
          <w:szCs w:val="22"/>
        </w:rPr>
        <w:t>hasil temuan dalam penelitian ini</w:t>
      </w:r>
      <w:r w:rsidR="00EA61EE">
        <w:rPr>
          <w:rFonts w:ascii="Calibri" w:eastAsia="Calibri" w:hAnsi="Calibri" w:cs="Calibri"/>
          <w:color w:val="000000"/>
          <w:sz w:val="22"/>
          <w:szCs w:val="22"/>
        </w:rPr>
        <w:t xml:space="preserve">, peneliti menemukan bahwa kata </w:t>
      </w:r>
      <w:r>
        <w:rPr>
          <w:rFonts w:ascii="Calibri" w:eastAsia="Calibri" w:hAnsi="Calibri" w:cs="Calibri"/>
          <w:color w:val="000000"/>
          <w:sz w:val="22"/>
          <w:szCs w:val="22"/>
        </w:rPr>
        <w:t xml:space="preserve">“bebas </w:t>
      </w:r>
      <w:proofErr w:type="gramStart"/>
      <w:r>
        <w:rPr>
          <w:rFonts w:ascii="Calibri" w:eastAsia="Calibri" w:hAnsi="Calibri" w:cs="Calibri"/>
          <w:color w:val="000000"/>
          <w:sz w:val="22"/>
          <w:szCs w:val="22"/>
        </w:rPr>
        <w:t>asap</w:t>
      </w:r>
      <w:proofErr w:type="gramEnd"/>
      <w:r>
        <w:rPr>
          <w:rFonts w:ascii="Calibri" w:eastAsia="Calibri" w:hAnsi="Calibri" w:cs="Calibri"/>
          <w:color w:val="000000"/>
          <w:sz w:val="22"/>
          <w:szCs w:val="22"/>
        </w:rPr>
        <w:t>”, “bebas abu”, “bebas bau”</w:t>
      </w:r>
      <w:r w:rsidR="007F54A8">
        <w:rPr>
          <w:rFonts w:ascii="Calibri" w:eastAsia="Calibri" w:hAnsi="Calibri" w:cs="Calibri"/>
          <w:color w:val="000000"/>
          <w:sz w:val="22"/>
          <w:szCs w:val="22"/>
        </w:rPr>
        <w:t>, dan “bebas api” menjadi kata</w:t>
      </w:r>
      <w:r w:rsidR="00EA61EE">
        <w:rPr>
          <w:rFonts w:ascii="Calibri" w:eastAsia="Calibri" w:hAnsi="Calibri" w:cs="Calibri"/>
          <w:color w:val="000000"/>
          <w:sz w:val="22"/>
          <w:szCs w:val="22"/>
        </w:rPr>
        <w:t xml:space="preserve"> kunci</w:t>
      </w:r>
      <w:r w:rsidR="007F54A8">
        <w:rPr>
          <w:rFonts w:ascii="Calibri" w:eastAsia="Calibri" w:hAnsi="Calibri" w:cs="Calibri"/>
          <w:color w:val="000000"/>
          <w:sz w:val="22"/>
          <w:szCs w:val="22"/>
        </w:rPr>
        <w:t xml:space="preserve"> yang digunakan dalam</w:t>
      </w:r>
      <w:r>
        <w:rPr>
          <w:rFonts w:ascii="Calibri" w:eastAsia="Calibri" w:hAnsi="Calibri" w:cs="Calibri"/>
          <w:color w:val="000000"/>
          <w:sz w:val="22"/>
          <w:szCs w:val="22"/>
        </w:rPr>
        <w:t xml:space="preserve"> iklan</w:t>
      </w:r>
      <w:r w:rsidR="007F54A8">
        <w:rPr>
          <w:rFonts w:ascii="Calibri" w:eastAsia="Calibri" w:hAnsi="Calibri" w:cs="Calibri"/>
          <w:color w:val="000000"/>
          <w:sz w:val="22"/>
          <w:szCs w:val="22"/>
        </w:rPr>
        <w:t xml:space="preserve"> di </w:t>
      </w:r>
      <w:r w:rsidRPr="009C4E78">
        <w:rPr>
          <w:rFonts w:ascii="Calibri" w:eastAsia="Calibri" w:hAnsi="Calibri" w:cs="Calibri"/>
          <w:i/>
          <w:color w:val="000000"/>
          <w:sz w:val="22"/>
          <w:szCs w:val="22"/>
        </w:rPr>
        <w:t>channel</w:t>
      </w:r>
      <w:r>
        <w:rPr>
          <w:rFonts w:ascii="Calibri" w:eastAsia="Calibri" w:hAnsi="Calibri" w:cs="Calibri"/>
          <w:color w:val="000000"/>
          <w:sz w:val="22"/>
          <w:szCs w:val="22"/>
        </w:rPr>
        <w:t xml:space="preserve"> YouTube IQOS Indonesia</w:t>
      </w:r>
      <w:r w:rsidR="00695A9A">
        <w:rPr>
          <w:rFonts w:ascii="Calibri" w:eastAsia="Calibri" w:hAnsi="Calibri" w:cs="Calibri"/>
          <w:color w:val="000000"/>
          <w:sz w:val="22"/>
          <w:szCs w:val="22"/>
        </w:rPr>
        <w:t>. Melalui kata-kata tersebut</w:t>
      </w:r>
      <w:r>
        <w:rPr>
          <w:rFonts w:ascii="Calibri" w:eastAsia="Calibri" w:hAnsi="Calibri" w:cs="Calibri"/>
          <w:color w:val="000000"/>
          <w:sz w:val="22"/>
          <w:szCs w:val="22"/>
        </w:rPr>
        <w:t xml:space="preserve"> </w:t>
      </w:r>
      <w:r w:rsidR="007F54A8">
        <w:rPr>
          <w:rFonts w:ascii="Calibri" w:eastAsia="Calibri" w:hAnsi="Calibri" w:cs="Calibri"/>
          <w:color w:val="000000"/>
          <w:sz w:val="22"/>
          <w:szCs w:val="22"/>
        </w:rPr>
        <w:t xml:space="preserve">mampu </w:t>
      </w:r>
      <w:r w:rsidR="00EA61EE">
        <w:rPr>
          <w:rFonts w:ascii="Calibri" w:eastAsia="Calibri" w:hAnsi="Calibri" w:cs="Calibri"/>
          <w:color w:val="000000"/>
          <w:sz w:val="22"/>
          <w:szCs w:val="22"/>
        </w:rPr>
        <w:t>menormalisasikan</w:t>
      </w:r>
      <w:r w:rsidR="007F54A8">
        <w:rPr>
          <w:rFonts w:ascii="Calibri" w:eastAsia="Calibri" w:hAnsi="Calibri" w:cs="Calibri"/>
          <w:color w:val="000000"/>
          <w:sz w:val="22"/>
          <w:szCs w:val="22"/>
        </w:rPr>
        <w:t xml:space="preserve"> penggunaan tembakau dengan menciptakan citra yang menarik dan </w:t>
      </w:r>
      <w:r w:rsidR="00617627">
        <w:rPr>
          <w:rFonts w:ascii="Calibri" w:eastAsia="Calibri" w:hAnsi="Calibri" w:cs="Calibri"/>
          <w:color w:val="000000"/>
          <w:sz w:val="22"/>
          <w:szCs w:val="22"/>
        </w:rPr>
        <w:t>menyaranka</w:t>
      </w:r>
      <w:r w:rsidR="006433A8">
        <w:rPr>
          <w:rFonts w:ascii="Calibri" w:eastAsia="Calibri" w:hAnsi="Calibri" w:cs="Calibri"/>
          <w:color w:val="000000"/>
          <w:sz w:val="22"/>
          <w:szCs w:val="22"/>
        </w:rPr>
        <w:t>n</w:t>
      </w:r>
      <w:r w:rsidR="00617627">
        <w:rPr>
          <w:rFonts w:ascii="Calibri" w:eastAsia="Calibri" w:hAnsi="Calibri" w:cs="Calibri"/>
          <w:color w:val="000000"/>
          <w:sz w:val="22"/>
          <w:szCs w:val="22"/>
        </w:rPr>
        <w:t xml:space="preserve"> bahwa </w:t>
      </w:r>
      <w:r w:rsidR="00EA61EE">
        <w:rPr>
          <w:rFonts w:ascii="Calibri" w:eastAsia="Calibri" w:hAnsi="Calibri" w:cs="Calibri"/>
          <w:color w:val="000000"/>
          <w:sz w:val="22"/>
          <w:szCs w:val="22"/>
        </w:rPr>
        <w:t xml:space="preserve">IQOS adalah </w:t>
      </w:r>
      <w:r w:rsidR="00617627">
        <w:rPr>
          <w:rFonts w:ascii="Calibri" w:eastAsia="Calibri" w:hAnsi="Calibri" w:cs="Calibri"/>
          <w:color w:val="000000"/>
          <w:sz w:val="22"/>
          <w:szCs w:val="22"/>
        </w:rPr>
        <w:t xml:space="preserve">produk yang aman bagi kesehatan ketika digunakan. </w:t>
      </w:r>
      <w:r>
        <w:rPr>
          <w:rFonts w:ascii="Calibri" w:eastAsia="Calibri" w:hAnsi="Calibri" w:cs="Calibri"/>
          <w:color w:val="000000"/>
          <w:sz w:val="22"/>
          <w:szCs w:val="22"/>
        </w:rPr>
        <w:t xml:space="preserve">Kontroversi dan </w:t>
      </w:r>
      <w:r w:rsidR="0076602D">
        <w:rPr>
          <w:rFonts w:ascii="Calibri" w:eastAsia="Calibri" w:hAnsi="Calibri" w:cs="Calibri"/>
          <w:color w:val="000000"/>
          <w:sz w:val="22"/>
          <w:szCs w:val="22"/>
        </w:rPr>
        <w:t>keterbatasan</w:t>
      </w:r>
      <w:r>
        <w:rPr>
          <w:rFonts w:ascii="Calibri" w:eastAsia="Calibri" w:hAnsi="Calibri" w:cs="Calibri"/>
          <w:color w:val="000000"/>
          <w:sz w:val="22"/>
          <w:szCs w:val="22"/>
        </w:rPr>
        <w:t xml:space="preserve"> penelitian mengenai dampak IQOS pada kesehatan jangka panjang yang dilakukan oleh peneliti independen juga dimanfaatkan oleh perusahaan </w:t>
      </w:r>
      <w:r w:rsidR="007F54A8">
        <w:rPr>
          <w:rFonts w:ascii="Calibri" w:eastAsia="Calibri" w:hAnsi="Calibri" w:cs="Calibri"/>
          <w:color w:val="000000"/>
          <w:sz w:val="22"/>
          <w:szCs w:val="22"/>
        </w:rPr>
        <w:t xml:space="preserve">untuk memperkuat posisi mereka sebagai produk tembakau yang ramah </w:t>
      </w:r>
      <w:proofErr w:type="gramStart"/>
      <w:r w:rsidR="007F54A8">
        <w:rPr>
          <w:rFonts w:ascii="Calibri" w:eastAsia="Calibri" w:hAnsi="Calibri" w:cs="Calibri"/>
          <w:color w:val="000000"/>
          <w:sz w:val="22"/>
          <w:szCs w:val="22"/>
        </w:rPr>
        <w:t>akan</w:t>
      </w:r>
      <w:proofErr w:type="gramEnd"/>
      <w:r w:rsidR="007F54A8">
        <w:rPr>
          <w:rFonts w:ascii="Calibri" w:eastAsia="Calibri" w:hAnsi="Calibri" w:cs="Calibri"/>
          <w:color w:val="000000"/>
          <w:sz w:val="22"/>
          <w:szCs w:val="22"/>
        </w:rPr>
        <w:t xml:space="preserve"> kesehatan</w:t>
      </w:r>
      <w:r>
        <w:rPr>
          <w:rFonts w:ascii="Calibri" w:eastAsia="Calibri" w:hAnsi="Calibri" w:cs="Calibri"/>
          <w:color w:val="000000"/>
          <w:sz w:val="22"/>
          <w:szCs w:val="22"/>
        </w:rPr>
        <w:t xml:space="preserve">. </w:t>
      </w:r>
      <w:r w:rsidR="00617627">
        <w:rPr>
          <w:rFonts w:ascii="Calibri" w:eastAsia="Calibri" w:hAnsi="Calibri" w:cs="Calibri"/>
          <w:color w:val="000000"/>
          <w:sz w:val="22"/>
          <w:szCs w:val="22"/>
        </w:rPr>
        <w:t xml:space="preserve">Upaya ini mampu </w:t>
      </w:r>
      <w:r w:rsidR="00617627" w:rsidRPr="008F08A6">
        <w:rPr>
          <w:rFonts w:ascii="Calibri" w:eastAsia="Calibri" w:hAnsi="Calibri" w:cs="Calibri"/>
          <w:color w:val="000000"/>
          <w:sz w:val="22"/>
          <w:szCs w:val="22"/>
        </w:rPr>
        <w:t xml:space="preserve">menggiring calon konsumen untuk mempercayai klaim perusahaan dan mampu </w:t>
      </w:r>
      <w:r w:rsidR="008F08A6" w:rsidRPr="008F08A6">
        <w:rPr>
          <w:rFonts w:ascii="Calibri" w:eastAsia="Calibri" w:hAnsi="Calibri" w:cs="Calibri"/>
          <w:color w:val="000000"/>
          <w:sz w:val="22"/>
          <w:szCs w:val="22"/>
        </w:rPr>
        <w:t>menciptakan generasi baru yang menyalahgunakan nikotin</w:t>
      </w:r>
      <w:r w:rsidR="00617627" w:rsidRPr="008F08A6">
        <w:rPr>
          <w:rFonts w:ascii="Calibri" w:eastAsia="Calibri" w:hAnsi="Calibri" w:cs="Calibri"/>
          <w:color w:val="000000"/>
          <w:sz w:val="22"/>
          <w:szCs w:val="22"/>
        </w:rPr>
        <w:t>.</w:t>
      </w:r>
      <w:r w:rsidR="00617627">
        <w:rPr>
          <w:rFonts w:ascii="Calibri" w:eastAsia="Calibri" w:hAnsi="Calibri" w:cs="Calibri"/>
          <w:color w:val="000000"/>
          <w:sz w:val="22"/>
          <w:szCs w:val="22"/>
        </w:rPr>
        <w:t xml:space="preserve"> Sehingga nantinya mampu menim</w:t>
      </w:r>
      <w:r w:rsidR="006433A8">
        <w:rPr>
          <w:rFonts w:ascii="Calibri" w:eastAsia="Calibri" w:hAnsi="Calibri" w:cs="Calibri"/>
          <w:color w:val="000000"/>
          <w:sz w:val="22"/>
          <w:szCs w:val="22"/>
        </w:rPr>
        <w:t>bulkan suatu masalah sosial baru</w:t>
      </w:r>
      <w:r w:rsidR="00617627">
        <w:rPr>
          <w:rFonts w:ascii="Calibri" w:eastAsia="Calibri" w:hAnsi="Calibri" w:cs="Calibri"/>
          <w:color w:val="000000"/>
          <w:sz w:val="22"/>
          <w:szCs w:val="22"/>
        </w:rPr>
        <w:t xml:space="preserve"> yang serius layaknya </w:t>
      </w:r>
      <w:r w:rsidR="00695A9A">
        <w:rPr>
          <w:rFonts w:ascii="Calibri" w:eastAsia="Calibri" w:hAnsi="Calibri" w:cs="Calibri"/>
          <w:color w:val="000000"/>
          <w:sz w:val="22"/>
          <w:szCs w:val="22"/>
        </w:rPr>
        <w:t>kasus</w:t>
      </w:r>
      <w:r w:rsidR="00617627">
        <w:rPr>
          <w:rFonts w:ascii="Calibri" w:eastAsia="Calibri" w:hAnsi="Calibri" w:cs="Calibri"/>
          <w:color w:val="000000"/>
          <w:sz w:val="22"/>
          <w:szCs w:val="22"/>
        </w:rPr>
        <w:t xml:space="preserve"> rokok elektrik. </w:t>
      </w:r>
      <w:r w:rsidR="00695A9A">
        <w:rPr>
          <w:rFonts w:ascii="Calibri" w:eastAsia="Calibri" w:hAnsi="Calibri" w:cs="Calibri"/>
          <w:color w:val="000000"/>
          <w:sz w:val="22"/>
          <w:szCs w:val="22"/>
        </w:rPr>
        <w:t xml:space="preserve">Klaim yang digaungkan oleh </w:t>
      </w:r>
      <w:r w:rsidR="0076602D">
        <w:rPr>
          <w:rFonts w:ascii="Calibri" w:eastAsia="Calibri" w:hAnsi="Calibri" w:cs="Calibri"/>
          <w:color w:val="000000"/>
          <w:sz w:val="22"/>
          <w:szCs w:val="22"/>
        </w:rPr>
        <w:t xml:space="preserve">perusahaan </w:t>
      </w:r>
      <w:r w:rsidR="00695A9A">
        <w:rPr>
          <w:rFonts w:ascii="Calibri" w:eastAsia="Calibri" w:hAnsi="Calibri" w:cs="Calibri"/>
          <w:color w:val="000000"/>
          <w:sz w:val="22"/>
          <w:szCs w:val="22"/>
        </w:rPr>
        <w:t xml:space="preserve">bertujuan untuk keuntungan materiil. </w:t>
      </w:r>
      <w:r w:rsidR="00617627">
        <w:rPr>
          <w:rFonts w:ascii="Calibri" w:eastAsia="Calibri" w:hAnsi="Calibri" w:cs="Calibri"/>
          <w:color w:val="000000"/>
          <w:sz w:val="22"/>
          <w:szCs w:val="22"/>
        </w:rPr>
        <w:t>Kembali</w:t>
      </w:r>
      <w:r w:rsidR="00695A9A">
        <w:rPr>
          <w:rFonts w:ascii="Calibri" w:eastAsia="Calibri" w:hAnsi="Calibri" w:cs="Calibri"/>
          <w:color w:val="000000"/>
          <w:sz w:val="22"/>
          <w:szCs w:val="22"/>
        </w:rPr>
        <w:t xml:space="preserve"> lagi bahwa menjadi sehat</w:t>
      </w:r>
      <w:r w:rsidR="00617627">
        <w:rPr>
          <w:rFonts w:ascii="Calibri" w:eastAsia="Calibri" w:hAnsi="Calibri" w:cs="Calibri"/>
          <w:color w:val="000000"/>
          <w:sz w:val="22"/>
          <w:szCs w:val="22"/>
        </w:rPr>
        <w:t xml:space="preserve"> adalah dengan </w:t>
      </w:r>
      <w:proofErr w:type="gramStart"/>
      <w:r w:rsidR="00617627">
        <w:rPr>
          <w:rFonts w:ascii="Calibri" w:eastAsia="Calibri" w:hAnsi="Calibri" w:cs="Calibri"/>
          <w:color w:val="000000"/>
          <w:sz w:val="22"/>
          <w:szCs w:val="22"/>
        </w:rPr>
        <w:t>cara</w:t>
      </w:r>
      <w:proofErr w:type="gramEnd"/>
      <w:r w:rsidR="00617627">
        <w:rPr>
          <w:rFonts w:ascii="Calibri" w:eastAsia="Calibri" w:hAnsi="Calibri" w:cs="Calibri"/>
          <w:color w:val="000000"/>
          <w:sz w:val="22"/>
          <w:szCs w:val="22"/>
        </w:rPr>
        <w:t xml:space="preserve"> tidak </w:t>
      </w:r>
      <w:r w:rsidR="006433A8">
        <w:rPr>
          <w:rFonts w:ascii="Calibri" w:eastAsia="Calibri" w:hAnsi="Calibri" w:cs="Calibri"/>
          <w:color w:val="000000"/>
          <w:sz w:val="22"/>
          <w:szCs w:val="22"/>
        </w:rPr>
        <w:t>mengkonsumsi</w:t>
      </w:r>
      <w:r w:rsidR="00695A9A">
        <w:rPr>
          <w:rFonts w:ascii="Calibri" w:eastAsia="Calibri" w:hAnsi="Calibri" w:cs="Calibri"/>
          <w:color w:val="000000"/>
          <w:sz w:val="22"/>
          <w:szCs w:val="22"/>
        </w:rPr>
        <w:t xml:space="preserve"> produk-produk hasil </w:t>
      </w:r>
      <w:r w:rsidR="00617627">
        <w:rPr>
          <w:rFonts w:ascii="Calibri" w:eastAsia="Calibri" w:hAnsi="Calibri" w:cs="Calibri"/>
          <w:color w:val="000000"/>
          <w:sz w:val="22"/>
          <w:szCs w:val="22"/>
        </w:rPr>
        <w:t xml:space="preserve">tembakau, baik yang </w:t>
      </w:r>
      <w:r w:rsidR="009A2971">
        <w:rPr>
          <w:rFonts w:ascii="Calibri" w:eastAsia="Calibri" w:hAnsi="Calibri" w:cs="Calibri"/>
          <w:color w:val="000000"/>
          <w:sz w:val="22"/>
          <w:szCs w:val="22"/>
        </w:rPr>
        <w:t>dibakar maupun yang dipanaskan.</w:t>
      </w:r>
    </w:p>
    <w:p w:rsidR="00835780" w:rsidRPr="009B3237" w:rsidRDefault="009A2971" w:rsidP="009B3237">
      <w:pPr>
        <w:pBdr>
          <w:top w:val="nil"/>
          <w:left w:val="nil"/>
          <w:bottom w:val="nil"/>
          <w:right w:val="nil"/>
          <w:between w:val="nil"/>
        </w:pBdr>
        <w:ind w:firstLine="540"/>
        <w:jc w:val="both"/>
        <w:rPr>
          <w:rFonts w:ascii="Calibri" w:eastAsia="Calibri" w:hAnsi="Calibri" w:cs="Calibri"/>
          <w:color w:val="000000"/>
          <w:sz w:val="22"/>
          <w:szCs w:val="22"/>
        </w:rPr>
      </w:pPr>
      <w:r>
        <w:rPr>
          <w:rFonts w:ascii="Calibri" w:eastAsia="Calibri" w:hAnsi="Calibri" w:cs="Calibri"/>
          <w:color w:val="000000"/>
          <w:sz w:val="22"/>
          <w:szCs w:val="22"/>
        </w:rPr>
        <w:t>Saran untuk penelitian selanjutnya dapat meneliti mengenai penerimaan konsumen terhadap iklan IQOS Indonesia di channel YouTube IQOS Indonesia. Selain itu juga, penelitian selanjutnya bisa memperluas media-media lain yang digunakan oleh IQOS</w:t>
      </w:r>
      <w:r w:rsidR="00022F37">
        <w:rPr>
          <w:rFonts w:ascii="Calibri" w:eastAsia="Calibri" w:hAnsi="Calibri" w:cs="Calibri"/>
          <w:color w:val="000000"/>
          <w:sz w:val="22"/>
          <w:szCs w:val="22"/>
        </w:rPr>
        <w:t xml:space="preserve"> dalam memasarkan produknya. Melalui saran yang diberikan peneliti untuk penelitian selanjutnya, </w:t>
      </w:r>
      <w:r w:rsidR="0076602D">
        <w:rPr>
          <w:rFonts w:ascii="Calibri" w:eastAsia="Calibri" w:hAnsi="Calibri" w:cs="Calibri"/>
          <w:color w:val="000000"/>
          <w:sz w:val="22"/>
          <w:szCs w:val="22"/>
        </w:rPr>
        <w:t xml:space="preserve">diharapkan </w:t>
      </w:r>
      <w:r w:rsidR="00022F37">
        <w:rPr>
          <w:rFonts w:ascii="Calibri" w:eastAsia="Calibri" w:hAnsi="Calibri" w:cs="Calibri"/>
          <w:color w:val="000000"/>
          <w:sz w:val="22"/>
          <w:szCs w:val="22"/>
        </w:rPr>
        <w:t xml:space="preserve">dapat memperkaya studi mengenai produk tembakau yang dipanaskan, khususnya produk IQOS. </w:t>
      </w:r>
    </w:p>
    <w:p w:rsidR="00417C66" w:rsidRPr="00417C66" w:rsidRDefault="00417C66" w:rsidP="00417C66">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color w:val="000000"/>
          <w:sz w:val="22"/>
          <w:szCs w:val="22"/>
        </w:rPr>
        <w:t>DAFTAR PUSTAKA</w:t>
      </w:r>
    </w:p>
    <w:p w:rsidR="00417C66" w:rsidRDefault="00417C66" w:rsidP="00417C66">
      <w:pPr>
        <w:widowControl w:val="0"/>
        <w:jc w:val="both"/>
        <w:rPr>
          <w:rFonts w:ascii="Calibri" w:eastAsia="Calibri" w:hAnsi="Calibri" w:cs="Calibri"/>
          <w:color w:val="000000"/>
          <w:sz w:val="22"/>
          <w:szCs w:val="22"/>
        </w:rPr>
      </w:pPr>
    </w:p>
    <w:p w:rsidR="006669E2" w:rsidRPr="006669E2" w:rsidRDefault="00417C66" w:rsidP="006669E2">
      <w:pPr>
        <w:widowControl w:val="0"/>
        <w:autoSpaceDE w:val="0"/>
        <w:autoSpaceDN w:val="0"/>
        <w:adjustRightInd w:val="0"/>
        <w:ind w:left="480" w:hanging="480"/>
        <w:rPr>
          <w:rFonts w:ascii="Calibri" w:hAnsi="Calibri" w:cs="Calibri"/>
          <w:noProof/>
          <w:sz w:val="22"/>
          <w:szCs w:val="24"/>
        </w:rPr>
      </w:pPr>
      <w:r>
        <w:rPr>
          <w:rFonts w:ascii="Calibri" w:eastAsia="Calibri" w:hAnsi="Calibri" w:cs="Calibri"/>
          <w:sz w:val="22"/>
          <w:szCs w:val="22"/>
        </w:rPr>
        <w:fldChar w:fldCharType="begin" w:fldLock="1"/>
      </w:r>
      <w:r>
        <w:rPr>
          <w:rFonts w:ascii="Calibri" w:eastAsia="Calibri" w:hAnsi="Calibri" w:cs="Calibri"/>
          <w:sz w:val="22"/>
          <w:szCs w:val="22"/>
        </w:rPr>
        <w:instrText xml:space="preserve">ADDIN Mendeley Bibliography CSL_BIBLIOGRAPHY </w:instrText>
      </w:r>
      <w:r>
        <w:rPr>
          <w:rFonts w:ascii="Calibri" w:eastAsia="Calibri" w:hAnsi="Calibri" w:cs="Calibri"/>
          <w:sz w:val="22"/>
          <w:szCs w:val="22"/>
        </w:rPr>
        <w:fldChar w:fldCharType="separate"/>
      </w:r>
      <w:r w:rsidR="006669E2" w:rsidRPr="006669E2">
        <w:rPr>
          <w:rFonts w:ascii="Calibri" w:hAnsi="Calibri" w:cs="Calibri"/>
          <w:noProof/>
          <w:sz w:val="22"/>
          <w:szCs w:val="24"/>
        </w:rPr>
        <w:t xml:space="preserve">Acuff, L., Fristoe, K., Hamblen, J., Smith, M., &amp; Chen, J. (2016). Third-Hand Smoke: Old Smoke, New Concerns. </w:t>
      </w:r>
      <w:r w:rsidR="006669E2" w:rsidRPr="006669E2">
        <w:rPr>
          <w:rFonts w:ascii="Calibri" w:hAnsi="Calibri" w:cs="Calibri"/>
          <w:i/>
          <w:iCs/>
          <w:noProof/>
          <w:sz w:val="22"/>
          <w:szCs w:val="24"/>
        </w:rPr>
        <w:t>Journal of Community Health</w:t>
      </w:r>
      <w:r w:rsidR="006669E2" w:rsidRPr="006669E2">
        <w:rPr>
          <w:rFonts w:ascii="Calibri" w:hAnsi="Calibri" w:cs="Calibri"/>
          <w:noProof/>
          <w:sz w:val="22"/>
          <w:szCs w:val="24"/>
        </w:rPr>
        <w:t xml:space="preserve">, </w:t>
      </w:r>
      <w:r w:rsidR="006669E2" w:rsidRPr="006669E2">
        <w:rPr>
          <w:rFonts w:ascii="Calibri" w:hAnsi="Calibri" w:cs="Calibri"/>
          <w:i/>
          <w:iCs/>
          <w:noProof/>
          <w:sz w:val="22"/>
          <w:szCs w:val="24"/>
        </w:rPr>
        <w:t>41</w:t>
      </w:r>
      <w:r w:rsidR="006669E2" w:rsidRPr="006669E2">
        <w:rPr>
          <w:rFonts w:ascii="Calibri" w:hAnsi="Calibri" w:cs="Calibri"/>
          <w:noProof/>
          <w:sz w:val="22"/>
          <w:szCs w:val="24"/>
        </w:rPr>
        <w:t>(3), 680–687. https://doi.org/10.1007/s10900-015-0114-1</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Adam, A., Munadhir, M., &amp; Patasik, J. R. (2018). Perilaku Merokok Pada Kaum Perempuan. </w:t>
      </w:r>
      <w:r w:rsidRPr="006669E2">
        <w:rPr>
          <w:rFonts w:ascii="Calibri" w:hAnsi="Calibri" w:cs="Calibri"/>
          <w:i/>
          <w:iCs/>
          <w:noProof/>
          <w:sz w:val="22"/>
          <w:szCs w:val="24"/>
        </w:rPr>
        <w:t>Jurnal Berkala Kesehatan</w:t>
      </w:r>
      <w:r w:rsidRPr="006669E2">
        <w:rPr>
          <w:rFonts w:ascii="Calibri" w:hAnsi="Calibri" w:cs="Calibri"/>
          <w:noProof/>
          <w:sz w:val="22"/>
          <w:szCs w:val="24"/>
        </w:rPr>
        <w:t xml:space="preserve">, </w:t>
      </w:r>
      <w:r w:rsidRPr="006669E2">
        <w:rPr>
          <w:rFonts w:ascii="Calibri" w:hAnsi="Calibri" w:cs="Calibri"/>
          <w:i/>
          <w:iCs/>
          <w:noProof/>
          <w:sz w:val="22"/>
          <w:szCs w:val="24"/>
        </w:rPr>
        <w:t>4</w:t>
      </w:r>
      <w:r w:rsidRPr="006669E2">
        <w:rPr>
          <w:rFonts w:ascii="Calibri" w:hAnsi="Calibri" w:cs="Calibri"/>
          <w:noProof/>
          <w:sz w:val="22"/>
          <w:szCs w:val="24"/>
        </w:rPr>
        <w:t>(1), 30. https://doi.org/10.20527/jbk.v4i1.5667</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Amalia, B. (2022). Mengapa rokok menghambat tercapainya kesetaraan gender di Indonesia. </w:t>
      </w:r>
      <w:r w:rsidRPr="006669E2">
        <w:rPr>
          <w:rFonts w:ascii="Calibri" w:hAnsi="Calibri" w:cs="Calibri"/>
          <w:i/>
          <w:iCs/>
          <w:noProof/>
          <w:sz w:val="22"/>
          <w:szCs w:val="24"/>
        </w:rPr>
        <w:t>The Conversation</w:t>
      </w:r>
      <w:r w:rsidRPr="006669E2">
        <w:rPr>
          <w:rFonts w:ascii="Calibri" w:hAnsi="Calibri" w:cs="Calibri"/>
          <w:noProof/>
          <w:sz w:val="22"/>
          <w:szCs w:val="24"/>
        </w:rPr>
        <w:t>. https://theconversation.com/mengapa-rokok-menghambat-tercapainya-kesetaraan-gender-di-indonesia-178553</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Anam, K. (2023). Pertama di Asia Tenggara, HMSP Luncurkan IQOS ILUMA Terbatas. </w:t>
      </w:r>
      <w:r w:rsidRPr="006669E2">
        <w:rPr>
          <w:rFonts w:ascii="Calibri" w:hAnsi="Calibri" w:cs="Calibri"/>
          <w:i/>
          <w:iCs/>
          <w:noProof/>
          <w:sz w:val="22"/>
          <w:szCs w:val="24"/>
        </w:rPr>
        <w:t>CNCB Indonesia</w:t>
      </w:r>
      <w:r w:rsidRPr="006669E2">
        <w:rPr>
          <w:rFonts w:ascii="Calibri" w:hAnsi="Calibri" w:cs="Calibri"/>
          <w:noProof/>
          <w:sz w:val="22"/>
          <w:szCs w:val="24"/>
        </w:rPr>
        <w:t>. https://www.cnbcindonesia.com/market/20230223173045-17-416457/pertama-di-asia-tenggara-hmsp-luncurkan-iqos-iluma-terbatas</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lastRenderedPageBreak/>
        <w:t xml:space="preserve">Baran, W., Madej-Knysak, D., Sobczak, A., &amp; Adamek, E. (2020). The influence of waste from electronic cigarettes, conventional cigarettes and heat-not-burn tobacco products on microorganisms. </w:t>
      </w:r>
      <w:r w:rsidRPr="006669E2">
        <w:rPr>
          <w:rFonts w:ascii="Calibri" w:hAnsi="Calibri" w:cs="Calibri"/>
          <w:i/>
          <w:iCs/>
          <w:noProof/>
          <w:sz w:val="22"/>
          <w:szCs w:val="24"/>
        </w:rPr>
        <w:t>Journal of Hazardous Materials</w:t>
      </w:r>
      <w:r w:rsidRPr="006669E2">
        <w:rPr>
          <w:rFonts w:ascii="Calibri" w:hAnsi="Calibri" w:cs="Calibri"/>
          <w:noProof/>
          <w:sz w:val="22"/>
          <w:szCs w:val="24"/>
        </w:rPr>
        <w:t xml:space="preserve">, </w:t>
      </w:r>
      <w:r w:rsidRPr="006669E2">
        <w:rPr>
          <w:rFonts w:ascii="Calibri" w:hAnsi="Calibri" w:cs="Calibri"/>
          <w:i/>
          <w:iCs/>
          <w:noProof/>
          <w:sz w:val="22"/>
          <w:szCs w:val="24"/>
        </w:rPr>
        <w:t>385</w:t>
      </w:r>
      <w:r w:rsidRPr="006669E2">
        <w:rPr>
          <w:rFonts w:ascii="Calibri" w:hAnsi="Calibri" w:cs="Calibri"/>
          <w:noProof/>
          <w:sz w:val="22"/>
          <w:szCs w:val="24"/>
        </w:rPr>
        <w:t>(July 2019), 121591. https://doi.org/10.1016/j.jhazmat.2019.121591</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Creswell, J. W. (2014). </w:t>
      </w:r>
      <w:r w:rsidRPr="006669E2">
        <w:rPr>
          <w:rFonts w:ascii="Calibri" w:hAnsi="Calibri" w:cs="Calibri"/>
          <w:i/>
          <w:iCs/>
          <w:noProof/>
          <w:sz w:val="22"/>
          <w:szCs w:val="24"/>
        </w:rPr>
        <w:t>Research Design: Qualitative, Quantitative, and Mixed Method.</w:t>
      </w:r>
      <w:r w:rsidRPr="006669E2">
        <w:rPr>
          <w:rFonts w:ascii="Calibri" w:hAnsi="Calibri" w:cs="Calibri"/>
          <w:noProof/>
          <w:sz w:val="22"/>
          <w:szCs w:val="24"/>
        </w:rPr>
        <w:t xml:space="preserve"> SAGE Publication.</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Davis, B., Williams, M., &amp; Talbot, P. (2019). IQOS: Evidence of pyrolysis and release of a toxicant from plastic. </w:t>
      </w:r>
      <w:r w:rsidRPr="006669E2">
        <w:rPr>
          <w:rFonts w:ascii="Calibri" w:hAnsi="Calibri" w:cs="Calibri"/>
          <w:i/>
          <w:iCs/>
          <w:noProof/>
          <w:sz w:val="22"/>
          <w:szCs w:val="24"/>
        </w:rPr>
        <w:t>Tobacco Control</w:t>
      </w:r>
      <w:r w:rsidRPr="006669E2">
        <w:rPr>
          <w:rFonts w:ascii="Calibri" w:hAnsi="Calibri" w:cs="Calibri"/>
          <w:noProof/>
          <w:sz w:val="22"/>
          <w:szCs w:val="24"/>
        </w:rPr>
        <w:t xml:space="preserve">, </w:t>
      </w:r>
      <w:r w:rsidRPr="006669E2">
        <w:rPr>
          <w:rFonts w:ascii="Calibri" w:hAnsi="Calibri" w:cs="Calibri"/>
          <w:i/>
          <w:iCs/>
          <w:noProof/>
          <w:sz w:val="22"/>
          <w:szCs w:val="24"/>
        </w:rPr>
        <w:t>28</w:t>
      </w:r>
      <w:r w:rsidRPr="006669E2">
        <w:rPr>
          <w:rFonts w:ascii="Calibri" w:hAnsi="Calibri" w:cs="Calibri"/>
          <w:noProof/>
          <w:sz w:val="22"/>
          <w:szCs w:val="24"/>
        </w:rPr>
        <w:t>(1), 34–41. https://doi.org/10.1136/tobaccocontrol-2017-054104</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Dwi Bramantyo, B., &amp; Wulandari, C. (2020). Pemahaman Makna Hijab Vapers Dalam Menggunakan Vape. </w:t>
      </w:r>
      <w:r w:rsidRPr="006669E2">
        <w:rPr>
          <w:rFonts w:ascii="Calibri" w:hAnsi="Calibri" w:cs="Calibri"/>
          <w:i/>
          <w:iCs/>
          <w:noProof/>
          <w:sz w:val="22"/>
          <w:szCs w:val="24"/>
        </w:rPr>
        <w:t>WACANA: Jurnal Ilmiah Ilmu Komunikasi</w:t>
      </w:r>
      <w:r w:rsidRPr="006669E2">
        <w:rPr>
          <w:rFonts w:ascii="Calibri" w:hAnsi="Calibri" w:cs="Calibri"/>
          <w:noProof/>
          <w:sz w:val="22"/>
          <w:szCs w:val="24"/>
        </w:rPr>
        <w:t xml:space="preserve">, </w:t>
      </w:r>
      <w:r w:rsidRPr="006669E2">
        <w:rPr>
          <w:rFonts w:ascii="Calibri" w:hAnsi="Calibri" w:cs="Calibri"/>
          <w:i/>
          <w:iCs/>
          <w:noProof/>
          <w:sz w:val="22"/>
          <w:szCs w:val="24"/>
        </w:rPr>
        <w:t>19</w:t>
      </w:r>
      <w:r w:rsidRPr="006669E2">
        <w:rPr>
          <w:rFonts w:ascii="Calibri" w:hAnsi="Calibri" w:cs="Calibri"/>
          <w:noProof/>
          <w:sz w:val="22"/>
          <w:szCs w:val="24"/>
        </w:rPr>
        <w:t>(2), 263.</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Fairclough, N. (1992). </w:t>
      </w:r>
      <w:r w:rsidRPr="006669E2">
        <w:rPr>
          <w:rFonts w:ascii="Calibri" w:hAnsi="Calibri" w:cs="Calibri"/>
          <w:i/>
          <w:iCs/>
          <w:noProof/>
          <w:sz w:val="22"/>
          <w:szCs w:val="24"/>
        </w:rPr>
        <w:t>Discourese and Social Change</w:t>
      </w:r>
      <w:r w:rsidRPr="006669E2">
        <w:rPr>
          <w:rFonts w:ascii="Calibri" w:hAnsi="Calibri" w:cs="Calibri"/>
          <w:noProof/>
          <w:sz w:val="22"/>
          <w:szCs w:val="24"/>
        </w:rPr>
        <w:t>. Polity Press.</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Fairclough, N. (1995). </w:t>
      </w:r>
      <w:r w:rsidRPr="006669E2">
        <w:rPr>
          <w:rFonts w:ascii="Calibri" w:hAnsi="Calibri" w:cs="Calibri"/>
          <w:i/>
          <w:iCs/>
          <w:noProof/>
          <w:sz w:val="22"/>
          <w:szCs w:val="24"/>
        </w:rPr>
        <w:t>Critical Discourse Analysis: The Critical Analysis of Language</w:t>
      </w:r>
      <w:r w:rsidRPr="006669E2">
        <w:rPr>
          <w:rFonts w:ascii="Calibri" w:hAnsi="Calibri" w:cs="Calibri"/>
          <w:noProof/>
          <w:sz w:val="22"/>
          <w:szCs w:val="24"/>
        </w:rPr>
        <w:t>. Logman. https://doi.org/10.2307/416612</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Fitzpatrick, I., Bertscher, A., &amp; Gilmore, A. B. (2022). Identifying misleading corporate narratives: The application of linguistic and qualitative methods to commercial determinants of health research. </w:t>
      </w:r>
      <w:r w:rsidRPr="006669E2">
        <w:rPr>
          <w:rFonts w:ascii="Calibri" w:hAnsi="Calibri" w:cs="Calibri"/>
          <w:i/>
          <w:iCs/>
          <w:noProof/>
          <w:sz w:val="22"/>
          <w:szCs w:val="24"/>
        </w:rPr>
        <w:t>PLOS Global Public Health</w:t>
      </w:r>
      <w:r w:rsidRPr="006669E2">
        <w:rPr>
          <w:rFonts w:ascii="Calibri" w:hAnsi="Calibri" w:cs="Calibri"/>
          <w:noProof/>
          <w:sz w:val="22"/>
          <w:szCs w:val="24"/>
        </w:rPr>
        <w:t xml:space="preserve">, </w:t>
      </w:r>
      <w:r w:rsidRPr="006669E2">
        <w:rPr>
          <w:rFonts w:ascii="Calibri" w:hAnsi="Calibri" w:cs="Calibri"/>
          <w:i/>
          <w:iCs/>
          <w:noProof/>
          <w:sz w:val="22"/>
          <w:szCs w:val="24"/>
        </w:rPr>
        <w:t>2</w:t>
      </w:r>
      <w:r w:rsidRPr="006669E2">
        <w:rPr>
          <w:rFonts w:ascii="Calibri" w:hAnsi="Calibri" w:cs="Calibri"/>
          <w:noProof/>
          <w:sz w:val="22"/>
          <w:szCs w:val="24"/>
        </w:rPr>
        <w:t>(11), e0000379. https://doi.org/10.1371/journal.pgph.0000379</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Glantz, S. A. (2018). Heated tobacco products: The example of IQOS. </w:t>
      </w:r>
      <w:r w:rsidRPr="006669E2">
        <w:rPr>
          <w:rFonts w:ascii="Calibri" w:hAnsi="Calibri" w:cs="Calibri"/>
          <w:i/>
          <w:iCs/>
          <w:noProof/>
          <w:sz w:val="22"/>
          <w:szCs w:val="24"/>
        </w:rPr>
        <w:t>Tobacco Control</w:t>
      </w:r>
      <w:r w:rsidRPr="006669E2">
        <w:rPr>
          <w:rFonts w:ascii="Calibri" w:hAnsi="Calibri" w:cs="Calibri"/>
          <w:noProof/>
          <w:sz w:val="22"/>
          <w:szCs w:val="24"/>
        </w:rPr>
        <w:t xml:space="preserve">, </w:t>
      </w:r>
      <w:r w:rsidRPr="006669E2">
        <w:rPr>
          <w:rFonts w:ascii="Calibri" w:hAnsi="Calibri" w:cs="Calibri"/>
          <w:i/>
          <w:iCs/>
          <w:noProof/>
          <w:sz w:val="22"/>
          <w:szCs w:val="24"/>
        </w:rPr>
        <w:t>27</w:t>
      </w:r>
      <w:r w:rsidRPr="006669E2">
        <w:rPr>
          <w:rFonts w:ascii="Calibri" w:hAnsi="Calibri" w:cs="Calibri"/>
          <w:noProof/>
          <w:sz w:val="22"/>
          <w:szCs w:val="24"/>
        </w:rPr>
        <w:t>, s3–s6. https://doi.org/10.1136/tobaccocontrol-2018-054601</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Govan, G., Ratianingsih, R., &amp; Puspita, J. W. (2016). Membangun Model Penyebaran Perilaku Merokok Berdasarkan Faktor Biologis Dan Faktor Lingkungan Sosial. </w:t>
      </w:r>
      <w:r w:rsidRPr="006669E2">
        <w:rPr>
          <w:rFonts w:ascii="Calibri" w:hAnsi="Calibri" w:cs="Calibri"/>
          <w:i/>
          <w:iCs/>
          <w:noProof/>
          <w:sz w:val="22"/>
          <w:szCs w:val="24"/>
        </w:rPr>
        <w:t>Jurnal Ilmiah Matematika Dan Terapan</w:t>
      </w:r>
      <w:r w:rsidRPr="006669E2">
        <w:rPr>
          <w:rFonts w:ascii="Calibri" w:hAnsi="Calibri" w:cs="Calibri"/>
          <w:noProof/>
          <w:sz w:val="22"/>
          <w:szCs w:val="24"/>
        </w:rPr>
        <w:t xml:space="preserve">, </w:t>
      </w:r>
      <w:r w:rsidRPr="006669E2">
        <w:rPr>
          <w:rFonts w:ascii="Calibri" w:hAnsi="Calibri" w:cs="Calibri"/>
          <w:i/>
          <w:iCs/>
          <w:noProof/>
          <w:sz w:val="22"/>
          <w:szCs w:val="24"/>
        </w:rPr>
        <w:t>13</w:t>
      </w:r>
      <w:r w:rsidRPr="006669E2">
        <w:rPr>
          <w:rFonts w:ascii="Calibri" w:hAnsi="Calibri" w:cs="Calibri"/>
          <w:noProof/>
          <w:sz w:val="22"/>
          <w:szCs w:val="24"/>
        </w:rPr>
        <w:t>(2), 35–47. https://doi.org/10.22487/2540766x.2016.v13.i2.7203</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Hadiansyah, H., &amp; Muchtar, K. K. (2022). Sosialisasi Bahaya Puntung Rokok Bagi Lingkungan Di Taman Lansia Kota Bandung. </w:t>
      </w:r>
      <w:r w:rsidRPr="006669E2">
        <w:rPr>
          <w:rFonts w:ascii="Calibri" w:hAnsi="Calibri" w:cs="Calibri"/>
          <w:i/>
          <w:iCs/>
          <w:noProof/>
          <w:sz w:val="22"/>
          <w:szCs w:val="24"/>
        </w:rPr>
        <w:t>Jurnal Visualaras</w:t>
      </w:r>
      <w:r w:rsidRPr="006669E2">
        <w:rPr>
          <w:rFonts w:ascii="Calibri" w:hAnsi="Calibri" w:cs="Calibri"/>
          <w:noProof/>
          <w:sz w:val="22"/>
          <w:szCs w:val="24"/>
        </w:rPr>
        <w:t xml:space="preserve">, </w:t>
      </w:r>
      <w:r w:rsidRPr="006669E2">
        <w:rPr>
          <w:rFonts w:ascii="Calibri" w:hAnsi="Calibri" w:cs="Calibri"/>
          <w:i/>
          <w:iCs/>
          <w:noProof/>
          <w:sz w:val="22"/>
          <w:szCs w:val="24"/>
        </w:rPr>
        <w:t>01</w:t>
      </w:r>
      <w:r w:rsidRPr="006669E2">
        <w:rPr>
          <w:rFonts w:ascii="Calibri" w:hAnsi="Calibri" w:cs="Calibri"/>
          <w:noProof/>
          <w:sz w:val="22"/>
          <w:szCs w:val="24"/>
        </w:rPr>
        <w:t>(01), 24–30. https://doi.org/https://doi.org/10.57103/.v1i1.72</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Hair, E. C., Bennett, M., Sheen, E., Cantrell, J., Briggs, J., Fenn, Z., Willett, J. G., &amp; Vallone, D. (2018). Examining perceptions about IQOS heated tobacco product: Consumer studies in Japan and Switzerland. </w:t>
      </w:r>
      <w:r w:rsidRPr="006669E2">
        <w:rPr>
          <w:rFonts w:ascii="Calibri" w:hAnsi="Calibri" w:cs="Calibri"/>
          <w:i/>
          <w:iCs/>
          <w:noProof/>
          <w:sz w:val="22"/>
          <w:szCs w:val="24"/>
        </w:rPr>
        <w:t>Tobacco Control</w:t>
      </w:r>
      <w:r w:rsidRPr="006669E2">
        <w:rPr>
          <w:rFonts w:ascii="Calibri" w:hAnsi="Calibri" w:cs="Calibri"/>
          <w:noProof/>
          <w:sz w:val="22"/>
          <w:szCs w:val="24"/>
        </w:rPr>
        <w:t xml:space="preserve">, </w:t>
      </w:r>
      <w:r w:rsidRPr="006669E2">
        <w:rPr>
          <w:rFonts w:ascii="Calibri" w:hAnsi="Calibri" w:cs="Calibri"/>
          <w:i/>
          <w:iCs/>
          <w:noProof/>
          <w:sz w:val="22"/>
          <w:szCs w:val="24"/>
        </w:rPr>
        <w:t>27</w:t>
      </w:r>
      <w:r w:rsidRPr="006669E2">
        <w:rPr>
          <w:rFonts w:ascii="Calibri" w:hAnsi="Calibri" w:cs="Calibri"/>
          <w:noProof/>
          <w:sz w:val="22"/>
          <w:szCs w:val="24"/>
        </w:rPr>
        <w:t>, s70–s73. https://doi.org/10.1136/tobaccocontrol-2018-054322</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Ismi Chairunnisah Mayah, Ani Mashunatul Mahmudah, S. R. (2020). Hubungan Stress dengan Kebiasaan Merokok pada Komunitas Pendaki Indonesia Korwil Yogyakarta. </w:t>
      </w:r>
      <w:r w:rsidRPr="006669E2">
        <w:rPr>
          <w:rFonts w:ascii="Calibri" w:hAnsi="Calibri" w:cs="Calibri"/>
          <w:i/>
          <w:iCs/>
          <w:noProof/>
          <w:sz w:val="22"/>
          <w:szCs w:val="24"/>
        </w:rPr>
        <w:t>Jurnal Keperawatan Terpadu (Integrated Nursing Journal)</w:t>
      </w:r>
      <w:r w:rsidRPr="006669E2">
        <w:rPr>
          <w:rFonts w:ascii="Calibri" w:hAnsi="Calibri" w:cs="Calibri"/>
          <w:noProof/>
          <w:sz w:val="22"/>
          <w:szCs w:val="24"/>
        </w:rPr>
        <w:t xml:space="preserve">, </w:t>
      </w:r>
      <w:r w:rsidRPr="006669E2">
        <w:rPr>
          <w:rFonts w:ascii="Calibri" w:hAnsi="Calibri" w:cs="Calibri"/>
          <w:i/>
          <w:iCs/>
          <w:noProof/>
          <w:sz w:val="22"/>
          <w:szCs w:val="24"/>
        </w:rPr>
        <w:t>2</w:t>
      </w:r>
      <w:r w:rsidRPr="006669E2">
        <w:rPr>
          <w:rFonts w:ascii="Calibri" w:hAnsi="Calibri" w:cs="Calibri"/>
          <w:noProof/>
          <w:sz w:val="22"/>
          <w:szCs w:val="24"/>
        </w:rPr>
        <w:t>(2), 156. https://doi.org/10.32807/jkt.v2i2.83</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Jung, H., &amp; Hwang, J. (2023). The information characteristics of YouTube tourism content and their impacts on user satisfaction and intention to visit and share information: the moderating role of word-of-mouth information acceptance. </w:t>
      </w:r>
      <w:r w:rsidRPr="006669E2">
        <w:rPr>
          <w:rFonts w:ascii="Calibri" w:hAnsi="Calibri" w:cs="Calibri"/>
          <w:i/>
          <w:iCs/>
          <w:noProof/>
          <w:sz w:val="22"/>
          <w:szCs w:val="24"/>
        </w:rPr>
        <w:t>Asia Pacific Journal of Tourism Research</w:t>
      </w:r>
      <w:r w:rsidRPr="006669E2">
        <w:rPr>
          <w:rFonts w:ascii="Calibri" w:hAnsi="Calibri" w:cs="Calibri"/>
          <w:noProof/>
          <w:sz w:val="22"/>
          <w:szCs w:val="24"/>
        </w:rPr>
        <w:t xml:space="preserve">, </w:t>
      </w:r>
      <w:r w:rsidRPr="006669E2">
        <w:rPr>
          <w:rFonts w:ascii="Calibri" w:hAnsi="Calibri" w:cs="Calibri"/>
          <w:i/>
          <w:iCs/>
          <w:noProof/>
          <w:sz w:val="22"/>
          <w:szCs w:val="24"/>
        </w:rPr>
        <w:t>28</w:t>
      </w:r>
      <w:r w:rsidRPr="006669E2">
        <w:rPr>
          <w:rFonts w:ascii="Calibri" w:hAnsi="Calibri" w:cs="Calibri"/>
          <w:noProof/>
          <w:sz w:val="22"/>
          <w:szCs w:val="24"/>
        </w:rPr>
        <w:t>(2), 143–156. https://doi.org/10.1080/10941665.2023.2207692</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Keller, K. L. (2013). </w:t>
      </w:r>
      <w:r w:rsidRPr="006669E2">
        <w:rPr>
          <w:rFonts w:ascii="Calibri" w:hAnsi="Calibri" w:cs="Calibri"/>
          <w:i/>
          <w:iCs/>
          <w:noProof/>
          <w:sz w:val="22"/>
          <w:szCs w:val="24"/>
        </w:rPr>
        <w:t>Strategic brand management building, measuring, and managing brand equity</w:t>
      </w:r>
      <w:r w:rsidRPr="006669E2">
        <w:rPr>
          <w:rFonts w:ascii="Calibri" w:hAnsi="Calibri" w:cs="Calibri"/>
          <w:noProof/>
          <w:sz w:val="22"/>
          <w:szCs w:val="24"/>
        </w:rPr>
        <w:t>. Pearson.</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Kim, S. C., &amp; Friedman, T. C. (2022). A New Ingenious Enemy: Heat-Not-Burn Products. </w:t>
      </w:r>
      <w:r w:rsidRPr="006669E2">
        <w:rPr>
          <w:rFonts w:ascii="Calibri" w:hAnsi="Calibri" w:cs="Calibri"/>
          <w:i/>
          <w:iCs/>
          <w:noProof/>
          <w:sz w:val="22"/>
          <w:szCs w:val="24"/>
        </w:rPr>
        <w:t>Tobacco Use Insights</w:t>
      </w:r>
      <w:r w:rsidRPr="006669E2">
        <w:rPr>
          <w:rFonts w:ascii="Calibri" w:hAnsi="Calibri" w:cs="Calibri"/>
          <w:noProof/>
          <w:sz w:val="22"/>
          <w:szCs w:val="24"/>
        </w:rPr>
        <w:t xml:space="preserve">, </w:t>
      </w:r>
      <w:r w:rsidRPr="006669E2">
        <w:rPr>
          <w:rFonts w:ascii="Calibri" w:hAnsi="Calibri" w:cs="Calibri"/>
          <w:i/>
          <w:iCs/>
          <w:noProof/>
          <w:sz w:val="22"/>
          <w:szCs w:val="24"/>
        </w:rPr>
        <w:t>15</w:t>
      </w:r>
      <w:r w:rsidRPr="006669E2">
        <w:rPr>
          <w:rFonts w:ascii="Calibri" w:hAnsi="Calibri" w:cs="Calibri"/>
          <w:noProof/>
          <w:sz w:val="22"/>
          <w:szCs w:val="24"/>
        </w:rPr>
        <w:t>, 1179173X2210764. https://doi.org/10.1177/1179173x221076419</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Kopa, P. N., &amp; Pawliczak, R. (2020). IQOS–a heat-not-burn (HnB) tobacco product–chemical composition and possible impact on oxidative stress and inflammatory response. A systematic review. </w:t>
      </w:r>
      <w:r w:rsidRPr="006669E2">
        <w:rPr>
          <w:rFonts w:ascii="Calibri" w:hAnsi="Calibri" w:cs="Calibri"/>
          <w:i/>
          <w:iCs/>
          <w:noProof/>
          <w:sz w:val="22"/>
          <w:szCs w:val="24"/>
        </w:rPr>
        <w:t>Toxicology Mechanisms and Methods</w:t>
      </w:r>
      <w:r w:rsidRPr="006669E2">
        <w:rPr>
          <w:rFonts w:ascii="Calibri" w:hAnsi="Calibri" w:cs="Calibri"/>
          <w:noProof/>
          <w:sz w:val="22"/>
          <w:szCs w:val="24"/>
        </w:rPr>
        <w:t xml:space="preserve">, </w:t>
      </w:r>
      <w:r w:rsidRPr="006669E2">
        <w:rPr>
          <w:rFonts w:ascii="Calibri" w:hAnsi="Calibri" w:cs="Calibri"/>
          <w:i/>
          <w:iCs/>
          <w:noProof/>
          <w:sz w:val="22"/>
          <w:szCs w:val="24"/>
        </w:rPr>
        <w:t>30</w:t>
      </w:r>
      <w:r w:rsidRPr="006669E2">
        <w:rPr>
          <w:rFonts w:ascii="Calibri" w:hAnsi="Calibri" w:cs="Calibri"/>
          <w:noProof/>
          <w:sz w:val="22"/>
          <w:szCs w:val="24"/>
        </w:rPr>
        <w:t>(2), 81–87. https://doi.org/10.1080/15376516.2019.1669245</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Kostygina, G., Tran, H., Kim, Y., Czaplicki, L., Kierstead, E., Kreslake, J., Emery, S., &amp; Schillo, B. (2022). Heating Up: How Early Twitter Marketing Gave Rise to Organic Word-of-Mouth About Heated Tobacco Products. </w:t>
      </w:r>
      <w:r w:rsidRPr="006669E2">
        <w:rPr>
          <w:rFonts w:ascii="Calibri" w:hAnsi="Calibri" w:cs="Calibri"/>
          <w:i/>
          <w:iCs/>
          <w:noProof/>
          <w:sz w:val="22"/>
          <w:szCs w:val="24"/>
        </w:rPr>
        <w:t>Social Media and Society</w:t>
      </w:r>
      <w:r w:rsidRPr="006669E2">
        <w:rPr>
          <w:rFonts w:ascii="Calibri" w:hAnsi="Calibri" w:cs="Calibri"/>
          <w:noProof/>
          <w:sz w:val="22"/>
          <w:szCs w:val="24"/>
        </w:rPr>
        <w:t xml:space="preserve">, </w:t>
      </w:r>
      <w:r w:rsidRPr="006669E2">
        <w:rPr>
          <w:rFonts w:ascii="Calibri" w:hAnsi="Calibri" w:cs="Calibri"/>
          <w:i/>
          <w:iCs/>
          <w:noProof/>
          <w:sz w:val="22"/>
          <w:szCs w:val="24"/>
        </w:rPr>
        <w:t>8</w:t>
      </w:r>
      <w:r w:rsidRPr="006669E2">
        <w:rPr>
          <w:rFonts w:ascii="Calibri" w:hAnsi="Calibri" w:cs="Calibri"/>
          <w:noProof/>
          <w:sz w:val="22"/>
          <w:szCs w:val="24"/>
        </w:rPr>
        <w:t>(4). https://doi.org/10.1177/20563051221141851</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Koutela, N., Fernández, E., Saru, M. L., &amp; Psillakis, E. (2020). A comprehensive study on the leaching of metals from heated tobacco sticks and cigarettes in water and natural waters. </w:t>
      </w:r>
      <w:r w:rsidRPr="006669E2">
        <w:rPr>
          <w:rFonts w:ascii="Calibri" w:hAnsi="Calibri" w:cs="Calibri"/>
          <w:i/>
          <w:iCs/>
          <w:noProof/>
          <w:sz w:val="22"/>
          <w:szCs w:val="24"/>
        </w:rPr>
        <w:t>Science of the Total Environment</w:t>
      </w:r>
      <w:r w:rsidRPr="006669E2">
        <w:rPr>
          <w:rFonts w:ascii="Calibri" w:hAnsi="Calibri" w:cs="Calibri"/>
          <w:noProof/>
          <w:sz w:val="22"/>
          <w:szCs w:val="24"/>
        </w:rPr>
        <w:t xml:space="preserve">, </w:t>
      </w:r>
      <w:r w:rsidRPr="006669E2">
        <w:rPr>
          <w:rFonts w:ascii="Calibri" w:hAnsi="Calibri" w:cs="Calibri"/>
          <w:i/>
          <w:iCs/>
          <w:noProof/>
          <w:sz w:val="22"/>
          <w:szCs w:val="24"/>
        </w:rPr>
        <w:t>714</w:t>
      </w:r>
      <w:r w:rsidRPr="006669E2">
        <w:rPr>
          <w:rFonts w:ascii="Calibri" w:hAnsi="Calibri" w:cs="Calibri"/>
          <w:noProof/>
          <w:sz w:val="22"/>
          <w:szCs w:val="24"/>
        </w:rPr>
        <w:t>, 136700. https://doi.org/10.1016/j.scitotenv.2020.136700</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lastRenderedPageBreak/>
        <w:t xml:space="preserve">Koyama, S., Tabuchi, T., Okawa, S., Kadobayashi, T., Shirai, H., Nakatani, T., &amp; Miyashiro, I. (2021). Changes in smoking behavior since the declaration of the COVID-19 state of emergency in Japan: A cross-sectional study from the Osaka health app. </w:t>
      </w:r>
      <w:r w:rsidRPr="006669E2">
        <w:rPr>
          <w:rFonts w:ascii="Calibri" w:hAnsi="Calibri" w:cs="Calibri"/>
          <w:i/>
          <w:iCs/>
          <w:noProof/>
          <w:sz w:val="22"/>
          <w:szCs w:val="24"/>
        </w:rPr>
        <w:t>Journal of Epidemiology</w:t>
      </w:r>
      <w:r w:rsidRPr="006669E2">
        <w:rPr>
          <w:rFonts w:ascii="Calibri" w:hAnsi="Calibri" w:cs="Calibri"/>
          <w:noProof/>
          <w:sz w:val="22"/>
          <w:szCs w:val="24"/>
        </w:rPr>
        <w:t xml:space="preserve">, </w:t>
      </w:r>
      <w:r w:rsidRPr="006669E2">
        <w:rPr>
          <w:rFonts w:ascii="Calibri" w:hAnsi="Calibri" w:cs="Calibri"/>
          <w:i/>
          <w:iCs/>
          <w:noProof/>
          <w:sz w:val="22"/>
          <w:szCs w:val="24"/>
        </w:rPr>
        <w:t>31</w:t>
      </w:r>
      <w:r w:rsidRPr="006669E2">
        <w:rPr>
          <w:rFonts w:ascii="Calibri" w:hAnsi="Calibri" w:cs="Calibri"/>
          <w:noProof/>
          <w:sz w:val="22"/>
          <w:szCs w:val="24"/>
        </w:rPr>
        <w:t>(6), 378–386. https://doi.org/10.2188/jea.JE20200533</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Kreitzberg, D. S., Murthy, D., Loukas, A., &amp; Pasch, K. E. (2019). Heat not burn tobacco promotion on instagram. </w:t>
      </w:r>
      <w:r w:rsidRPr="006669E2">
        <w:rPr>
          <w:rFonts w:ascii="Calibri" w:hAnsi="Calibri" w:cs="Calibri"/>
          <w:i/>
          <w:iCs/>
          <w:noProof/>
          <w:sz w:val="22"/>
          <w:szCs w:val="24"/>
        </w:rPr>
        <w:t>Addictive Behaviors</w:t>
      </w:r>
      <w:r w:rsidRPr="006669E2">
        <w:rPr>
          <w:rFonts w:ascii="Calibri" w:hAnsi="Calibri" w:cs="Calibri"/>
          <w:noProof/>
          <w:sz w:val="22"/>
          <w:szCs w:val="24"/>
        </w:rPr>
        <w:t xml:space="preserve">, </w:t>
      </w:r>
      <w:r w:rsidRPr="006669E2">
        <w:rPr>
          <w:rFonts w:ascii="Calibri" w:hAnsi="Calibri" w:cs="Calibri"/>
          <w:i/>
          <w:iCs/>
          <w:noProof/>
          <w:sz w:val="22"/>
          <w:szCs w:val="24"/>
        </w:rPr>
        <w:t>91</w:t>
      </w:r>
      <w:r w:rsidRPr="006669E2">
        <w:rPr>
          <w:rFonts w:ascii="Calibri" w:hAnsi="Calibri" w:cs="Calibri"/>
          <w:noProof/>
          <w:sz w:val="22"/>
          <w:szCs w:val="24"/>
        </w:rPr>
        <w:t>(April 2018), 112–118. https://doi.org/10.1016/j.addbeh.2018.09.003</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Kurnia, E. (2017, September 18). Bukan Cuma Asap Rokok, Sisa Abunya Bisa Merusak Hati dan Otak. </w:t>
      </w:r>
      <w:r w:rsidRPr="006669E2">
        <w:rPr>
          <w:rFonts w:ascii="Calibri" w:hAnsi="Calibri" w:cs="Calibri"/>
          <w:i/>
          <w:iCs/>
          <w:noProof/>
          <w:sz w:val="22"/>
          <w:szCs w:val="24"/>
        </w:rPr>
        <w:t>Detik Health</w:t>
      </w:r>
      <w:r w:rsidRPr="006669E2">
        <w:rPr>
          <w:rFonts w:ascii="Calibri" w:hAnsi="Calibri" w:cs="Calibri"/>
          <w:noProof/>
          <w:sz w:val="22"/>
          <w:szCs w:val="24"/>
        </w:rPr>
        <w:t>. https://health.detik.com/berita-detikhealth/d-3647307/bukan-cuma-asap-rokok-sisa-abunya-bisa-merusak-hati-dan-otak</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Martinho, M., Silva, S. C., Duarte, P., &amp; Ferreira, M. R. (2023). Are Perceived Benefits of Heated Tobacco Products Consumption Aiding Smoking Cessation? </w:t>
      </w:r>
      <w:r w:rsidRPr="006669E2">
        <w:rPr>
          <w:rFonts w:ascii="Calibri" w:hAnsi="Calibri" w:cs="Calibri"/>
          <w:i/>
          <w:iCs/>
          <w:noProof/>
          <w:sz w:val="22"/>
          <w:szCs w:val="24"/>
        </w:rPr>
        <w:t>Social Marketing Quarterly</w:t>
      </w:r>
      <w:r w:rsidRPr="006669E2">
        <w:rPr>
          <w:rFonts w:ascii="Calibri" w:hAnsi="Calibri" w:cs="Calibri"/>
          <w:noProof/>
          <w:sz w:val="22"/>
          <w:szCs w:val="24"/>
        </w:rPr>
        <w:t xml:space="preserve">, </w:t>
      </w:r>
      <w:r w:rsidRPr="006669E2">
        <w:rPr>
          <w:rFonts w:ascii="Calibri" w:hAnsi="Calibri" w:cs="Calibri"/>
          <w:i/>
          <w:iCs/>
          <w:noProof/>
          <w:sz w:val="22"/>
          <w:szCs w:val="24"/>
        </w:rPr>
        <w:t>29</w:t>
      </w:r>
      <w:r w:rsidRPr="006669E2">
        <w:rPr>
          <w:rFonts w:ascii="Calibri" w:hAnsi="Calibri" w:cs="Calibri"/>
          <w:noProof/>
          <w:sz w:val="22"/>
          <w:szCs w:val="24"/>
        </w:rPr>
        <w:t>(2), 145–163. https://doi.org/10.1177/15245004231173429</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Matt, G. E., Quintana, P. J. E., Destaillats, H., Gundel, L. A., Sleiman, M., Singer, B. C., Jacob, P., Benowitz, N., Winickoff, J. P., Rehan, V., Talbot, P., Schick, S., Samet, J., Wang, Y., Hang, B., Martins-Green, M., Pankow, J. F., &amp; Hovell, M. F. (2011). Thirdhand tobacco smoke: Emerging evidence and arguments for a multidisciplinary research agenda. </w:t>
      </w:r>
      <w:r w:rsidRPr="006669E2">
        <w:rPr>
          <w:rFonts w:ascii="Calibri" w:hAnsi="Calibri" w:cs="Calibri"/>
          <w:i/>
          <w:iCs/>
          <w:noProof/>
          <w:sz w:val="22"/>
          <w:szCs w:val="24"/>
        </w:rPr>
        <w:t>Environmental Health Perspectives</w:t>
      </w:r>
      <w:r w:rsidRPr="006669E2">
        <w:rPr>
          <w:rFonts w:ascii="Calibri" w:hAnsi="Calibri" w:cs="Calibri"/>
          <w:noProof/>
          <w:sz w:val="22"/>
          <w:szCs w:val="24"/>
        </w:rPr>
        <w:t xml:space="preserve">, </w:t>
      </w:r>
      <w:r w:rsidRPr="006669E2">
        <w:rPr>
          <w:rFonts w:ascii="Calibri" w:hAnsi="Calibri" w:cs="Calibri"/>
          <w:i/>
          <w:iCs/>
          <w:noProof/>
          <w:sz w:val="22"/>
          <w:szCs w:val="24"/>
        </w:rPr>
        <w:t>119</w:t>
      </w:r>
      <w:r w:rsidRPr="006669E2">
        <w:rPr>
          <w:rFonts w:ascii="Calibri" w:hAnsi="Calibri" w:cs="Calibri"/>
          <w:noProof/>
          <w:sz w:val="22"/>
          <w:szCs w:val="24"/>
        </w:rPr>
        <w:t>(9), 1218–1226. https://doi.org/10.1289/ehp.1103500</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McEvoy, C. T., &amp; Spindel, E. R. (2017). Pulmonary Effects of Maternal Smoking on the Fetus and Child: Effects on Lung Development, Respiratory Morbidities, and Life Long Lung Health. </w:t>
      </w:r>
      <w:r w:rsidRPr="006669E2">
        <w:rPr>
          <w:rFonts w:ascii="Calibri" w:hAnsi="Calibri" w:cs="Calibri"/>
          <w:i/>
          <w:iCs/>
          <w:noProof/>
          <w:sz w:val="22"/>
          <w:szCs w:val="24"/>
        </w:rPr>
        <w:t>Paediatric Respiratory Reviews</w:t>
      </w:r>
      <w:r w:rsidRPr="006669E2">
        <w:rPr>
          <w:rFonts w:ascii="Calibri" w:hAnsi="Calibri" w:cs="Calibri"/>
          <w:noProof/>
          <w:sz w:val="22"/>
          <w:szCs w:val="24"/>
        </w:rPr>
        <w:t xml:space="preserve">, </w:t>
      </w:r>
      <w:r w:rsidRPr="006669E2">
        <w:rPr>
          <w:rFonts w:ascii="Calibri" w:hAnsi="Calibri" w:cs="Calibri"/>
          <w:i/>
          <w:iCs/>
          <w:noProof/>
          <w:sz w:val="22"/>
          <w:szCs w:val="24"/>
        </w:rPr>
        <w:t>21</w:t>
      </w:r>
      <w:r w:rsidRPr="006669E2">
        <w:rPr>
          <w:rFonts w:ascii="Calibri" w:hAnsi="Calibri" w:cs="Calibri"/>
          <w:noProof/>
          <w:sz w:val="22"/>
          <w:szCs w:val="24"/>
        </w:rPr>
        <w:t>, 27–33. https://doi.org/10.1016/j.prrv.2016.08.005</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Novianti, K. D. P., Jendra, K. Y. D., &amp; Wibawa, M. S. (2021). Diagnosis Penyakit Paru Pada Perokok Pasif Menggunakan Metode Certainty Factor. </w:t>
      </w:r>
      <w:r w:rsidRPr="006669E2">
        <w:rPr>
          <w:rFonts w:ascii="Calibri" w:hAnsi="Calibri" w:cs="Calibri"/>
          <w:i/>
          <w:iCs/>
          <w:noProof/>
          <w:sz w:val="22"/>
          <w:szCs w:val="24"/>
        </w:rPr>
        <w:t>INSERT : Information System and Emerging Technology Journal</w:t>
      </w:r>
      <w:r w:rsidRPr="006669E2">
        <w:rPr>
          <w:rFonts w:ascii="Calibri" w:hAnsi="Calibri" w:cs="Calibri"/>
          <w:noProof/>
          <w:sz w:val="22"/>
          <w:szCs w:val="24"/>
        </w:rPr>
        <w:t xml:space="preserve">, </w:t>
      </w:r>
      <w:r w:rsidRPr="006669E2">
        <w:rPr>
          <w:rFonts w:ascii="Calibri" w:hAnsi="Calibri" w:cs="Calibri"/>
          <w:i/>
          <w:iCs/>
          <w:noProof/>
          <w:sz w:val="22"/>
          <w:szCs w:val="24"/>
        </w:rPr>
        <w:t>2</w:t>
      </w:r>
      <w:r w:rsidRPr="006669E2">
        <w:rPr>
          <w:rFonts w:ascii="Calibri" w:hAnsi="Calibri" w:cs="Calibri"/>
          <w:noProof/>
          <w:sz w:val="22"/>
          <w:szCs w:val="24"/>
        </w:rPr>
        <w:t>(1), 25. https://doi.org/10.23887/insert.v2i1.35122</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Nusantara, G. P., &amp; Hurriyati, R. (2016). Analisis Online Brand Community Terhadap Brand Attitude Wafer Coklat Beng Beng (Survey Pada Anggota Komunitas Fanbase Facebook Asyikberatid). </w:t>
      </w:r>
      <w:r w:rsidRPr="006669E2">
        <w:rPr>
          <w:rFonts w:ascii="Calibri" w:hAnsi="Calibri" w:cs="Calibri"/>
          <w:i/>
          <w:iCs/>
          <w:noProof/>
          <w:sz w:val="22"/>
          <w:szCs w:val="24"/>
        </w:rPr>
        <w:t>Journal of Business Management Education (JBME)</w:t>
      </w:r>
      <w:r w:rsidRPr="006669E2">
        <w:rPr>
          <w:rFonts w:ascii="Calibri" w:hAnsi="Calibri" w:cs="Calibri"/>
          <w:noProof/>
          <w:sz w:val="22"/>
          <w:szCs w:val="24"/>
        </w:rPr>
        <w:t xml:space="preserve">, </w:t>
      </w:r>
      <w:r w:rsidRPr="006669E2">
        <w:rPr>
          <w:rFonts w:ascii="Calibri" w:hAnsi="Calibri" w:cs="Calibri"/>
          <w:i/>
          <w:iCs/>
          <w:noProof/>
          <w:sz w:val="22"/>
          <w:szCs w:val="24"/>
        </w:rPr>
        <w:t>1</w:t>
      </w:r>
      <w:r w:rsidRPr="006669E2">
        <w:rPr>
          <w:rFonts w:ascii="Calibri" w:hAnsi="Calibri" w:cs="Calibri"/>
          <w:noProof/>
          <w:sz w:val="22"/>
          <w:szCs w:val="24"/>
        </w:rPr>
        <w:t>(1), 117–129. https://doi.org/10.17509/jbme.v1i1.2296</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O’Leary, R., &amp; Polosa, R. (2020). Tobacco harm reduction in the 21st century. </w:t>
      </w:r>
      <w:r w:rsidRPr="006669E2">
        <w:rPr>
          <w:rFonts w:ascii="Calibri" w:hAnsi="Calibri" w:cs="Calibri"/>
          <w:i/>
          <w:iCs/>
          <w:noProof/>
          <w:sz w:val="22"/>
          <w:szCs w:val="24"/>
        </w:rPr>
        <w:t>Drugs and Alcohol Today</w:t>
      </w:r>
      <w:r w:rsidRPr="006669E2">
        <w:rPr>
          <w:rFonts w:ascii="Calibri" w:hAnsi="Calibri" w:cs="Calibri"/>
          <w:noProof/>
          <w:sz w:val="22"/>
          <w:szCs w:val="24"/>
        </w:rPr>
        <w:t xml:space="preserve">, </w:t>
      </w:r>
      <w:r w:rsidRPr="006669E2">
        <w:rPr>
          <w:rFonts w:ascii="Calibri" w:hAnsi="Calibri" w:cs="Calibri"/>
          <w:i/>
          <w:iCs/>
          <w:noProof/>
          <w:sz w:val="22"/>
          <w:szCs w:val="24"/>
        </w:rPr>
        <w:t>20</w:t>
      </w:r>
      <w:r w:rsidRPr="006669E2">
        <w:rPr>
          <w:rFonts w:ascii="Calibri" w:hAnsi="Calibri" w:cs="Calibri"/>
          <w:noProof/>
          <w:sz w:val="22"/>
          <w:szCs w:val="24"/>
        </w:rPr>
        <w:t>(3), 219–234. https://doi.org/10.1108/DAT-02-2020-0007</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Paek, H. J., Kim, S., Hove, T., &amp; Huh, J. Y. (2014). Reduced harm or another gateway to smoking Source, message, and information characteristics of E-cigarette videos on YouTube. </w:t>
      </w:r>
      <w:r w:rsidRPr="006669E2">
        <w:rPr>
          <w:rFonts w:ascii="Calibri" w:hAnsi="Calibri" w:cs="Calibri"/>
          <w:i/>
          <w:iCs/>
          <w:noProof/>
          <w:sz w:val="22"/>
          <w:szCs w:val="24"/>
        </w:rPr>
        <w:t>Journal of Health Communication</w:t>
      </w:r>
      <w:r w:rsidRPr="006669E2">
        <w:rPr>
          <w:rFonts w:ascii="Calibri" w:hAnsi="Calibri" w:cs="Calibri"/>
          <w:noProof/>
          <w:sz w:val="22"/>
          <w:szCs w:val="24"/>
        </w:rPr>
        <w:t xml:space="preserve">, </w:t>
      </w:r>
      <w:r w:rsidRPr="006669E2">
        <w:rPr>
          <w:rFonts w:ascii="Calibri" w:hAnsi="Calibri" w:cs="Calibri"/>
          <w:i/>
          <w:iCs/>
          <w:noProof/>
          <w:sz w:val="22"/>
          <w:szCs w:val="24"/>
        </w:rPr>
        <w:t>19</w:t>
      </w:r>
      <w:r w:rsidRPr="006669E2">
        <w:rPr>
          <w:rFonts w:ascii="Calibri" w:hAnsi="Calibri" w:cs="Calibri"/>
          <w:noProof/>
          <w:sz w:val="22"/>
          <w:szCs w:val="24"/>
        </w:rPr>
        <w:t>(5), 545–560. https://doi.org/10.1080/10810730.2013.821560</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Prawati, E., Masherni, Kurniawan, S., &amp; Dewi, S. U. (2021). Sosialisasi Lingkungan Bersih Sehat Untuk Perumahan Desa Bumiharjo , Kecamatan Batanghari Kabupaten Lampung Timur. </w:t>
      </w:r>
      <w:r w:rsidRPr="006669E2">
        <w:rPr>
          <w:rFonts w:ascii="Calibri" w:hAnsi="Calibri" w:cs="Calibri"/>
          <w:i/>
          <w:iCs/>
          <w:noProof/>
          <w:sz w:val="22"/>
          <w:szCs w:val="24"/>
        </w:rPr>
        <w:t>Jurnal Pengabdian Kepada Masyarakat</w:t>
      </w:r>
      <w:r w:rsidRPr="006669E2">
        <w:rPr>
          <w:rFonts w:ascii="Calibri" w:hAnsi="Calibri" w:cs="Calibri"/>
          <w:noProof/>
          <w:sz w:val="22"/>
          <w:szCs w:val="24"/>
        </w:rPr>
        <w:t xml:space="preserve">, </w:t>
      </w:r>
      <w:r w:rsidRPr="006669E2">
        <w:rPr>
          <w:rFonts w:ascii="Calibri" w:hAnsi="Calibri" w:cs="Calibri"/>
          <w:i/>
          <w:iCs/>
          <w:noProof/>
          <w:sz w:val="22"/>
          <w:szCs w:val="24"/>
        </w:rPr>
        <w:t>5</w:t>
      </w:r>
      <w:r w:rsidRPr="006669E2">
        <w:rPr>
          <w:rFonts w:ascii="Calibri" w:hAnsi="Calibri" w:cs="Calibri"/>
          <w:noProof/>
          <w:sz w:val="22"/>
          <w:szCs w:val="24"/>
        </w:rPr>
        <w:t>(1), 17–21. https://doi.org/http://dx.doi.org/10.23960/jss.v5i1.224</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Queloz, S., &amp; Etter, J. F. (2020). A survey of users of the IQOS tobacco vaporizer: perceived dependence and perceived effects on cigarette withdrawal symptoms. </w:t>
      </w:r>
      <w:r w:rsidRPr="006669E2">
        <w:rPr>
          <w:rFonts w:ascii="Calibri" w:hAnsi="Calibri" w:cs="Calibri"/>
          <w:i/>
          <w:iCs/>
          <w:noProof/>
          <w:sz w:val="22"/>
          <w:szCs w:val="24"/>
        </w:rPr>
        <w:t>Journal of Addictive Diseases</w:t>
      </w:r>
      <w:r w:rsidRPr="006669E2">
        <w:rPr>
          <w:rFonts w:ascii="Calibri" w:hAnsi="Calibri" w:cs="Calibri"/>
          <w:noProof/>
          <w:sz w:val="22"/>
          <w:szCs w:val="24"/>
        </w:rPr>
        <w:t xml:space="preserve">, </w:t>
      </w:r>
      <w:r w:rsidRPr="006669E2">
        <w:rPr>
          <w:rFonts w:ascii="Calibri" w:hAnsi="Calibri" w:cs="Calibri"/>
          <w:i/>
          <w:iCs/>
          <w:noProof/>
          <w:sz w:val="22"/>
          <w:szCs w:val="24"/>
        </w:rPr>
        <w:t>39</w:t>
      </w:r>
      <w:r w:rsidRPr="006669E2">
        <w:rPr>
          <w:rFonts w:ascii="Calibri" w:hAnsi="Calibri" w:cs="Calibri"/>
          <w:noProof/>
          <w:sz w:val="22"/>
          <w:szCs w:val="24"/>
        </w:rPr>
        <w:t>(2), 208–214. https://doi.org/10.1080/10550887.2020.1847994</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Rogers, E. (1983). </w:t>
      </w:r>
      <w:r w:rsidRPr="006669E2">
        <w:rPr>
          <w:rFonts w:ascii="Calibri" w:hAnsi="Calibri" w:cs="Calibri"/>
          <w:i/>
          <w:iCs/>
          <w:noProof/>
          <w:sz w:val="22"/>
          <w:szCs w:val="24"/>
        </w:rPr>
        <w:t>Diffusion of Innovations</w:t>
      </w:r>
      <w:r w:rsidRPr="006669E2">
        <w:rPr>
          <w:rFonts w:ascii="Calibri" w:hAnsi="Calibri" w:cs="Calibri"/>
          <w:noProof/>
          <w:sz w:val="22"/>
          <w:szCs w:val="24"/>
        </w:rPr>
        <w:t>. The Free Press.</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Sawa, M., Ushiyama, A., Inaba, Y., &amp; Hattori, K. (2022). Increased oxidative stress and effects on inflammatory cytokine secretion by heated tobacco products aerosol exposure to mice. </w:t>
      </w:r>
      <w:r w:rsidRPr="006669E2">
        <w:rPr>
          <w:rFonts w:ascii="Calibri" w:hAnsi="Calibri" w:cs="Calibri"/>
          <w:i/>
          <w:iCs/>
          <w:noProof/>
          <w:sz w:val="22"/>
          <w:szCs w:val="24"/>
        </w:rPr>
        <w:t>Biochemical and Biophysical Research Communications</w:t>
      </w:r>
      <w:r w:rsidRPr="006669E2">
        <w:rPr>
          <w:rFonts w:ascii="Calibri" w:hAnsi="Calibri" w:cs="Calibri"/>
          <w:noProof/>
          <w:sz w:val="22"/>
          <w:szCs w:val="24"/>
        </w:rPr>
        <w:t xml:space="preserve">, </w:t>
      </w:r>
      <w:r w:rsidRPr="006669E2">
        <w:rPr>
          <w:rFonts w:ascii="Calibri" w:hAnsi="Calibri" w:cs="Calibri"/>
          <w:i/>
          <w:iCs/>
          <w:noProof/>
          <w:sz w:val="22"/>
          <w:szCs w:val="24"/>
        </w:rPr>
        <w:t>610</w:t>
      </w:r>
      <w:r w:rsidRPr="006669E2">
        <w:rPr>
          <w:rFonts w:ascii="Calibri" w:hAnsi="Calibri" w:cs="Calibri"/>
          <w:noProof/>
          <w:sz w:val="22"/>
          <w:szCs w:val="24"/>
        </w:rPr>
        <w:t>, 43–48. https://doi.org/10.1016/j.bbrc.2022.04.042</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Setyawan, A. (2019). Merokok dalam Arena Dominasi Kapital dan Religi: Suatu Kajian Teoritik Agus. </w:t>
      </w:r>
      <w:r w:rsidRPr="006669E2">
        <w:rPr>
          <w:rFonts w:ascii="Calibri" w:hAnsi="Calibri" w:cs="Calibri"/>
          <w:i/>
          <w:iCs/>
          <w:noProof/>
          <w:sz w:val="22"/>
          <w:szCs w:val="24"/>
        </w:rPr>
        <w:t>Muharrik: Jurnal Dakwah Dan Sosial</w:t>
      </w:r>
      <w:r w:rsidRPr="006669E2">
        <w:rPr>
          <w:rFonts w:ascii="Calibri" w:hAnsi="Calibri" w:cs="Calibri"/>
          <w:noProof/>
          <w:sz w:val="22"/>
          <w:szCs w:val="24"/>
        </w:rPr>
        <w:t xml:space="preserve">, </w:t>
      </w:r>
      <w:r w:rsidRPr="006669E2">
        <w:rPr>
          <w:rFonts w:ascii="Calibri" w:hAnsi="Calibri" w:cs="Calibri"/>
          <w:i/>
          <w:iCs/>
          <w:noProof/>
          <w:sz w:val="22"/>
          <w:szCs w:val="24"/>
        </w:rPr>
        <w:t>2</w:t>
      </w:r>
      <w:r w:rsidRPr="006669E2">
        <w:rPr>
          <w:rFonts w:ascii="Calibri" w:hAnsi="Calibri" w:cs="Calibri"/>
          <w:noProof/>
          <w:sz w:val="22"/>
          <w:szCs w:val="24"/>
        </w:rPr>
        <w:t>(2), 100–114. https://doi.org/https://doi.org/10.5281/zenodo.3544201</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Tabuchi, T. (2021). </w:t>
      </w:r>
      <w:r w:rsidRPr="006669E2">
        <w:rPr>
          <w:rFonts w:ascii="Calibri" w:hAnsi="Calibri" w:cs="Calibri"/>
          <w:i/>
          <w:iCs/>
          <w:noProof/>
          <w:sz w:val="22"/>
          <w:szCs w:val="24"/>
        </w:rPr>
        <w:t>Science and Practice for Heated Tobacco Products</w:t>
      </w:r>
      <w:r w:rsidRPr="006669E2">
        <w:rPr>
          <w:rFonts w:ascii="Calibri" w:hAnsi="Calibri" w:cs="Calibri"/>
          <w:noProof/>
          <w:sz w:val="22"/>
          <w:szCs w:val="24"/>
        </w:rPr>
        <w:t>. Springer.</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Tabuchi, T., Gallus, S., Shinozaki, T., Nakaya, T., Kunugita, N., &amp; Colwell, B. (2018). Heat-not-burn </w:t>
      </w:r>
      <w:r w:rsidRPr="006669E2">
        <w:rPr>
          <w:rFonts w:ascii="Calibri" w:hAnsi="Calibri" w:cs="Calibri"/>
          <w:noProof/>
          <w:sz w:val="22"/>
          <w:szCs w:val="24"/>
        </w:rPr>
        <w:lastRenderedPageBreak/>
        <w:t xml:space="preserve">tobacco product use in Japan: Its prevalence, predictors and perceived symptoms from exposure to secondhand heat-not-burn tobacco aerosol. </w:t>
      </w:r>
      <w:r w:rsidRPr="006669E2">
        <w:rPr>
          <w:rFonts w:ascii="Calibri" w:hAnsi="Calibri" w:cs="Calibri"/>
          <w:i/>
          <w:iCs/>
          <w:noProof/>
          <w:sz w:val="22"/>
          <w:szCs w:val="24"/>
        </w:rPr>
        <w:t>Tobacco Control</w:t>
      </w:r>
      <w:r w:rsidRPr="006669E2">
        <w:rPr>
          <w:rFonts w:ascii="Calibri" w:hAnsi="Calibri" w:cs="Calibri"/>
          <w:noProof/>
          <w:sz w:val="22"/>
          <w:szCs w:val="24"/>
        </w:rPr>
        <w:t xml:space="preserve">, </w:t>
      </w:r>
      <w:r w:rsidRPr="006669E2">
        <w:rPr>
          <w:rFonts w:ascii="Calibri" w:hAnsi="Calibri" w:cs="Calibri"/>
          <w:i/>
          <w:iCs/>
          <w:noProof/>
          <w:sz w:val="22"/>
          <w:szCs w:val="24"/>
        </w:rPr>
        <w:t>27</w:t>
      </w:r>
      <w:r w:rsidRPr="006669E2">
        <w:rPr>
          <w:rFonts w:ascii="Calibri" w:hAnsi="Calibri" w:cs="Calibri"/>
          <w:noProof/>
          <w:sz w:val="22"/>
          <w:szCs w:val="24"/>
        </w:rPr>
        <w:t>(e1), E25–E33. https://doi.org/10.1136/tobaccocontrol-2017-053947</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Taylor, G. M. J., Lindson, N., Farley, A., Leinberger-Jabari, A., Sawyer, K., te Water Naudé, R., Theodoulou, A., King, N., Burke, C., &amp; Aveyard, P. (2021). Smoking cessation for improving mental health. </w:t>
      </w:r>
      <w:r w:rsidRPr="006669E2">
        <w:rPr>
          <w:rFonts w:ascii="Calibri" w:hAnsi="Calibri" w:cs="Calibri"/>
          <w:i/>
          <w:iCs/>
          <w:noProof/>
          <w:sz w:val="22"/>
          <w:szCs w:val="24"/>
        </w:rPr>
        <w:t>Cochrane Database of Systematic Reviews</w:t>
      </w:r>
      <w:r w:rsidRPr="006669E2">
        <w:rPr>
          <w:rFonts w:ascii="Calibri" w:hAnsi="Calibri" w:cs="Calibri"/>
          <w:noProof/>
          <w:sz w:val="22"/>
          <w:szCs w:val="24"/>
        </w:rPr>
        <w:t xml:space="preserve">, </w:t>
      </w:r>
      <w:r w:rsidRPr="006669E2">
        <w:rPr>
          <w:rFonts w:ascii="Calibri" w:hAnsi="Calibri" w:cs="Calibri"/>
          <w:i/>
          <w:iCs/>
          <w:noProof/>
          <w:sz w:val="22"/>
          <w:szCs w:val="24"/>
        </w:rPr>
        <w:t>2021</w:t>
      </w:r>
      <w:r w:rsidRPr="006669E2">
        <w:rPr>
          <w:rFonts w:ascii="Calibri" w:hAnsi="Calibri" w:cs="Calibri"/>
          <w:noProof/>
          <w:sz w:val="22"/>
          <w:szCs w:val="24"/>
        </w:rPr>
        <w:t>(3). https://doi.org/10.1002/14651858.CD013522.pub2</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Tompkins, C. N. E., Burnley, A., Mcneill, A., &amp; Hitchman, S. C. (2021). Factors that influence smokers’ and ex-smokers’ use of IQOS: A qualitative study of IQOS users and ex-users in the UK. </w:t>
      </w:r>
      <w:r w:rsidRPr="006669E2">
        <w:rPr>
          <w:rFonts w:ascii="Calibri" w:hAnsi="Calibri" w:cs="Calibri"/>
          <w:i/>
          <w:iCs/>
          <w:noProof/>
          <w:sz w:val="22"/>
          <w:szCs w:val="24"/>
        </w:rPr>
        <w:t>Tobacco Control</w:t>
      </w:r>
      <w:r w:rsidRPr="006669E2">
        <w:rPr>
          <w:rFonts w:ascii="Calibri" w:hAnsi="Calibri" w:cs="Calibri"/>
          <w:noProof/>
          <w:sz w:val="22"/>
          <w:szCs w:val="24"/>
        </w:rPr>
        <w:t xml:space="preserve">, </w:t>
      </w:r>
      <w:r w:rsidRPr="006669E2">
        <w:rPr>
          <w:rFonts w:ascii="Calibri" w:hAnsi="Calibri" w:cs="Calibri"/>
          <w:i/>
          <w:iCs/>
          <w:noProof/>
          <w:sz w:val="22"/>
          <w:szCs w:val="24"/>
        </w:rPr>
        <w:t>30</w:t>
      </w:r>
      <w:r w:rsidRPr="006669E2">
        <w:rPr>
          <w:rFonts w:ascii="Calibri" w:hAnsi="Calibri" w:cs="Calibri"/>
          <w:noProof/>
          <w:sz w:val="22"/>
          <w:szCs w:val="24"/>
        </w:rPr>
        <w:t>(1), 16–23. https://doi.org/10.1136/tobaccocontrol-2019-055306</w:t>
      </w:r>
    </w:p>
    <w:p w:rsidR="006669E2" w:rsidRPr="006669E2" w:rsidRDefault="006669E2" w:rsidP="006669E2">
      <w:pPr>
        <w:widowControl w:val="0"/>
        <w:autoSpaceDE w:val="0"/>
        <w:autoSpaceDN w:val="0"/>
        <w:adjustRightInd w:val="0"/>
        <w:ind w:left="480" w:hanging="480"/>
        <w:rPr>
          <w:rFonts w:ascii="Calibri" w:hAnsi="Calibri" w:cs="Calibri"/>
          <w:noProof/>
          <w:sz w:val="22"/>
          <w:szCs w:val="24"/>
        </w:rPr>
      </w:pPr>
      <w:r w:rsidRPr="006669E2">
        <w:rPr>
          <w:rFonts w:ascii="Calibri" w:hAnsi="Calibri" w:cs="Calibri"/>
          <w:noProof/>
          <w:sz w:val="22"/>
          <w:szCs w:val="24"/>
        </w:rPr>
        <w:t xml:space="preserve">Znyk, M., Jurewicz, J., &amp; Kaleta, D. (2021). Exposure to heated tobacco products and adverse health effects, a systematic review. </w:t>
      </w:r>
      <w:r w:rsidRPr="006669E2">
        <w:rPr>
          <w:rFonts w:ascii="Calibri" w:hAnsi="Calibri" w:cs="Calibri"/>
          <w:i/>
          <w:iCs/>
          <w:noProof/>
          <w:sz w:val="22"/>
          <w:szCs w:val="24"/>
        </w:rPr>
        <w:t>International Journal of Environmental Research and Public Health</w:t>
      </w:r>
      <w:r w:rsidRPr="006669E2">
        <w:rPr>
          <w:rFonts w:ascii="Calibri" w:hAnsi="Calibri" w:cs="Calibri"/>
          <w:noProof/>
          <w:sz w:val="22"/>
          <w:szCs w:val="24"/>
        </w:rPr>
        <w:t xml:space="preserve">, </w:t>
      </w:r>
      <w:r w:rsidRPr="006669E2">
        <w:rPr>
          <w:rFonts w:ascii="Calibri" w:hAnsi="Calibri" w:cs="Calibri"/>
          <w:i/>
          <w:iCs/>
          <w:noProof/>
          <w:sz w:val="22"/>
          <w:szCs w:val="24"/>
        </w:rPr>
        <w:t>18</w:t>
      </w:r>
      <w:r w:rsidRPr="006669E2">
        <w:rPr>
          <w:rFonts w:ascii="Calibri" w:hAnsi="Calibri" w:cs="Calibri"/>
          <w:noProof/>
          <w:sz w:val="22"/>
          <w:szCs w:val="24"/>
        </w:rPr>
        <w:t>(12). https://doi.org/10.3390/ijerph18126651</w:t>
      </w:r>
    </w:p>
    <w:p w:rsidR="006669E2" w:rsidRPr="006669E2" w:rsidRDefault="006669E2" w:rsidP="006669E2">
      <w:pPr>
        <w:widowControl w:val="0"/>
        <w:autoSpaceDE w:val="0"/>
        <w:autoSpaceDN w:val="0"/>
        <w:adjustRightInd w:val="0"/>
        <w:ind w:left="480" w:hanging="480"/>
        <w:rPr>
          <w:rFonts w:ascii="Calibri" w:hAnsi="Calibri" w:cs="Calibri"/>
          <w:noProof/>
          <w:sz w:val="22"/>
        </w:rPr>
      </w:pPr>
      <w:r w:rsidRPr="006669E2">
        <w:rPr>
          <w:rFonts w:ascii="Calibri" w:hAnsi="Calibri" w:cs="Calibri"/>
          <w:noProof/>
          <w:sz w:val="22"/>
          <w:szCs w:val="24"/>
        </w:rPr>
        <w:t xml:space="preserve">Zou, C., Wang, X., Xie, Z., &amp; Li, D. (2021). Perceptions of the IQOS Heated Tobacco Product on Twitter in the UnitedStates. </w:t>
      </w:r>
      <w:r w:rsidRPr="006669E2">
        <w:rPr>
          <w:rFonts w:ascii="Calibri" w:hAnsi="Calibri" w:cs="Calibri"/>
          <w:i/>
          <w:iCs/>
          <w:noProof/>
          <w:sz w:val="22"/>
          <w:szCs w:val="24"/>
        </w:rPr>
        <w:t>Frontiers in Communication</w:t>
      </w:r>
      <w:r w:rsidRPr="006669E2">
        <w:rPr>
          <w:rFonts w:ascii="Calibri" w:hAnsi="Calibri" w:cs="Calibri"/>
          <w:noProof/>
          <w:sz w:val="22"/>
          <w:szCs w:val="24"/>
        </w:rPr>
        <w:t xml:space="preserve">, </w:t>
      </w:r>
      <w:r w:rsidRPr="006669E2">
        <w:rPr>
          <w:rFonts w:ascii="Calibri" w:hAnsi="Calibri" w:cs="Calibri"/>
          <w:i/>
          <w:iCs/>
          <w:noProof/>
          <w:sz w:val="22"/>
          <w:szCs w:val="24"/>
        </w:rPr>
        <w:t>6</w:t>
      </w:r>
      <w:r w:rsidRPr="006669E2">
        <w:rPr>
          <w:rFonts w:ascii="Calibri" w:hAnsi="Calibri" w:cs="Calibri"/>
          <w:noProof/>
          <w:sz w:val="22"/>
          <w:szCs w:val="24"/>
        </w:rPr>
        <w:t>(August), 1–7. https://doi.org/10.3389/fcomm.2021.728604</w:t>
      </w:r>
    </w:p>
    <w:p w:rsidR="00417C66" w:rsidRDefault="00417C66" w:rsidP="009A4463">
      <w:pPr>
        <w:widowControl w:val="0"/>
        <w:jc w:val="both"/>
        <w:rPr>
          <w:rFonts w:ascii="Calibri" w:eastAsia="Calibri" w:hAnsi="Calibri" w:cs="Calibri"/>
          <w:sz w:val="22"/>
          <w:szCs w:val="22"/>
        </w:rPr>
        <w:sectPr w:rsidR="00417C66">
          <w:type w:val="continuous"/>
          <w:pgSz w:w="11907" w:h="16840"/>
          <w:pgMar w:top="1701" w:right="1418" w:bottom="1701" w:left="1418" w:header="567" w:footer="567" w:gutter="0"/>
          <w:cols w:space="720"/>
        </w:sectPr>
      </w:pPr>
      <w:r>
        <w:rPr>
          <w:rFonts w:ascii="Calibri" w:eastAsia="Calibri" w:hAnsi="Calibri" w:cs="Calibri"/>
          <w:sz w:val="22"/>
          <w:szCs w:val="22"/>
        </w:rPr>
        <w:fldChar w:fldCharType="end"/>
      </w:r>
    </w:p>
    <w:p w:rsidR="00527669" w:rsidRDefault="00527669">
      <w:pPr>
        <w:pBdr>
          <w:top w:val="nil"/>
          <w:left w:val="nil"/>
          <w:bottom w:val="nil"/>
          <w:right w:val="nil"/>
          <w:between w:val="nil"/>
        </w:pBdr>
        <w:ind w:firstLine="426"/>
        <w:jc w:val="both"/>
        <w:rPr>
          <w:rFonts w:ascii="Calibri" w:eastAsia="Calibri" w:hAnsi="Calibri" w:cs="Calibri"/>
          <w:color w:val="000000"/>
          <w:sz w:val="22"/>
          <w:szCs w:val="22"/>
        </w:rPr>
        <w:sectPr w:rsidR="00527669">
          <w:type w:val="continuous"/>
          <w:pgSz w:w="11907" w:h="16840"/>
          <w:pgMar w:top="1701" w:right="1418" w:bottom="1701" w:left="1418" w:header="567" w:footer="567" w:gutter="0"/>
          <w:cols w:num="2" w:space="720" w:equalWidth="0">
            <w:col w:w="4175" w:space="720"/>
            <w:col w:w="4175" w:space="0"/>
          </w:cols>
          <w:titlePg/>
        </w:sectPr>
      </w:pPr>
    </w:p>
    <w:p w:rsidR="00527669" w:rsidRDefault="00527669">
      <w:pPr>
        <w:pBdr>
          <w:top w:val="nil"/>
          <w:left w:val="nil"/>
          <w:bottom w:val="nil"/>
          <w:right w:val="nil"/>
          <w:between w:val="nil"/>
        </w:pBdr>
        <w:jc w:val="both"/>
        <w:rPr>
          <w:rFonts w:ascii="Calibri" w:eastAsia="Calibri" w:hAnsi="Calibri" w:cs="Calibri"/>
          <w:color w:val="000000"/>
          <w:sz w:val="22"/>
          <w:szCs w:val="22"/>
        </w:rPr>
        <w:sectPr w:rsidR="00527669">
          <w:type w:val="continuous"/>
          <w:pgSz w:w="11907" w:h="16840"/>
          <w:pgMar w:top="1701" w:right="1418" w:bottom="1701" w:left="1418" w:header="567" w:footer="567" w:gutter="0"/>
          <w:cols w:num="2" w:space="720" w:equalWidth="0">
            <w:col w:w="4175" w:space="720"/>
            <w:col w:w="4175" w:space="0"/>
          </w:cols>
          <w:titlePg/>
        </w:sectPr>
      </w:pPr>
    </w:p>
    <w:p w:rsidR="00527669" w:rsidRDefault="00527669">
      <w:pPr>
        <w:widowControl w:val="0"/>
        <w:ind w:left="482" w:hanging="482"/>
        <w:rPr>
          <w:rFonts w:ascii="Calibri" w:eastAsia="Calibri" w:hAnsi="Calibri" w:cs="Calibri"/>
        </w:rPr>
        <w:sectPr w:rsidR="00527669">
          <w:type w:val="continuous"/>
          <w:pgSz w:w="11907" w:h="16840"/>
          <w:pgMar w:top="1701" w:right="1418" w:bottom="1701" w:left="1418" w:header="567" w:footer="567" w:gutter="0"/>
          <w:cols w:space="720"/>
          <w:titlePg/>
        </w:sectPr>
      </w:pPr>
    </w:p>
    <w:p w:rsidR="00527669" w:rsidRDefault="00527669">
      <w:pPr>
        <w:pBdr>
          <w:top w:val="nil"/>
          <w:left w:val="nil"/>
          <w:bottom w:val="nil"/>
          <w:right w:val="nil"/>
          <w:between w:val="nil"/>
        </w:pBdr>
        <w:shd w:val="clear" w:color="auto" w:fill="FFFFFF"/>
        <w:jc w:val="both"/>
        <w:rPr>
          <w:rFonts w:ascii="Calibri" w:eastAsia="Calibri" w:hAnsi="Calibri" w:cs="Calibri"/>
          <w:sz w:val="22"/>
          <w:szCs w:val="22"/>
        </w:rPr>
        <w:sectPr w:rsidR="00527669">
          <w:type w:val="continuous"/>
          <w:pgSz w:w="11907" w:h="16840"/>
          <w:pgMar w:top="1701" w:right="1418" w:bottom="1701" w:left="1418" w:header="567" w:footer="567" w:gutter="0"/>
          <w:cols w:space="720"/>
          <w:titlePg/>
        </w:sectPr>
      </w:pPr>
    </w:p>
    <w:p w:rsidR="00527669" w:rsidRDefault="00527669">
      <w:pPr>
        <w:jc w:val="both"/>
        <w:rPr>
          <w:rFonts w:ascii="Calibri" w:eastAsia="Calibri" w:hAnsi="Calibri" w:cs="Calibri"/>
        </w:rPr>
        <w:sectPr w:rsidR="00527669">
          <w:type w:val="continuous"/>
          <w:pgSz w:w="11907" w:h="16840"/>
          <w:pgMar w:top="1701" w:right="1418" w:bottom="1701" w:left="1418" w:header="567" w:footer="567" w:gutter="0"/>
          <w:cols w:space="720"/>
          <w:titlePg/>
        </w:sectPr>
      </w:pPr>
    </w:p>
    <w:p w:rsidR="00527669" w:rsidRDefault="00527669">
      <w:pPr>
        <w:jc w:val="both"/>
        <w:rPr>
          <w:rFonts w:ascii="Calibri" w:eastAsia="Calibri" w:hAnsi="Calibri" w:cs="Calibri"/>
        </w:rPr>
      </w:pPr>
    </w:p>
    <w:sectPr w:rsidR="00527669">
      <w:type w:val="continuous"/>
      <w:pgSz w:w="11907" w:h="16840"/>
      <w:pgMar w:top="1701" w:right="1418" w:bottom="1701"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5F2" w:rsidRDefault="00B465F2">
      <w:r>
        <w:separator/>
      </w:r>
    </w:p>
  </w:endnote>
  <w:endnote w:type="continuationSeparator" w:id="0">
    <w:p w:rsidR="00B465F2" w:rsidRDefault="00B46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669" w:rsidRDefault="007E6102">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631BF2">
      <w:rPr>
        <w:rFonts w:ascii="Calibri" w:eastAsia="Calibri" w:hAnsi="Calibri" w:cs="Calibri"/>
        <w:noProof/>
        <w:color w:val="000000"/>
        <w:sz w:val="18"/>
        <w:szCs w:val="18"/>
      </w:rPr>
      <w:t>16</w:t>
    </w:r>
    <w:r>
      <w:rPr>
        <w:rFonts w:ascii="Calibri" w:eastAsia="Calibri" w:hAnsi="Calibri" w:cs="Calibri"/>
        <w:color w:val="000000"/>
        <w:sz w:val="18"/>
        <w:szCs w:val="18"/>
      </w:rPr>
      <w:fldChar w:fldCharType="end"/>
    </w:r>
  </w:p>
  <w:p w:rsidR="00527669" w:rsidRDefault="007E6102">
    <w:pPr>
      <w:pBdr>
        <w:top w:val="nil"/>
        <w:left w:val="nil"/>
        <w:bottom w:val="nil"/>
        <w:right w:val="nil"/>
        <w:between w:val="nil"/>
      </w:pBdr>
      <w:tabs>
        <w:tab w:val="center" w:pos="4680"/>
        <w:tab w:val="right" w:pos="9360"/>
      </w:tabs>
      <w:rPr>
        <w:rFonts w:ascii="Calibri" w:eastAsia="Calibri" w:hAnsi="Calibri" w:cs="Calibri"/>
        <w:color w:val="000000"/>
        <w:sz w:val="18"/>
        <w:szCs w:val="18"/>
      </w:rPr>
    </w:pPr>
    <w:r>
      <w:rPr>
        <w:rFonts w:ascii="Calibri" w:eastAsia="Calibri" w:hAnsi="Calibri" w:cs="Calibri"/>
        <w:color w:val="000000"/>
        <w:sz w:val="18"/>
        <w:szCs w:val="18"/>
      </w:rPr>
      <w:t>Judul Artikel Ditulis Dengan Huruf Calibri (body) 9pt</w:t>
    </w:r>
  </w:p>
  <w:p w:rsidR="00527669" w:rsidRDefault="007E6102">
    <w:pPr>
      <w:pBdr>
        <w:top w:val="nil"/>
        <w:left w:val="nil"/>
        <w:bottom w:val="nil"/>
        <w:right w:val="nil"/>
        <w:between w:val="nil"/>
      </w:pBdr>
      <w:tabs>
        <w:tab w:val="center" w:pos="4680"/>
        <w:tab w:val="right" w:pos="9360"/>
      </w:tabs>
      <w:rPr>
        <w:color w:val="000000"/>
      </w:rPr>
    </w:pPr>
    <w:r>
      <w:rPr>
        <w:rFonts w:ascii="Calibri" w:eastAsia="Calibri" w:hAnsi="Calibri" w:cs="Calibri"/>
        <w:color w:val="000000"/>
        <w:sz w:val="18"/>
        <w:szCs w:val="18"/>
      </w:rPr>
      <w:t>Nama Penulis 1, Nama Penulis 2, Nama Penulis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669" w:rsidRDefault="007E6102">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961028">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rsidR="00527669" w:rsidRDefault="007E6102">
    <w:pPr>
      <w:pBdr>
        <w:top w:val="nil"/>
        <w:left w:val="nil"/>
        <w:bottom w:val="nil"/>
        <w:right w:val="nil"/>
        <w:between w:val="nil"/>
      </w:pBdr>
      <w:tabs>
        <w:tab w:val="center" w:pos="4680"/>
        <w:tab w:val="right" w:pos="9360"/>
      </w:tabs>
      <w:rPr>
        <w:rFonts w:ascii="Calibri" w:eastAsia="Calibri" w:hAnsi="Calibri" w:cs="Calibri"/>
        <w:color w:val="000000"/>
        <w:sz w:val="16"/>
        <w:szCs w:val="16"/>
      </w:rPr>
    </w:pPr>
    <w:r>
      <w:rPr>
        <w:rFonts w:ascii="Calibri" w:eastAsia="Calibri" w:hAnsi="Calibri" w:cs="Calibri"/>
        <w:color w:val="000000"/>
        <w:sz w:val="16"/>
        <w:szCs w:val="16"/>
      </w:rPr>
      <w:t xml:space="preserve">Terakreditasi </w:t>
    </w:r>
    <w:hyperlink r:id="rId1">
      <w:r>
        <w:rPr>
          <w:rFonts w:ascii="Calibri" w:eastAsia="Calibri" w:hAnsi="Calibri" w:cs="Calibri"/>
          <w:color w:val="0000FF"/>
          <w:sz w:val="16"/>
          <w:szCs w:val="16"/>
          <w:u w:val="single"/>
        </w:rPr>
        <w:t>Peringkat 3</w:t>
      </w:r>
    </w:hyperlink>
    <w:r>
      <w:rPr>
        <w:rFonts w:ascii="Calibri" w:eastAsia="Calibri" w:hAnsi="Calibri" w:cs="Calibri"/>
        <w:color w:val="000000"/>
        <w:sz w:val="16"/>
        <w:szCs w:val="16"/>
      </w:rPr>
      <w:t xml:space="preserve"> berdasarkan</w:t>
    </w:r>
    <w:r>
      <w:rPr>
        <w:rFonts w:ascii="Calibri" w:eastAsia="Calibri" w:hAnsi="Calibri" w:cs="Calibri"/>
        <w:color w:val="000000"/>
        <w:sz w:val="22"/>
        <w:szCs w:val="22"/>
      </w:rPr>
      <w:t xml:space="preserve"> </w:t>
    </w:r>
    <w:r>
      <w:rPr>
        <w:rFonts w:ascii="Calibri" w:eastAsia="Calibri" w:hAnsi="Calibri" w:cs="Calibri"/>
        <w:color w:val="000000"/>
        <w:sz w:val="16"/>
        <w:szCs w:val="16"/>
      </w:rPr>
      <w:t xml:space="preserve">Dirjen Diktiristek  </w:t>
    </w:r>
  </w:p>
  <w:p w:rsidR="00527669" w:rsidRDefault="007E6102">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sz w:val="16"/>
        <w:szCs w:val="16"/>
      </w:rPr>
      <w:t>No.204/E/KPT/2022.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5F2" w:rsidRDefault="00B465F2">
      <w:r>
        <w:separator/>
      </w:r>
    </w:p>
  </w:footnote>
  <w:footnote w:type="continuationSeparator" w:id="0">
    <w:p w:rsidR="00B465F2" w:rsidRDefault="00B46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669" w:rsidRDefault="007E6102">
    <w:pPr>
      <w:jc w:val="center"/>
      <w:rPr>
        <w:rFonts w:ascii="Calibri" w:eastAsia="Calibri" w:hAnsi="Calibri" w:cs="Calibri"/>
        <w:sz w:val="18"/>
        <w:szCs w:val="18"/>
      </w:rPr>
    </w:pPr>
    <w:bookmarkStart w:id="1" w:name="_heading=h.30j0zll" w:colFirst="0" w:colLast="0"/>
    <w:bookmarkEnd w:id="1"/>
    <w:r>
      <w:rPr>
        <w:rFonts w:ascii="Calibri" w:eastAsia="Calibri" w:hAnsi="Calibri" w:cs="Calibri"/>
        <w:b/>
        <w:sz w:val="18"/>
        <w:szCs w:val="18"/>
      </w:rPr>
      <w:t>WACANA: Jurnal Ilmiah Ilmu Komunikasi</w:t>
    </w:r>
    <w:r>
      <w:rPr>
        <w:rFonts w:ascii="Calibri" w:eastAsia="Calibri" w:hAnsi="Calibri" w:cs="Calibri"/>
        <w:sz w:val="18"/>
        <w:szCs w:val="18"/>
      </w:rPr>
      <w:t>, Volume. XX, No. XX, Juni 20XX, 1-3</w:t>
    </w:r>
  </w:p>
  <w:p w:rsidR="00527669" w:rsidRDefault="00527669">
    <w:pPr>
      <w:pBdr>
        <w:top w:val="nil"/>
        <w:left w:val="nil"/>
        <w:bottom w:val="nil"/>
        <w:right w:val="nil"/>
        <w:between w:val="nil"/>
      </w:pBdr>
      <w:tabs>
        <w:tab w:val="center" w:pos="4320"/>
        <w:tab w:val="right" w:pos="8640"/>
      </w:tabs>
      <w:ind w:right="360"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669" w:rsidRDefault="007E6102">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extent cx="5252067" cy="851123"/>
          <wp:effectExtent l="0" t="0" r="0" b="0"/>
          <wp:docPr id="11" name="image4.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logo&#10;&#10;Description automatically generated"/>
                  <pic:cNvPicPr preferRelativeResize="0"/>
                </pic:nvPicPr>
                <pic:blipFill>
                  <a:blip r:embed="rId1"/>
                  <a:srcRect t="26786" b="24602"/>
                  <a:stretch>
                    <a:fillRect/>
                  </a:stretch>
                </pic:blipFill>
                <pic:spPr>
                  <a:xfrm>
                    <a:off x="0" y="0"/>
                    <a:ext cx="5252067" cy="85112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669"/>
    <w:rsid w:val="000012BB"/>
    <w:rsid w:val="00001401"/>
    <w:rsid w:val="00001B5E"/>
    <w:rsid w:val="000057EF"/>
    <w:rsid w:val="00010737"/>
    <w:rsid w:val="00011C36"/>
    <w:rsid w:val="00017469"/>
    <w:rsid w:val="000219C9"/>
    <w:rsid w:val="00022F37"/>
    <w:rsid w:val="00025F75"/>
    <w:rsid w:val="000355AB"/>
    <w:rsid w:val="00044A67"/>
    <w:rsid w:val="000509CB"/>
    <w:rsid w:val="00056575"/>
    <w:rsid w:val="000803EF"/>
    <w:rsid w:val="00086981"/>
    <w:rsid w:val="0009133E"/>
    <w:rsid w:val="000A7D53"/>
    <w:rsid w:val="000C033E"/>
    <w:rsid w:val="000C6722"/>
    <w:rsid w:val="000D4556"/>
    <w:rsid w:val="000D6B28"/>
    <w:rsid w:val="000D742A"/>
    <w:rsid w:val="000D770D"/>
    <w:rsid w:val="000E1124"/>
    <w:rsid w:val="000E77B7"/>
    <w:rsid w:val="00116BD4"/>
    <w:rsid w:val="00116E14"/>
    <w:rsid w:val="00125A1A"/>
    <w:rsid w:val="001329D7"/>
    <w:rsid w:val="00133AC0"/>
    <w:rsid w:val="0013425F"/>
    <w:rsid w:val="00136A5B"/>
    <w:rsid w:val="001453DA"/>
    <w:rsid w:val="00152783"/>
    <w:rsid w:val="001535F5"/>
    <w:rsid w:val="001622B1"/>
    <w:rsid w:val="00165FD2"/>
    <w:rsid w:val="001665A6"/>
    <w:rsid w:val="00166B4A"/>
    <w:rsid w:val="00166F8C"/>
    <w:rsid w:val="00171B19"/>
    <w:rsid w:val="00185024"/>
    <w:rsid w:val="00185468"/>
    <w:rsid w:val="001854AE"/>
    <w:rsid w:val="001901A2"/>
    <w:rsid w:val="001966B8"/>
    <w:rsid w:val="001A0F05"/>
    <w:rsid w:val="001A2FDF"/>
    <w:rsid w:val="001B6D5B"/>
    <w:rsid w:val="001C43F9"/>
    <w:rsid w:val="001D1A1A"/>
    <w:rsid w:val="001D3E7B"/>
    <w:rsid w:val="001D6415"/>
    <w:rsid w:val="001E12DA"/>
    <w:rsid w:val="001F0896"/>
    <w:rsid w:val="002031E4"/>
    <w:rsid w:val="0020466E"/>
    <w:rsid w:val="002059CD"/>
    <w:rsid w:val="00214FAE"/>
    <w:rsid w:val="00220071"/>
    <w:rsid w:val="002204FE"/>
    <w:rsid w:val="00232573"/>
    <w:rsid w:val="0023682A"/>
    <w:rsid w:val="00240444"/>
    <w:rsid w:val="0024365C"/>
    <w:rsid w:val="00246C22"/>
    <w:rsid w:val="00246D1A"/>
    <w:rsid w:val="00260B84"/>
    <w:rsid w:val="002726C8"/>
    <w:rsid w:val="0027278D"/>
    <w:rsid w:val="002731A8"/>
    <w:rsid w:val="00273B8C"/>
    <w:rsid w:val="00275E7C"/>
    <w:rsid w:val="00292705"/>
    <w:rsid w:val="002945D9"/>
    <w:rsid w:val="002A5D21"/>
    <w:rsid w:val="002A69F3"/>
    <w:rsid w:val="002C5E61"/>
    <w:rsid w:val="002D7564"/>
    <w:rsid w:val="002F7AD9"/>
    <w:rsid w:val="00301E44"/>
    <w:rsid w:val="003020A0"/>
    <w:rsid w:val="003021D5"/>
    <w:rsid w:val="00311839"/>
    <w:rsid w:val="003139B9"/>
    <w:rsid w:val="00317EFF"/>
    <w:rsid w:val="00334277"/>
    <w:rsid w:val="003415E8"/>
    <w:rsid w:val="00344B1D"/>
    <w:rsid w:val="003507F8"/>
    <w:rsid w:val="0035359B"/>
    <w:rsid w:val="00356641"/>
    <w:rsid w:val="0037186F"/>
    <w:rsid w:val="00374159"/>
    <w:rsid w:val="00375CFB"/>
    <w:rsid w:val="003777E9"/>
    <w:rsid w:val="003778FA"/>
    <w:rsid w:val="00384495"/>
    <w:rsid w:val="003A1939"/>
    <w:rsid w:val="003A3DD3"/>
    <w:rsid w:val="003B0019"/>
    <w:rsid w:val="003B1D67"/>
    <w:rsid w:val="003B2655"/>
    <w:rsid w:val="003B7064"/>
    <w:rsid w:val="003C1D97"/>
    <w:rsid w:val="003C44CA"/>
    <w:rsid w:val="003C732A"/>
    <w:rsid w:val="003C754F"/>
    <w:rsid w:val="003D267B"/>
    <w:rsid w:val="003D440B"/>
    <w:rsid w:val="003D7B67"/>
    <w:rsid w:val="003E297A"/>
    <w:rsid w:val="003E563D"/>
    <w:rsid w:val="003F1E8C"/>
    <w:rsid w:val="004010B2"/>
    <w:rsid w:val="0040209B"/>
    <w:rsid w:val="004065D2"/>
    <w:rsid w:val="00406D75"/>
    <w:rsid w:val="00412C57"/>
    <w:rsid w:val="00417C66"/>
    <w:rsid w:val="00420292"/>
    <w:rsid w:val="0044066E"/>
    <w:rsid w:val="00442BA0"/>
    <w:rsid w:val="004447A7"/>
    <w:rsid w:val="00446436"/>
    <w:rsid w:val="00447EE1"/>
    <w:rsid w:val="00455E24"/>
    <w:rsid w:val="00464E73"/>
    <w:rsid w:val="00472F98"/>
    <w:rsid w:val="00473328"/>
    <w:rsid w:val="00480726"/>
    <w:rsid w:val="00484517"/>
    <w:rsid w:val="00484788"/>
    <w:rsid w:val="00490276"/>
    <w:rsid w:val="0049035F"/>
    <w:rsid w:val="004A213F"/>
    <w:rsid w:val="004A3C6F"/>
    <w:rsid w:val="004A6D5A"/>
    <w:rsid w:val="004B49BE"/>
    <w:rsid w:val="004B5798"/>
    <w:rsid w:val="004B5BAC"/>
    <w:rsid w:val="004C0700"/>
    <w:rsid w:val="004C4882"/>
    <w:rsid w:val="004C5ABF"/>
    <w:rsid w:val="004E226D"/>
    <w:rsid w:val="004E379A"/>
    <w:rsid w:val="004E4DCA"/>
    <w:rsid w:val="004F0F8C"/>
    <w:rsid w:val="004F48EF"/>
    <w:rsid w:val="00504D3E"/>
    <w:rsid w:val="00505854"/>
    <w:rsid w:val="005077CC"/>
    <w:rsid w:val="00512828"/>
    <w:rsid w:val="00527669"/>
    <w:rsid w:val="00553511"/>
    <w:rsid w:val="0055625C"/>
    <w:rsid w:val="00560455"/>
    <w:rsid w:val="00563221"/>
    <w:rsid w:val="00566AE2"/>
    <w:rsid w:val="00584676"/>
    <w:rsid w:val="0058581D"/>
    <w:rsid w:val="005A1365"/>
    <w:rsid w:val="005B1936"/>
    <w:rsid w:val="005B222F"/>
    <w:rsid w:val="005B6B76"/>
    <w:rsid w:val="005D1E98"/>
    <w:rsid w:val="005D4EBC"/>
    <w:rsid w:val="005D61DF"/>
    <w:rsid w:val="005E1E02"/>
    <w:rsid w:val="005E3D8E"/>
    <w:rsid w:val="005F0D91"/>
    <w:rsid w:val="006016DF"/>
    <w:rsid w:val="00605156"/>
    <w:rsid w:val="006124F1"/>
    <w:rsid w:val="00612ABC"/>
    <w:rsid w:val="00617627"/>
    <w:rsid w:val="00631BF2"/>
    <w:rsid w:val="006320DA"/>
    <w:rsid w:val="00635894"/>
    <w:rsid w:val="006433A8"/>
    <w:rsid w:val="0065094D"/>
    <w:rsid w:val="00653792"/>
    <w:rsid w:val="00662702"/>
    <w:rsid w:val="006669E2"/>
    <w:rsid w:val="006677F9"/>
    <w:rsid w:val="006705F8"/>
    <w:rsid w:val="00681EF5"/>
    <w:rsid w:val="006870D2"/>
    <w:rsid w:val="00694DB6"/>
    <w:rsid w:val="00695A9A"/>
    <w:rsid w:val="00695B34"/>
    <w:rsid w:val="006971F6"/>
    <w:rsid w:val="006A2369"/>
    <w:rsid w:val="006C307E"/>
    <w:rsid w:val="006C77E3"/>
    <w:rsid w:val="006D094B"/>
    <w:rsid w:val="006D2346"/>
    <w:rsid w:val="006D5DDD"/>
    <w:rsid w:val="006F41D4"/>
    <w:rsid w:val="007026F6"/>
    <w:rsid w:val="00711F2A"/>
    <w:rsid w:val="00714ABC"/>
    <w:rsid w:val="00731659"/>
    <w:rsid w:val="00747CAC"/>
    <w:rsid w:val="0076602D"/>
    <w:rsid w:val="007667D2"/>
    <w:rsid w:val="00773AD3"/>
    <w:rsid w:val="00776580"/>
    <w:rsid w:val="007843CB"/>
    <w:rsid w:val="00792541"/>
    <w:rsid w:val="00795E82"/>
    <w:rsid w:val="007A4E05"/>
    <w:rsid w:val="007A4F7A"/>
    <w:rsid w:val="007B3BA7"/>
    <w:rsid w:val="007B3C54"/>
    <w:rsid w:val="007B7725"/>
    <w:rsid w:val="007C63D3"/>
    <w:rsid w:val="007D1C6B"/>
    <w:rsid w:val="007D217E"/>
    <w:rsid w:val="007D29A6"/>
    <w:rsid w:val="007D7499"/>
    <w:rsid w:val="007E0BCD"/>
    <w:rsid w:val="007E1689"/>
    <w:rsid w:val="007E31E4"/>
    <w:rsid w:val="007E5523"/>
    <w:rsid w:val="007E6102"/>
    <w:rsid w:val="007F2DD1"/>
    <w:rsid w:val="007F54A8"/>
    <w:rsid w:val="007F7A28"/>
    <w:rsid w:val="00804102"/>
    <w:rsid w:val="00823449"/>
    <w:rsid w:val="00826E8F"/>
    <w:rsid w:val="00835780"/>
    <w:rsid w:val="0085319E"/>
    <w:rsid w:val="00853358"/>
    <w:rsid w:val="00876371"/>
    <w:rsid w:val="00880D15"/>
    <w:rsid w:val="00880D5A"/>
    <w:rsid w:val="00881200"/>
    <w:rsid w:val="00883E30"/>
    <w:rsid w:val="00884699"/>
    <w:rsid w:val="00884763"/>
    <w:rsid w:val="00885E49"/>
    <w:rsid w:val="0089298E"/>
    <w:rsid w:val="008964F3"/>
    <w:rsid w:val="00897480"/>
    <w:rsid w:val="008A0DB9"/>
    <w:rsid w:val="008A6684"/>
    <w:rsid w:val="008B39B3"/>
    <w:rsid w:val="008B4567"/>
    <w:rsid w:val="008C1D3B"/>
    <w:rsid w:val="008D13D2"/>
    <w:rsid w:val="008D6BD0"/>
    <w:rsid w:val="008F08A6"/>
    <w:rsid w:val="00900E81"/>
    <w:rsid w:val="009048F2"/>
    <w:rsid w:val="00910CAB"/>
    <w:rsid w:val="0091292F"/>
    <w:rsid w:val="009138E9"/>
    <w:rsid w:val="00914943"/>
    <w:rsid w:val="00916A9F"/>
    <w:rsid w:val="00917DBA"/>
    <w:rsid w:val="009200E8"/>
    <w:rsid w:val="00921AFE"/>
    <w:rsid w:val="00922F97"/>
    <w:rsid w:val="0092582F"/>
    <w:rsid w:val="00927949"/>
    <w:rsid w:val="00931362"/>
    <w:rsid w:val="009321D7"/>
    <w:rsid w:val="00935B50"/>
    <w:rsid w:val="00936A5F"/>
    <w:rsid w:val="00941D78"/>
    <w:rsid w:val="009449B3"/>
    <w:rsid w:val="00946098"/>
    <w:rsid w:val="009532D4"/>
    <w:rsid w:val="00956BDA"/>
    <w:rsid w:val="00960DC4"/>
    <w:rsid w:val="00961028"/>
    <w:rsid w:val="00962F27"/>
    <w:rsid w:val="009638E0"/>
    <w:rsid w:val="00965EF8"/>
    <w:rsid w:val="00970BA4"/>
    <w:rsid w:val="009729F1"/>
    <w:rsid w:val="009742C8"/>
    <w:rsid w:val="009A2971"/>
    <w:rsid w:val="009A4146"/>
    <w:rsid w:val="009A4463"/>
    <w:rsid w:val="009A6E7B"/>
    <w:rsid w:val="009B2109"/>
    <w:rsid w:val="009B3237"/>
    <w:rsid w:val="009C37B1"/>
    <w:rsid w:val="009C4E78"/>
    <w:rsid w:val="009D563E"/>
    <w:rsid w:val="009E2FB4"/>
    <w:rsid w:val="009F3863"/>
    <w:rsid w:val="009F6C4B"/>
    <w:rsid w:val="00A04604"/>
    <w:rsid w:val="00A0664B"/>
    <w:rsid w:val="00A13247"/>
    <w:rsid w:val="00A20221"/>
    <w:rsid w:val="00A257B5"/>
    <w:rsid w:val="00A32392"/>
    <w:rsid w:val="00A453A2"/>
    <w:rsid w:val="00A532F2"/>
    <w:rsid w:val="00A62E5E"/>
    <w:rsid w:val="00A63F89"/>
    <w:rsid w:val="00A7022B"/>
    <w:rsid w:val="00AA3178"/>
    <w:rsid w:val="00AA5EB9"/>
    <w:rsid w:val="00AB6C2D"/>
    <w:rsid w:val="00AC4079"/>
    <w:rsid w:val="00AC64EE"/>
    <w:rsid w:val="00AE0F62"/>
    <w:rsid w:val="00AF2340"/>
    <w:rsid w:val="00AF454B"/>
    <w:rsid w:val="00AF54AD"/>
    <w:rsid w:val="00B06CC3"/>
    <w:rsid w:val="00B17A91"/>
    <w:rsid w:val="00B25E95"/>
    <w:rsid w:val="00B368E7"/>
    <w:rsid w:val="00B465F2"/>
    <w:rsid w:val="00B5467F"/>
    <w:rsid w:val="00B54B7D"/>
    <w:rsid w:val="00B609A5"/>
    <w:rsid w:val="00B650AE"/>
    <w:rsid w:val="00B656B6"/>
    <w:rsid w:val="00B74096"/>
    <w:rsid w:val="00B83064"/>
    <w:rsid w:val="00B83D8C"/>
    <w:rsid w:val="00B845B7"/>
    <w:rsid w:val="00B84A4B"/>
    <w:rsid w:val="00B85CCD"/>
    <w:rsid w:val="00B91366"/>
    <w:rsid w:val="00BA3B50"/>
    <w:rsid w:val="00BA689A"/>
    <w:rsid w:val="00BC4306"/>
    <w:rsid w:val="00BE6505"/>
    <w:rsid w:val="00BE6999"/>
    <w:rsid w:val="00BF00DE"/>
    <w:rsid w:val="00BF25AC"/>
    <w:rsid w:val="00BF3415"/>
    <w:rsid w:val="00BF36A9"/>
    <w:rsid w:val="00BF6805"/>
    <w:rsid w:val="00C27772"/>
    <w:rsid w:val="00C322A0"/>
    <w:rsid w:val="00C342DD"/>
    <w:rsid w:val="00C34AEF"/>
    <w:rsid w:val="00C37936"/>
    <w:rsid w:val="00C473E9"/>
    <w:rsid w:val="00C54195"/>
    <w:rsid w:val="00C60044"/>
    <w:rsid w:val="00C61796"/>
    <w:rsid w:val="00C758F5"/>
    <w:rsid w:val="00C75A39"/>
    <w:rsid w:val="00C81815"/>
    <w:rsid w:val="00C8394E"/>
    <w:rsid w:val="00CA3DF3"/>
    <w:rsid w:val="00CB1A24"/>
    <w:rsid w:val="00CB73B0"/>
    <w:rsid w:val="00CE180E"/>
    <w:rsid w:val="00CE4BF7"/>
    <w:rsid w:val="00CF0BFA"/>
    <w:rsid w:val="00CF4BD7"/>
    <w:rsid w:val="00CF6C7E"/>
    <w:rsid w:val="00D017A2"/>
    <w:rsid w:val="00D03CDC"/>
    <w:rsid w:val="00D17BDA"/>
    <w:rsid w:val="00D2231A"/>
    <w:rsid w:val="00D277F1"/>
    <w:rsid w:val="00D46322"/>
    <w:rsid w:val="00D5151D"/>
    <w:rsid w:val="00D53FA1"/>
    <w:rsid w:val="00D5433B"/>
    <w:rsid w:val="00D55D25"/>
    <w:rsid w:val="00D64E11"/>
    <w:rsid w:val="00D70489"/>
    <w:rsid w:val="00D74BC5"/>
    <w:rsid w:val="00D8158B"/>
    <w:rsid w:val="00D95BC4"/>
    <w:rsid w:val="00D97762"/>
    <w:rsid w:val="00DA0150"/>
    <w:rsid w:val="00DA46B8"/>
    <w:rsid w:val="00DA4B61"/>
    <w:rsid w:val="00DA50EC"/>
    <w:rsid w:val="00DB48CE"/>
    <w:rsid w:val="00DC54AC"/>
    <w:rsid w:val="00DC7C80"/>
    <w:rsid w:val="00DF3FCA"/>
    <w:rsid w:val="00DF5B48"/>
    <w:rsid w:val="00DF7A57"/>
    <w:rsid w:val="00E01189"/>
    <w:rsid w:val="00E06D98"/>
    <w:rsid w:val="00E07E06"/>
    <w:rsid w:val="00E12F62"/>
    <w:rsid w:val="00E17143"/>
    <w:rsid w:val="00E17FA0"/>
    <w:rsid w:val="00E2284B"/>
    <w:rsid w:val="00E24388"/>
    <w:rsid w:val="00E31220"/>
    <w:rsid w:val="00E31482"/>
    <w:rsid w:val="00E332A2"/>
    <w:rsid w:val="00E35487"/>
    <w:rsid w:val="00E362C9"/>
    <w:rsid w:val="00E41429"/>
    <w:rsid w:val="00E44109"/>
    <w:rsid w:val="00E50BB1"/>
    <w:rsid w:val="00E51226"/>
    <w:rsid w:val="00E65BF9"/>
    <w:rsid w:val="00E723DE"/>
    <w:rsid w:val="00E74718"/>
    <w:rsid w:val="00E75285"/>
    <w:rsid w:val="00E808B0"/>
    <w:rsid w:val="00E839D4"/>
    <w:rsid w:val="00E843EE"/>
    <w:rsid w:val="00E955E3"/>
    <w:rsid w:val="00EA08F7"/>
    <w:rsid w:val="00EA24CA"/>
    <w:rsid w:val="00EA61EE"/>
    <w:rsid w:val="00EC7558"/>
    <w:rsid w:val="00ED039E"/>
    <w:rsid w:val="00ED0E81"/>
    <w:rsid w:val="00EE1309"/>
    <w:rsid w:val="00EE4A00"/>
    <w:rsid w:val="00EF03F2"/>
    <w:rsid w:val="00EF546B"/>
    <w:rsid w:val="00F02F1F"/>
    <w:rsid w:val="00F03F81"/>
    <w:rsid w:val="00F051BF"/>
    <w:rsid w:val="00F05AC5"/>
    <w:rsid w:val="00F06AC2"/>
    <w:rsid w:val="00F14A6B"/>
    <w:rsid w:val="00F162B5"/>
    <w:rsid w:val="00F26C69"/>
    <w:rsid w:val="00F31E79"/>
    <w:rsid w:val="00F3328C"/>
    <w:rsid w:val="00F51DDB"/>
    <w:rsid w:val="00F622BD"/>
    <w:rsid w:val="00F80821"/>
    <w:rsid w:val="00F8227E"/>
    <w:rsid w:val="00F8229E"/>
    <w:rsid w:val="00F834D8"/>
    <w:rsid w:val="00F872D1"/>
    <w:rsid w:val="00F876AB"/>
    <w:rsid w:val="00FA7921"/>
    <w:rsid w:val="00FB02FF"/>
    <w:rsid w:val="00FB0DE7"/>
    <w:rsid w:val="00FB5ECD"/>
    <w:rsid w:val="00FB6BEE"/>
    <w:rsid w:val="00FD69C8"/>
    <w:rsid w:val="00FE015B"/>
    <w:rsid w:val="00FE2C8D"/>
    <w:rsid w:val="00FF1769"/>
    <w:rsid w:val="00FF2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D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221"/>
  </w:style>
  <w:style w:type="paragraph" w:styleId="Heading1">
    <w:name w:val="heading 1"/>
    <w:basedOn w:val="Normal"/>
    <w:next w:val="Normal"/>
    <w:uiPriority w:val="9"/>
    <w:qFormat/>
    <w:rsid w:val="00243FFC"/>
    <w:pPr>
      <w:keepNext/>
      <w:spacing w:line="480" w:lineRule="auto"/>
      <w:jc w:val="center"/>
      <w:outlineLvl w:val="0"/>
    </w:pPr>
    <w:rPr>
      <w:b/>
    </w:rPr>
  </w:style>
  <w:style w:type="paragraph" w:styleId="Heading2">
    <w:name w:val="heading 2"/>
    <w:basedOn w:val="Normal"/>
    <w:next w:val="Normal"/>
    <w:uiPriority w:val="9"/>
    <w:semiHidden/>
    <w:unhideWhenUsed/>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rsid w:val="00243FFC"/>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rsid w:val="00243FFC"/>
    <w:pPr>
      <w:spacing w:before="240" w:after="60"/>
      <w:outlineLvl w:val="4"/>
    </w:pPr>
    <w:rPr>
      <w:b/>
      <w:i/>
      <w:sz w:val="26"/>
      <w:szCs w:val="26"/>
    </w:rPr>
  </w:style>
  <w:style w:type="paragraph" w:styleId="Heading6">
    <w:name w:val="heading 6"/>
    <w:basedOn w:val="Normal"/>
    <w:next w:val="Normal"/>
    <w:uiPriority w:val="9"/>
    <w:semiHidden/>
    <w:unhideWhenUsed/>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3FFC"/>
    <w:pPr>
      <w:jc w:val="center"/>
    </w:pPr>
    <w:rPr>
      <w:b/>
      <w:sz w:val="28"/>
      <w:szCs w:val="28"/>
    </w:rPr>
  </w:style>
  <w:style w:type="paragraph" w:styleId="Subtitle">
    <w:name w:val="Subtitle"/>
    <w:basedOn w:val="Normal"/>
    <w:next w:val="Normal"/>
    <w:pPr>
      <w:jc w:val="center"/>
    </w:pPr>
    <w:rPr>
      <w:b/>
      <w:sz w:val="32"/>
      <w:szCs w:val="32"/>
    </w:rPr>
  </w:style>
  <w:style w:type="table" w:customStyle="1" w:styleId="a">
    <w:basedOn w:val="TableNormal"/>
    <w:rsid w:val="00243FFC"/>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semiHidden/>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172A8A"/>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00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journal.moestopo.ac.id/index.php/wacana/announc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J5Fe2fZBvLV7Vxyt6DTi7NjHw==">CgMxLjAyCWguMzBqMHpsbDgAciExUzhUX205RjdKeEFlLXF5bGQwcmJFaGxaSXJDUHM5Mk0=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9C7428-B6CF-4E1C-B527-E83A17240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24741</Words>
  <Characters>141026</Characters>
  <DocSecurity>0</DocSecurity>
  <Lines>1175</Lines>
  <Paragraphs>330</Paragraphs>
  <ScaleCrop>false</ScaleCrop>
  <Company/>
  <LinksUpToDate>false</LinksUpToDate>
  <CharactersWithSpaces>165437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2023-07-31T09:05:00Z</dcterms:created>
  <dcterms:modified xsi:type="dcterms:W3CDTF">2023-07-31T09:05:00Z</dcterms:modified>
</cp:coreProperties>
</file>