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325EB" w14:textId="77777777" w:rsidR="001D479A" w:rsidRPr="00A931B5" w:rsidRDefault="001D479A" w:rsidP="001D479A">
      <w:pPr>
        <w:pStyle w:val="BodyText"/>
        <w:jc w:val="center"/>
        <w:rPr>
          <w:b/>
        </w:rPr>
      </w:pPr>
      <w:bookmarkStart w:id="0" w:name="_Hlk67511550"/>
      <w:r w:rsidRPr="00A931B5">
        <w:rPr>
          <w:b/>
        </w:rPr>
        <w:t>FORM 2: PENILAIAN ARTIKEL</w:t>
      </w:r>
    </w:p>
    <w:p w14:paraId="43F270C0" w14:textId="77777777" w:rsidR="001D479A" w:rsidRPr="00A931B5" w:rsidRDefault="001D479A" w:rsidP="001D479A">
      <w:pPr>
        <w:pStyle w:val="BodyText"/>
        <w:jc w:val="center"/>
        <w:rPr>
          <w:b/>
          <w:sz w:val="22"/>
        </w:rPr>
      </w:pPr>
      <w:r w:rsidRPr="00A931B5">
        <w:rPr>
          <w:b/>
          <w:sz w:val="22"/>
        </w:rPr>
        <w:t xml:space="preserve">Oleh Mitra </w:t>
      </w:r>
      <w:proofErr w:type="spellStart"/>
      <w:r w:rsidRPr="00A931B5">
        <w:rPr>
          <w:b/>
          <w:sz w:val="22"/>
        </w:rPr>
        <w:t>Bebestari</w:t>
      </w:r>
      <w:proofErr w:type="spellEnd"/>
    </w:p>
    <w:p w14:paraId="46DC616C" w14:textId="77777777" w:rsidR="001D479A" w:rsidRPr="00A931B5" w:rsidRDefault="001D479A" w:rsidP="001D479A"/>
    <w:p w14:paraId="0F9246C0" w14:textId="77777777" w:rsidR="001D479A" w:rsidRPr="00A931B5" w:rsidRDefault="001D479A" w:rsidP="001D479A"/>
    <w:p w14:paraId="79B0F768" w14:textId="77777777" w:rsidR="001D479A" w:rsidRPr="00A931B5" w:rsidRDefault="001D479A" w:rsidP="001D479A"/>
    <w:p w14:paraId="151051D0" w14:textId="77777777" w:rsidR="001D479A" w:rsidRPr="00A931B5" w:rsidRDefault="001D479A" w:rsidP="001D479A">
      <w:r w:rsidRPr="00A931B5">
        <w:t>ID Penulis</w:t>
      </w:r>
      <w:r w:rsidRPr="00A931B5">
        <w:tab/>
        <w:t xml:space="preserve">: </w:t>
      </w:r>
    </w:p>
    <w:p w14:paraId="007E7B47" w14:textId="7B738985" w:rsidR="001D479A" w:rsidRPr="001D479A" w:rsidRDefault="001D479A" w:rsidP="001D479A">
      <w:pPr>
        <w:rPr>
          <w:i/>
          <w:iCs/>
          <w:sz w:val="28"/>
          <w:szCs w:val="28"/>
        </w:rPr>
      </w:pPr>
      <w:r w:rsidRPr="00A931B5">
        <w:t>Judul Artikel</w:t>
      </w:r>
      <w:r w:rsidRPr="00A931B5">
        <w:tab/>
      </w:r>
      <w:r w:rsidRPr="00F073CD">
        <w:rPr>
          <w:b/>
          <w:bCs/>
        </w:rPr>
        <w:t xml:space="preserve">: </w:t>
      </w:r>
      <w:r w:rsidRPr="001D479A">
        <w:t xml:space="preserve">TRANSFORMASI DIGITALISASI USAHA MIKRO, KECIL, DAN MENENGAH (UMKM): MINAT BELANJA ONLINE DENGAN MENGADOPSI </w:t>
      </w:r>
      <w:r w:rsidRPr="001D479A">
        <w:rPr>
          <w:i/>
          <w:iCs/>
        </w:rPr>
        <w:t>E-COMMERCE</w:t>
      </w:r>
    </w:p>
    <w:p w14:paraId="0F4BF689" w14:textId="77777777" w:rsidR="001D479A" w:rsidRPr="00A931B5" w:rsidRDefault="001D479A" w:rsidP="001D479A">
      <w:pPr>
        <w:ind w:right="84"/>
        <w:jc w:val="both"/>
        <w:rPr>
          <w:b/>
          <w:szCs w:val="20"/>
        </w:rPr>
      </w:pPr>
      <w:r w:rsidRPr="00A931B5">
        <w:rPr>
          <w:b/>
          <w:szCs w:val="20"/>
        </w:rPr>
        <w:t>Tanggal Masuk :</w:t>
      </w:r>
    </w:p>
    <w:p w14:paraId="703DB1E5" w14:textId="77777777" w:rsidR="001D479A" w:rsidRPr="00A931B5" w:rsidRDefault="001D479A" w:rsidP="001D479A">
      <w:pPr>
        <w:ind w:right="84"/>
        <w:jc w:val="both"/>
        <w:rPr>
          <w:b/>
        </w:rPr>
      </w:pPr>
      <w:r w:rsidRPr="00A931B5">
        <w:rPr>
          <w:b/>
          <w:szCs w:val="20"/>
        </w:rPr>
        <w:t xml:space="preserve">Tanggal Diterima : </w:t>
      </w:r>
    </w:p>
    <w:p w14:paraId="09DE9884" w14:textId="77777777" w:rsidR="001D479A" w:rsidRPr="00A931B5" w:rsidRDefault="001D479A" w:rsidP="001D479A">
      <w:pPr>
        <w:rPr>
          <w:color w:va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1D479A" w:rsidRPr="00A931B5" w14:paraId="748EAFFD" w14:textId="77777777" w:rsidTr="00310709">
        <w:tc>
          <w:tcPr>
            <w:tcW w:w="9245" w:type="dxa"/>
            <w:shd w:val="clear" w:color="auto" w:fill="auto"/>
          </w:tcPr>
          <w:p w14:paraId="3B8DB4A1" w14:textId="77777777" w:rsidR="001D479A" w:rsidRPr="00A931B5" w:rsidRDefault="001D479A" w:rsidP="00310709">
            <w:pPr>
              <w:rPr>
                <w:b/>
                <w:u w:val="single"/>
              </w:rPr>
            </w:pPr>
            <w:r w:rsidRPr="00A931B5">
              <w:rPr>
                <w:b/>
                <w:u w:val="single"/>
              </w:rPr>
              <w:t>Petunjuk Pengisian</w:t>
            </w:r>
          </w:p>
          <w:p w14:paraId="46575290" w14:textId="77777777" w:rsidR="001D479A" w:rsidRPr="00A931B5" w:rsidRDefault="001D479A" w:rsidP="00310709">
            <w:pPr>
              <w:jc w:val="both"/>
            </w:pPr>
            <w:r w:rsidRPr="00A931B5">
              <w:t>Bubuhkan tanda cek (</w:t>
            </w:r>
            <w:r w:rsidRPr="00A931B5">
              <w:rPr>
                <w:b/>
              </w:rPr>
              <w:t>√</w:t>
            </w:r>
            <w:r w:rsidRPr="00A931B5">
              <w:t xml:space="preserve">) pada kolom “Ya” jika naskah asli dari penulis telah sesuai dengan ketentuan Gaya Selingkung </w:t>
            </w:r>
            <w:r w:rsidRPr="006A19FF">
              <w:t xml:space="preserve">Jurnal Manajemen dan Bisnis </w:t>
            </w:r>
            <w:r w:rsidRPr="00A931B5">
              <w:t xml:space="preserve">atau sudah diperbaiki/disunting oleh </w:t>
            </w:r>
            <w:proofErr w:type="spellStart"/>
            <w:r w:rsidRPr="006A19FF">
              <w:t>Revi</w:t>
            </w:r>
            <w:r w:rsidRPr="00670D1F">
              <w:t>ewer</w:t>
            </w:r>
            <w:proofErr w:type="spellEnd"/>
            <w:r w:rsidRPr="00A931B5">
              <w:t xml:space="preserve"> (Mitra </w:t>
            </w:r>
            <w:proofErr w:type="spellStart"/>
            <w:r w:rsidRPr="00A931B5">
              <w:t>Bebestari</w:t>
            </w:r>
            <w:proofErr w:type="spellEnd"/>
            <w:r w:rsidRPr="00A931B5">
              <w:t>).</w:t>
            </w:r>
          </w:p>
          <w:p w14:paraId="1F07427E" w14:textId="77777777" w:rsidR="001D479A" w:rsidRPr="00A931B5" w:rsidRDefault="001D479A" w:rsidP="00310709">
            <w:pPr>
              <w:jc w:val="both"/>
            </w:pPr>
            <w:r w:rsidRPr="00A931B5">
              <w:t>Bubuhkan tanda cek (</w:t>
            </w:r>
            <w:r w:rsidRPr="00A931B5">
              <w:rPr>
                <w:b/>
              </w:rPr>
              <w:t>√</w:t>
            </w:r>
            <w:r w:rsidRPr="00A931B5">
              <w:t xml:space="preserve">) pada kolom “Tidak” jika naskah tidak/ belum sesuai dengan ketentuan Gaya Selingkung </w:t>
            </w:r>
            <w:r>
              <w:t>Jurnal Manajemen dan Bisnis</w:t>
            </w:r>
            <w:r w:rsidRPr="00A931B5">
              <w:t>.</w:t>
            </w:r>
          </w:p>
        </w:tc>
      </w:tr>
    </w:tbl>
    <w:p w14:paraId="21028369" w14:textId="77777777" w:rsidR="001D479A" w:rsidRPr="00A931B5" w:rsidRDefault="001D479A" w:rsidP="001D479A"/>
    <w:p w14:paraId="7878086A" w14:textId="77777777" w:rsidR="001D479A" w:rsidRPr="00A931B5" w:rsidRDefault="001D479A" w:rsidP="001D479A">
      <w:pPr>
        <w:jc w:val="both"/>
        <w:rPr>
          <w:szCs w:val="20"/>
        </w:rPr>
      </w:pPr>
      <w:r w:rsidRPr="00A931B5">
        <w:rPr>
          <w:szCs w:val="20"/>
        </w:rPr>
        <w:t xml:space="preserve">Berikut ini adalah panduan penilaian (evaluasi) artikel yang diusulkan untuk dimuat dalam </w:t>
      </w:r>
      <w:r>
        <w:rPr>
          <w:szCs w:val="20"/>
        </w:rPr>
        <w:t>Jurnal Manajemen dan Bisnis</w:t>
      </w:r>
      <w:r w:rsidRPr="00A931B5">
        <w:rPr>
          <w:szCs w:val="20"/>
        </w:rPr>
        <w:t>.</w:t>
      </w:r>
    </w:p>
    <w:p w14:paraId="2FE7D055" w14:textId="77777777" w:rsidR="001D479A" w:rsidRPr="00A931B5" w:rsidRDefault="001D479A" w:rsidP="001D479A">
      <w:pPr>
        <w:jc w:val="both"/>
        <w:rPr>
          <w:szCs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1276"/>
        <w:gridCol w:w="1134"/>
      </w:tblGrid>
      <w:tr w:rsidR="001D479A" w:rsidRPr="00A931B5" w14:paraId="389D801B" w14:textId="77777777" w:rsidTr="00310709">
        <w:trPr>
          <w:trHeight w:hRule="exact" w:val="397"/>
        </w:trPr>
        <w:tc>
          <w:tcPr>
            <w:tcW w:w="6521" w:type="dxa"/>
            <w:vAlign w:val="center"/>
          </w:tcPr>
          <w:p w14:paraId="6B30103D" w14:textId="77777777" w:rsidR="001D479A" w:rsidRPr="00A931B5" w:rsidRDefault="001D479A" w:rsidP="00310709">
            <w:pPr>
              <w:rPr>
                <w:sz w:val="20"/>
                <w:szCs w:val="20"/>
              </w:rPr>
            </w:pPr>
          </w:p>
        </w:tc>
        <w:tc>
          <w:tcPr>
            <w:tcW w:w="1276" w:type="dxa"/>
            <w:vAlign w:val="center"/>
          </w:tcPr>
          <w:p w14:paraId="2DEBD951" w14:textId="77777777" w:rsidR="001D479A" w:rsidRPr="00A931B5" w:rsidRDefault="001D479A" w:rsidP="00310709">
            <w:pPr>
              <w:pStyle w:val="Heading2"/>
              <w:jc w:val="center"/>
              <w:rPr>
                <w:sz w:val="20"/>
              </w:rPr>
            </w:pPr>
            <w:r w:rsidRPr="00A931B5">
              <w:rPr>
                <w:sz w:val="20"/>
              </w:rPr>
              <w:t>YA</w:t>
            </w:r>
          </w:p>
        </w:tc>
        <w:tc>
          <w:tcPr>
            <w:tcW w:w="1134" w:type="dxa"/>
            <w:vAlign w:val="center"/>
          </w:tcPr>
          <w:p w14:paraId="4BFCB44B" w14:textId="77777777" w:rsidR="001D479A" w:rsidRPr="00A931B5" w:rsidRDefault="001D479A" w:rsidP="00310709">
            <w:pPr>
              <w:pStyle w:val="Heading2"/>
              <w:jc w:val="center"/>
              <w:rPr>
                <w:sz w:val="20"/>
              </w:rPr>
            </w:pPr>
            <w:r w:rsidRPr="00A931B5">
              <w:rPr>
                <w:sz w:val="20"/>
              </w:rPr>
              <w:t>TIDAK</w:t>
            </w:r>
          </w:p>
        </w:tc>
      </w:tr>
      <w:tr w:rsidR="001D479A" w:rsidRPr="00A931B5" w14:paraId="6F440361" w14:textId="77777777" w:rsidTr="00310709">
        <w:trPr>
          <w:trHeight w:hRule="exact" w:val="397"/>
        </w:trPr>
        <w:tc>
          <w:tcPr>
            <w:tcW w:w="6521" w:type="dxa"/>
          </w:tcPr>
          <w:p w14:paraId="0D486401" w14:textId="77777777" w:rsidR="001D479A" w:rsidRPr="00A931B5" w:rsidRDefault="001D479A" w:rsidP="00310709">
            <w:pPr>
              <w:rPr>
                <w:szCs w:val="20"/>
              </w:rPr>
            </w:pPr>
            <w:r w:rsidRPr="00A931B5">
              <w:rPr>
                <w:szCs w:val="20"/>
              </w:rPr>
              <w:t>Judul tepat, singkat, dan jelas</w:t>
            </w:r>
          </w:p>
        </w:tc>
        <w:tc>
          <w:tcPr>
            <w:tcW w:w="1276" w:type="dxa"/>
          </w:tcPr>
          <w:p w14:paraId="2D3125D3" w14:textId="77777777" w:rsidR="001D479A" w:rsidRPr="00A931B5" w:rsidRDefault="001D479A" w:rsidP="00310709">
            <w:pPr>
              <w:jc w:val="center"/>
              <w:rPr>
                <w:szCs w:val="20"/>
              </w:rPr>
            </w:pPr>
          </w:p>
        </w:tc>
        <w:tc>
          <w:tcPr>
            <w:tcW w:w="1134" w:type="dxa"/>
          </w:tcPr>
          <w:p w14:paraId="5184D09D" w14:textId="77777777" w:rsidR="001D479A" w:rsidRPr="00A931B5" w:rsidRDefault="001D479A" w:rsidP="00310709">
            <w:pPr>
              <w:jc w:val="center"/>
              <w:rPr>
                <w:szCs w:val="20"/>
              </w:rPr>
            </w:pPr>
          </w:p>
        </w:tc>
      </w:tr>
      <w:tr w:rsidR="001D479A" w:rsidRPr="00A931B5" w14:paraId="2C2C4B9B" w14:textId="77777777" w:rsidTr="00310709">
        <w:trPr>
          <w:trHeight w:hRule="exact" w:val="397"/>
        </w:trPr>
        <w:tc>
          <w:tcPr>
            <w:tcW w:w="6521" w:type="dxa"/>
          </w:tcPr>
          <w:p w14:paraId="1F42931B" w14:textId="77777777" w:rsidR="001D479A" w:rsidRPr="00A931B5" w:rsidRDefault="001D479A" w:rsidP="00310709">
            <w:pPr>
              <w:rPr>
                <w:szCs w:val="20"/>
              </w:rPr>
            </w:pPr>
            <w:r w:rsidRPr="00A931B5">
              <w:rPr>
                <w:szCs w:val="20"/>
              </w:rPr>
              <w:t>Isi artikel orisinal</w:t>
            </w:r>
          </w:p>
        </w:tc>
        <w:tc>
          <w:tcPr>
            <w:tcW w:w="1276" w:type="dxa"/>
          </w:tcPr>
          <w:p w14:paraId="581237D1" w14:textId="77777777" w:rsidR="001D479A" w:rsidRPr="00A931B5" w:rsidRDefault="001D479A" w:rsidP="00310709">
            <w:pPr>
              <w:jc w:val="center"/>
              <w:rPr>
                <w:szCs w:val="20"/>
              </w:rPr>
            </w:pPr>
          </w:p>
        </w:tc>
        <w:tc>
          <w:tcPr>
            <w:tcW w:w="1134" w:type="dxa"/>
          </w:tcPr>
          <w:p w14:paraId="4DF431EE" w14:textId="77777777" w:rsidR="001D479A" w:rsidRPr="00A931B5" w:rsidRDefault="001D479A" w:rsidP="00310709">
            <w:pPr>
              <w:jc w:val="center"/>
              <w:rPr>
                <w:szCs w:val="20"/>
              </w:rPr>
            </w:pPr>
          </w:p>
        </w:tc>
      </w:tr>
      <w:tr w:rsidR="001D479A" w:rsidRPr="00A931B5" w14:paraId="1598B985" w14:textId="77777777" w:rsidTr="00310709">
        <w:trPr>
          <w:trHeight w:hRule="exact" w:val="351"/>
        </w:trPr>
        <w:tc>
          <w:tcPr>
            <w:tcW w:w="6521" w:type="dxa"/>
          </w:tcPr>
          <w:p w14:paraId="3A5D5279" w14:textId="77777777" w:rsidR="001D479A" w:rsidRPr="00A931B5" w:rsidRDefault="001D479A" w:rsidP="00310709">
            <w:pPr>
              <w:rPr>
                <w:szCs w:val="20"/>
              </w:rPr>
            </w:pPr>
            <w:r w:rsidRPr="00A931B5">
              <w:rPr>
                <w:szCs w:val="20"/>
              </w:rPr>
              <w:t>Abstrak menggambarkan isi artikel</w:t>
            </w:r>
          </w:p>
        </w:tc>
        <w:tc>
          <w:tcPr>
            <w:tcW w:w="1276" w:type="dxa"/>
          </w:tcPr>
          <w:p w14:paraId="2931CBA4" w14:textId="77777777" w:rsidR="001D479A" w:rsidRPr="00A931B5" w:rsidRDefault="001D479A" w:rsidP="00310709">
            <w:pPr>
              <w:jc w:val="center"/>
              <w:rPr>
                <w:szCs w:val="20"/>
              </w:rPr>
            </w:pPr>
          </w:p>
        </w:tc>
        <w:tc>
          <w:tcPr>
            <w:tcW w:w="1134" w:type="dxa"/>
          </w:tcPr>
          <w:p w14:paraId="765E2AB1" w14:textId="77777777" w:rsidR="001D479A" w:rsidRPr="00A931B5" w:rsidRDefault="001D479A" w:rsidP="00310709">
            <w:pPr>
              <w:jc w:val="center"/>
              <w:rPr>
                <w:szCs w:val="20"/>
              </w:rPr>
            </w:pPr>
          </w:p>
        </w:tc>
      </w:tr>
      <w:tr w:rsidR="001D479A" w:rsidRPr="00A931B5" w14:paraId="01DC90F0" w14:textId="77777777" w:rsidTr="00310709">
        <w:trPr>
          <w:trHeight w:val="784"/>
        </w:trPr>
        <w:tc>
          <w:tcPr>
            <w:tcW w:w="6521" w:type="dxa"/>
          </w:tcPr>
          <w:p w14:paraId="1F11E87A" w14:textId="77777777" w:rsidR="001D479A" w:rsidRPr="00A931B5" w:rsidRDefault="001D479A" w:rsidP="00310709">
            <w:pPr>
              <w:rPr>
                <w:szCs w:val="20"/>
              </w:rPr>
            </w:pPr>
            <w:r w:rsidRPr="00A931B5">
              <w:rPr>
                <w:szCs w:val="20"/>
              </w:rPr>
              <w:t>Bagian Pendahuluan</w:t>
            </w:r>
          </w:p>
          <w:p w14:paraId="0D105CE7" w14:textId="77777777" w:rsidR="001D479A" w:rsidRPr="00A931B5" w:rsidRDefault="001D479A" w:rsidP="001D479A">
            <w:pPr>
              <w:numPr>
                <w:ilvl w:val="0"/>
                <w:numId w:val="12"/>
              </w:numPr>
              <w:ind w:left="176" w:hanging="218"/>
              <w:rPr>
                <w:szCs w:val="20"/>
              </w:rPr>
            </w:pPr>
            <w:r w:rsidRPr="00A931B5">
              <w:rPr>
                <w:szCs w:val="20"/>
              </w:rPr>
              <w:t>konteks dan tujuan penelitian jelas</w:t>
            </w:r>
          </w:p>
          <w:p w14:paraId="47C8AF75" w14:textId="77777777" w:rsidR="001D479A" w:rsidRPr="00A931B5" w:rsidRDefault="001D479A" w:rsidP="001D479A">
            <w:pPr>
              <w:numPr>
                <w:ilvl w:val="0"/>
                <w:numId w:val="12"/>
              </w:numPr>
              <w:ind w:left="176" w:hanging="218"/>
              <w:rPr>
                <w:szCs w:val="20"/>
              </w:rPr>
            </w:pPr>
            <w:r w:rsidRPr="00A931B5">
              <w:rPr>
                <w:szCs w:val="20"/>
              </w:rPr>
              <w:t>didukung oleh hasil kajian pustaka</w:t>
            </w:r>
          </w:p>
        </w:tc>
        <w:tc>
          <w:tcPr>
            <w:tcW w:w="1276" w:type="dxa"/>
          </w:tcPr>
          <w:p w14:paraId="78FFF56A" w14:textId="77777777" w:rsidR="001D479A" w:rsidRPr="00A931B5" w:rsidRDefault="001D479A" w:rsidP="00310709">
            <w:pPr>
              <w:jc w:val="center"/>
              <w:rPr>
                <w:szCs w:val="20"/>
              </w:rPr>
            </w:pPr>
          </w:p>
        </w:tc>
        <w:tc>
          <w:tcPr>
            <w:tcW w:w="1134" w:type="dxa"/>
          </w:tcPr>
          <w:p w14:paraId="0E76E284" w14:textId="77777777" w:rsidR="001D479A" w:rsidRPr="00A931B5" w:rsidRDefault="001D479A" w:rsidP="00310709">
            <w:pPr>
              <w:jc w:val="center"/>
              <w:rPr>
                <w:szCs w:val="20"/>
              </w:rPr>
            </w:pPr>
          </w:p>
        </w:tc>
      </w:tr>
      <w:tr w:rsidR="001D479A" w:rsidRPr="00A931B5" w14:paraId="100931BA" w14:textId="77777777" w:rsidTr="00310709">
        <w:trPr>
          <w:trHeight w:val="604"/>
        </w:trPr>
        <w:tc>
          <w:tcPr>
            <w:tcW w:w="6521" w:type="dxa"/>
          </w:tcPr>
          <w:p w14:paraId="05B0F665" w14:textId="77777777" w:rsidR="001D479A" w:rsidRPr="00A931B5" w:rsidRDefault="001D479A" w:rsidP="00310709">
            <w:pPr>
              <w:rPr>
                <w:szCs w:val="20"/>
              </w:rPr>
            </w:pPr>
            <w:r w:rsidRPr="00A931B5">
              <w:rPr>
                <w:szCs w:val="20"/>
              </w:rPr>
              <w:t xml:space="preserve">Menggunakan </w:t>
            </w:r>
            <w:proofErr w:type="spellStart"/>
            <w:r w:rsidRPr="00A931B5">
              <w:rPr>
                <w:szCs w:val="20"/>
              </w:rPr>
              <w:t>methodologi</w:t>
            </w:r>
            <w:proofErr w:type="spellEnd"/>
            <w:r w:rsidRPr="00A931B5">
              <w:rPr>
                <w:szCs w:val="20"/>
              </w:rPr>
              <w:t xml:space="preserve"> yang sesuai dan dijelaskan secara khusus dalam sub-judul</w:t>
            </w:r>
          </w:p>
        </w:tc>
        <w:tc>
          <w:tcPr>
            <w:tcW w:w="1276" w:type="dxa"/>
          </w:tcPr>
          <w:p w14:paraId="70E944CD" w14:textId="77777777" w:rsidR="001D479A" w:rsidRPr="00A931B5" w:rsidRDefault="001D479A" w:rsidP="00310709">
            <w:pPr>
              <w:jc w:val="center"/>
              <w:rPr>
                <w:szCs w:val="20"/>
              </w:rPr>
            </w:pPr>
          </w:p>
        </w:tc>
        <w:tc>
          <w:tcPr>
            <w:tcW w:w="1134" w:type="dxa"/>
          </w:tcPr>
          <w:p w14:paraId="40016194" w14:textId="77777777" w:rsidR="001D479A" w:rsidRPr="00A931B5" w:rsidRDefault="001D479A" w:rsidP="00310709">
            <w:pPr>
              <w:jc w:val="center"/>
              <w:rPr>
                <w:szCs w:val="20"/>
              </w:rPr>
            </w:pPr>
          </w:p>
        </w:tc>
      </w:tr>
      <w:tr w:rsidR="001D479A" w:rsidRPr="00A931B5" w14:paraId="550BAD41" w14:textId="77777777" w:rsidTr="00310709">
        <w:trPr>
          <w:trHeight w:hRule="exact" w:val="397"/>
        </w:trPr>
        <w:tc>
          <w:tcPr>
            <w:tcW w:w="6521" w:type="dxa"/>
          </w:tcPr>
          <w:p w14:paraId="4BC56092" w14:textId="77777777" w:rsidR="001D479A" w:rsidRPr="00A931B5" w:rsidRDefault="001D479A" w:rsidP="00310709">
            <w:pPr>
              <w:rPr>
                <w:szCs w:val="20"/>
              </w:rPr>
            </w:pPr>
            <w:r w:rsidRPr="00A931B5">
              <w:rPr>
                <w:szCs w:val="20"/>
              </w:rPr>
              <w:t>Rancangan penelitian sesuai dengan tujuan</w:t>
            </w:r>
          </w:p>
        </w:tc>
        <w:tc>
          <w:tcPr>
            <w:tcW w:w="1276" w:type="dxa"/>
          </w:tcPr>
          <w:p w14:paraId="6E169D20" w14:textId="77777777" w:rsidR="001D479A" w:rsidRPr="00A931B5" w:rsidRDefault="001D479A" w:rsidP="00310709">
            <w:pPr>
              <w:jc w:val="center"/>
              <w:rPr>
                <w:szCs w:val="20"/>
              </w:rPr>
            </w:pPr>
          </w:p>
        </w:tc>
        <w:tc>
          <w:tcPr>
            <w:tcW w:w="1134" w:type="dxa"/>
          </w:tcPr>
          <w:p w14:paraId="7496B787" w14:textId="77777777" w:rsidR="001D479A" w:rsidRPr="00A931B5" w:rsidRDefault="001D479A" w:rsidP="00310709">
            <w:pPr>
              <w:jc w:val="center"/>
              <w:rPr>
                <w:szCs w:val="20"/>
              </w:rPr>
            </w:pPr>
          </w:p>
        </w:tc>
      </w:tr>
      <w:tr w:rsidR="001D479A" w:rsidRPr="00A931B5" w14:paraId="7C7ECD0D" w14:textId="77777777" w:rsidTr="00310709">
        <w:trPr>
          <w:trHeight w:hRule="exact" w:val="397"/>
        </w:trPr>
        <w:tc>
          <w:tcPr>
            <w:tcW w:w="6521" w:type="dxa"/>
          </w:tcPr>
          <w:p w14:paraId="3C027027" w14:textId="77777777" w:rsidR="001D479A" w:rsidRPr="00A931B5" w:rsidRDefault="001D479A" w:rsidP="00310709">
            <w:pPr>
              <w:rPr>
                <w:szCs w:val="20"/>
              </w:rPr>
            </w:pPr>
            <w:r w:rsidRPr="00A931B5">
              <w:rPr>
                <w:szCs w:val="20"/>
              </w:rPr>
              <w:t>Prosedur penelitian diuraikan secara jelas</w:t>
            </w:r>
          </w:p>
        </w:tc>
        <w:tc>
          <w:tcPr>
            <w:tcW w:w="1276" w:type="dxa"/>
          </w:tcPr>
          <w:p w14:paraId="44956454" w14:textId="77777777" w:rsidR="001D479A" w:rsidRPr="00A931B5" w:rsidRDefault="001D479A" w:rsidP="00310709">
            <w:pPr>
              <w:jc w:val="center"/>
              <w:rPr>
                <w:szCs w:val="20"/>
              </w:rPr>
            </w:pPr>
          </w:p>
        </w:tc>
        <w:tc>
          <w:tcPr>
            <w:tcW w:w="1134" w:type="dxa"/>
          </w:tcPr>
          <w:p w14:paraId="3236D464" w14:textId="77777777" w:rsidR="001D479A" w:rsidRPr="00A931B5" w:rsidRDefault="001D479A" w:rsidP="00310709">
            <w:pPr>
              <w:jc w:val="center"/>
              <w:rPr>
                <w:szCs w:val="20"/>
              </w:rPr>
            </w:pPr>
          </w:p>
        </w:tc>
      </w:tr>
      <w:tr w:rsidR="001D479A" w:rsidRPr="00A931B5" w14:paraId="16DEE946" w14:textId="77777777" w:rsidTr="00310709">
        <w:trPr>
          <w:trHeight w:hRule="exact" w:val="397"/>
        </w:trPr>
        <w:tc>
          <w:tcPr>
            <w:tcW w:w="6521" w:type="dxa"/>
          </w:tcPr>
          <w:p w14:paraId="278D6BED" w14:textId="77777777" w:rsidR="001D479A" w:rsidRPr="00A931B5" w:rsidRDefault="001D479A" w:rsidP="00310709">
            <w:pPr>
              <w:rPr>
                <w:szCs w:val="20"/>
              </w:rPr>
            </w:pPr>
            <w:r w:rsidRPr="00A931B5">
              <w:rPr>
                <w:szCs w:val="20"/>
              </w:rPr>
              <w:t>Pembahasan sesuai dengan ruang lingkup penelitian</w:t>
            </w:r>
          </w:p>
        </w:tc>
        <w:tc>
          <w:tcPr>
            <w:tcW w:w="1276" w:type="dxa"/>
          </w:tcPr>
          <w:p w14:paraId="777234D7" w14:textId="77777777" w:rsidR="001D479A" w:rsidRPr="00A931B5" w:rsidRDefault="001D479A" w:rsidP="00310709">
            <w:pPr>
              <w:jc w:val="center"/>
              <w:rPr>
                <w:szCs w:val="20"/>
              </w:rPr>
            </w:pPr>
          </w:p>
        </w:tc>
        <w:tc>
          <w:tcPr>
            <w:tcW w:w="1134" w:type="dxa"/>
          </w:tcPr>
          <w:p w14:paraId="736222D3" w14:textId="77777777" w:rsidR="001D479A" w:rsidRPr="00A931B5" w:rsidRDefault="001D479A" w:rsidP="00310709">
            <w:pPr>
              <w:jc w:val="center"/>
              <w:rPr>
                <w:szCs w:val="20"/>
              </w:rPr>
            </w:pPr>
          </w:p>
        </w:tc>
      </w:tr>
      <w:tr w:rsidR="001D479A" w:rsidRPr="00A931B5" w14:paraId="33FAF568" w14:textId="77777777" w:rsidTr="00310709">
        <w:trPr>
          <w:trHeight w:hRule="exact" w:val="621"/>
        </w:trPr>
        <w:tc>
          <w:tcPr>
            <w:tcW w:w="6521" w:type="dxa"/>
          </w:tcPr>
          <w:p w14:paraId="00A7D636" w14:textId="77777777" w:rsidR="001D479A" w:rsidRPr="00A931B5" w:rsidRDefault="001D479A" w:rsidP="00310709">
            <w:pPr>
              <w:rPr>
                <w:szCs w:val="20"/>
              </w:rPr>
            </w:pPr>
            <w:r w:rsidRPr="00A931B5">
              <w:rPr>
                <w:szCs w:val="20"/>
              </w:rPr>
              <w:t>Hasil penelitian dibandingkan dengan teori dan temuan penelitian yang relevan</w:t>
            </w:r>
          </w:p>
        </w:tc>
        <w:tc>
          <w:tcPr>
            <w:tcW w:w="1276" w:type="dxa"/>
          </w:tcPr>
          <w:p w14:paraId="41D17670" w14:textId="77777777" w:rsidR="001D479A" w:rsidRPr="00A931B5" w:rsidRDefault="001D479A" w:rsidP="00310709">
            <w:pPr>
              <w:jc w:val="center"/>
              <w:rPr>
                <w:szCs w:val="20"/>
              </w:rPr>
            </w:pPr>
          </w:p>
        </w:tc>
        <w:tc>
          <w:tcPr>
            <w:tcW w:w="1134" w:type="dxa"/>
          </w:tcPr>
          <w:p w14:paraId="1BB96F99" w14:textId="77777777" w:rsidR="001D479A" w:rsidRPr="00A931B5" w:rsidRDefault="001D479A" w:rsidP="00310709">
            <w:pPr>
              <w:jc w:val="center"/>
              <w:rPr>
                <w:szCs w:val="20"/>
              </w:rPr>
            </w:pPr>
          </w:p>
        </w:tc>
      </w:tr>
      <w:tr w:rsidR="001D479A" w:rsidRPr="00A931B5" w14:paraId="7116BC95" w14:textId="77777777" w:rsidTr="00310709">
        <w:trPr>
          <w:trHeight w:hRule="exact" w:val="350"/>
        </w:trPr>
        <w:tc>
          <w:tcPr>
            <w:tcW w:w="6521" w:type="dxa"/>
          </w:tcPr>
          <w:p w14:paraId="3DA572CB" w14:textId="77777777" w:rsidR="001D479A" w:rsidRPr="00A931B5" w:rsidRDefault="001D479A" w:rsidP="00310709">
            <w:pPr>
              <w:rPr>
                <w:szCs w:val="20"/>
              </w:rPr>
            </w:pPr>
            <w:r w:rsidRPr="00A931B5">
              <w:rPr>
                <w:szCs w:val="20"/>
              </w:rPr>
              <w:t>Hasil analisis data dimaknai dengan benar</w:t>
            </w:r>
          </w:p>
        </w:tc>
        <w:tc>
          <w:tcPr>
            <w:tcW w:w="1276" w:type="dxa"/>
          </w:tcPr>
          <w:p w14:paraId="0F31B1B0" w14:textId="77777777" w:rsidR="001D479A" w:rsidRPr="00A931B5" w:rsidRDefault="001D479A" w:rsidP="00310709">
            <w:pPr>
              <w:jc w:val="center"/>
              <w:rPr>
                <w:szCs w:val="20"/>
              </w:rPr>
            </w:pPr>
          </w:p>
        </w:tc>
        <w:tc>
          <w:tcPr>
            <w:tcW w:w="1134" w:type="dxa"/>
          </w:tcPr>
          <w:p w14:paraId="007A5B8C" w14:textId="77777777" w:rsidR="001D479A" w:rsidRPr="00A931B5" w:rsidRDefault="001D479A" w:rsidP="00310709">
            <w:pPr>
              <w:jc w:val="center"/>
              <w:rPr>
                <w:szCs w:val="20"/>
              </w:rPr>
            </w:pPr>
          </w:p>
        </w:tc>
      </w:tr>
      <w:tr w:rsidR="001D479A" w:rsidRPr="00A931B5" w14:paraId="13E5C562" w14:textId="77777777" w:rsidTr="00310709">
        <w:trPr>
          <w:trHeight w:hRule="exact" w:val="397"/>
        </w:trPr>
        <w:tc>
          <w:tcPr>
            <w:tcW w:w="6521" w:type="dxa"/>
          </w:tcPr>
          <w:p w14:paraId="104D9F36" w14:textId="77777777" w:rsidR="001D479A" w:rsidRPr="00A931B5" w:rsidRDefault="001D479A" w:rsidP="00310709">
            <w:pPr>
              <w:rPr>
                <w:szCs w:val="20"/>
              </w:rPr>
            </w:pPr>
            <w:r w:rsidRPr="00A931B5">
              <w:rPr>
                <w:szCs w:val="20"/>
              </w:rPr>
              <w:t>Simpulan didasarkan atas hasil analisis data dan pembahasan</w:t>
            </w:r>
          </w:p>
        </w:tc>
        <w:tc>
          <w:tcPr>
            <w:tcW w:w="1276" w:type="dxa"/>
          </w:tcPr>
          <w:p w14:paraId="0CE19C08" w14:textId="77777777" w:rsidR="001D479A" w:rsidRPr="00A931B5" w:rsidRDefault="001D479A" w:rsidP="00310709">
            <w:pPr>
              <w:jc w:val="center"/>
              <w:rPr>
                <w:szCs w:val="20"/>
              </w:rPr>
            </w:pPr>
          </w:p>
        </w:tc>
        <w:tc>
          <w:tcPr>
            <w:tcW w:w="1134" w:type="dxa"/>
          </w:tcPr>
          <w:p w14:paraId="462BA856" w14:textId="77777777" w:rsidR="001D479A" w:rsidRPr="00A931B5" w:rsidRDefault="001D479A" w:rsidP="00310709">
            <w:pPr>
              <w:jc w:val="center"/>
              <w:rPr>
                <w:szCs w:val="20"/>
              </w:rPr>
            </w:pPr>
          </w:p>
        </w:tc>
      </w:tr>
      <w:tr w:rsidR="001D479A" w:rsidRPr="00A931B5" w14:paraId="10DBE531" w14:textId="77777777" w:rsidTr="00310709">
        <w:trPr>
          <w:trHeight w:hRule="exact" w:val="611"/>
        </w:trPr>
        <w:tc>
          <w:tcPr>
            <w:tcW w:w="6521" w:type="dxa"/>
          </w:tcPr>
          <w:p w14:paraId="70D207C8" w14:textId="77777777" w:rsidR="001D479A" w:rsidRPr="00A931B5" w:rsidRDefault="001D479A" w:rsidP="00310709">
            <w:pPr>
              <w:rPr>
                <w:szCs w:val="20"/>
              </w:rPr>
            </w:pPr>
            <w:r w:rsidRPr="00A931B5">
              <w:rPr>
                <w:szCs w:val="20"/>
              </w:rPr>
              <w:t xml:space="preserve">Hasil penelitian memberi kontribusi terhadap aplikasi dan/atau pengembangan ilmu </w:t>
            </w:r>
          </w:p>
        </w:tc>
        <w:tc>
          <w:tcPr>
            <w:tcW w:w="1276" w:type="dxa"/>
          </w:tcPr>
          <w:p w14:paraId="448172ED" w14:textId="77777777" w:rsidR="001D479A" w:rsidRPr="00A931B5" w:rsidRDefault="001D479A" w:rsidP="00310709">
            <w:pPr>
              <w:jc w:val="center"/>
              <w:rPr>
                <w:szCs w:val="20"/>
              </w:rPr>
            </w:pPr>
          </w:p>
        </w:tc>
        <w:tc>
          <w:tcPr>
            <w:tcW w:w="1134" w:type="dxa"/>
          </w:tcPr>
          <w:p w14:paraId="3522BDE6" w14:textId="77777777" w:rsidR="001D479A" w:rsidRPr="00A931B5" w:rsidRDefault="001D479A" w:rsidP="00310709">
            <w:pPr>
              <w:jc w:val="center"/>
              <w:rPr>
                <w:szCs w:val="20"/>
              </w:rPr>
            </w:pPr>
          </w:p>
        </w:tc>
      </w:tr>
    </w:tbl>
    <w:p w14:paraId="5EF44AF6" w14:textId="77777777" w:rsidR="001D479A" w:rsidRPr="00A931B5" w:rsidRDefault="001D479A" w:rsidP="001D479A">
      <w:pPr>
        <w:rPr>
          <w:b/>
          <w:sz w:val="20"/>
          <w:szCs w:val="20"/>
        </w:rPr>
      </w:pPr>
    </w:p>
    <w:p w14:paraId="5CECA81E" w14:textId="77777777" w:rsidR="001D479A" w:rsidRPr="00A931B5" w:rsidRDefault="001D479A" w:rsidP="001D479A">
      <w:pPr>
        <w:rPr>
          <w:b/>
          <w:szCs w:val="20"/>
        </w:rPr>
      </w:pPr>
    </w:p>
    <w:p w14:paraId="7DFA5E30" w14:textId="77777777" w:rsidR="001D479A" w:rsidRPr="00A931B5" w:rsidRDefault="001D479A" w:rsidP="001D479A">
      <w:pPr>
        <w:rPr>
          <w:b/>
          <w:szCs w:val="20"/>
        </w:rPr>
      </w:pPr>
    </w:p>
    <w:p w14:paraId="08FC48BC" w14:textId="77777777" w:rsidR="001D479A" w:rsidRPr="00A931B5" w:rsidRDefault="001D479A" w:rsidP="001D479A">
      <w:pPr>
        <w:rPr>
          <w:b/>
          <w:szCs w:val="20"/>
        </w:rPr>
      </w:pPr>
    </w:p>
    <w:p w14:paraId="517EF9FC" w14:textId="77777777" w:rsidR="001D479A" w:rsidRPr="00A931B5" w:rsidRDefault="001D479A" w:rsidP="001D479A">
      <w:pPr>
        <w:rPr>
          <w:b/>
          <w:szCs w:val="20"/>
        </w:rPr>
      </w:pPr>
    </w:p>
    <w:p w14:paraId="0F492067" w14:textId="77777777" w:rsidR="001D479A" w:rsidRPr="00A931B5" w:rsidRDefault="001D479A" w:rsidP="001D479A">
      <w:pPr>
        <w:rPr>
          <w:b/>
          <w:szCs w:val="20"/>
        </w:rPr>
      </w:pPr>
    </w:p>
    <w:p w14:paraId="036CB975" w14:textId="77777777" w:rsidR="001D479A" w:rsidRPr="00A931B5" w:rsidRDefault="001D479A" w:rsidP="001D479A">
      <w:pPr>
        <w:rPr>
          <w:szCs w:val="20"/>
        </w:rPr>
      </w:pPr>
      <w:r w:rsidRPr="00A931B5">
        <w:rPr>
          <w:b/>
          <w:szCs w:val="20"/>
        </w:rPr>
        <w:t>SARAN MITRA BEBESTARI :</w:t>
      </w:r>
      <w:r w:rsidRPr="00A931B5">
        <w:rPr>
          <w:szCs w:val="20"/>
        </w:rPr>
        <w:t xml:space="preserve"> (memilih salah satu)</w:t>
      </w:r>
    </w:p>
    <w:p w14:paraId="7D136D28" w14:textId="77777777" w:rsidR="001D479A" w:rsidRPr="00A931B5" w:rsidRDefault="001D479A" w:rsidP="001D479A">
      <w:pPr>
        <w:rPr>
          <w:szCs w:val="20"/>
        </w:rPr>
      </w:pPr>
    </w:p>
    <w:p w14:paraId="6D4F8573" w14:textId="77777777" w:rsidR="001D479A" w:rsidRPr="00A931B5" w:rsidRDefault="001D479A" w:rsidP="001D479A">
      <w:pPr>
        <w:rPr>
          <w:szCs w:val="20"/>
        </w:rPr>
      </w:pPr>
      <w:r w:rsidRPr="00A931B5">
        <w:rPr>
          <w:szCs w:val="20"/>
        </w:rPr>
        <w:t xml:space="preserve">(............) 1. </w:t>
      </w:r>
      <w:r w:rsidRPr="00A931B5">
        <w:rPr>
          <w:szCs w:val="20"/>
        </w:rPr>
        <w:tab/>
        <w:t>Naskah dapat dimuat tanpa perubahan</w:t>
      </w:r>
    </w:p>
    <w:p w14:paraId="1EBF789A" w14:textId="77777777" w:rsidR="001D479A" w:rsidRPr="00A931B5" w:rsidRDefault="001D479A" w:rsidP="001D479A">
      <w:pPr>
        <w:pStyle w:val="Heading1"/>
        <w:rPr>
          <w:sz w:val="22"/>
        </w:rPr>
      </w:pPr>
      <w:r w:rsidRPr="00A931B5">
        <w:rPr>
          <w:sz w:val="22"/>
        </w:rPr>
        <w:t xml:space="preserve">(............) 2. </w:t>
      </w:r>
      <w:r w:rsidRPr="00A931B5">
        <w:rPr>
          <w:sz w:val="22"/>
        </w:rPr>
        <w:tab/>
        <w:t>Naskah tidak dapat dimuat, karena.......................................................................</w:t>
      </w:r>
    </w:p>
    <w:p w14:paraId="32826E1C" w14:textId="77777777" w:rsidR="001D479A" w:rsidRPr="00A931B5" w:rsidRDefault="001D479A" w:rsidP="001D479A">
      <w:r w:rsidRPr="00A931B5">
        <w:tab/>
      </w:r>
      <w:r w:rsidRPr="00A931B5">
        <w:tab/>
        <w:t>..............................................................................................................................</w:t>
      </w:r>
    </w:p>
    <w:p w14:paraId="50C6EA8F" w14:textId="77777777" w:rsidR="001D479A" w:rsidRPr="00A931B5" w:rsidRDefault="001D479A" w:rsidP="001D479A">
      <w:r w:rsidRPr="00A931B5">
        <w:tab/>
      </w:r>
      <w:r w:rsidRPr="00A931B5">
        <w:tab/>
        <w:t>..............................................................................................................................</w:t>
      </w:r>
    </w:p>
    <w:p w14:paraId="7A21473D" w14:textId="77777777" w:rsidR="001D479A" w:rsidRPr="00A931B5" w:rsidRDefault="001D479A" w:rsidP="001D479A">
      <w:r w:rsidRPr="00A931B5">
        <w:tab/>
      </w:r>
      <w:r w:rsidRPr="00A931B5">
        <w:tab/>
        <w:t>..............................................................................................................................</w:t>
      </w:r>
    </w:p>
    <w:p w14:paraId="69B6E073" w14:textId="77777777" w:rsidR="001D479A" w:rsidRDefault="001D479A" w:rsidP="001D479A">
      <w:pPr>
        <w:pStyle w:val="NoSpacing"/>
        <w:rPr>
          <w:rFonts w:cs="Calibri"/>
          <w:sz w:val="20"/>
          <w:szCs w:val="20"/>
          <w:lang w:val="en-US"/>
        </w:rPr>
      </w:pPr>
      <w:r>
        <w:rPr>
          <w:rFonts w:cs="Calibri"/>
          <w:sz w:val="20"/>
          <w:szCs w:val="20"/>
        </w:rPr>
        <w:t>(</w:t>
      </w:r>
      <w:r>
        <w:rPr>
          <w:rFonts w:cs="Calibri"/>
          <w:sz w:val="20"/>
          <w:szCs w:val="20"/>
          <w:lang w:val="en-US"/>
        </w:rPr>
        <w:t>…...</w:t>
      </w:r>
      <w:r>
        <w:rPr>
          <w:rFonts w:cs="Calibri"/>
          <w:bCs/>
          <w:sz w:val="20"/>
          <w:szCs w:val="20"/>
          <w:lang w:val="en-US"/>
        </w:rPr>
        <w:t>...</w:t>
      </w:r>
      <w:r>
        <w:rPr>
          <w:rFonts w:cs="Calibri"/>
          <w:sz w:val="20"/>
          <w:szCs w:val="20"/>
        </w:rPr>
        <w:t xml:space="preserve">.....) 3. </w:t>
      </w:r>
      <w:r>
        <w:rPr>
          <w:rFonts w:cs="Calibri"/>
          <w:sz w:val="20"/>
          <w:szCs w:val="20"/>
        </w:rPr>
        <w:tab/>
        <w:t xml:space="preserve">Naskah dapat dimuat dengan perbaikan berikut: </w:t>
      </w:r>
    </w:p>
    <w:p w14:paraId="27CD8E32" w14:textId="77777777" w:rsidR="001D479A" w:rsidRPr="00A931B5" w:rsidRDefault="001D479A" w:rsidP="001D479A">
      <w:pPr>
        <w:pStyle w:val="NoSpacing"/>
      </w:pPr>
    </w:p>
    <w:p w14:paraId="13D4D5A8" w14:textId="77777777" w:rsidR="001D479A" w:rsidRPr="00D42719" w:rsidRDefault="001D479A" w:rsidP="001D479A">
      <w:r w:rsidRPr="00A931B5">
        <w:t xml:space="preserve">Peringkat artikel ini bernilai : </w:t>
      </w:r>
    </w:p>
    <w:p w14:paraId="67153810" w14:textId="77777777" w:rsidR="001D479A" w:rsidRPr="00A931B5" w:rsidRDefault="001D479A" w:rsidP="001D479A">
      <w:r w:rsidRPr="00A931B5">
        <w:t>( 1 ) rendah</w:t>
      </w:r>
    </w:p>
    <w:p w14:paraId="3414BA32" w14:textId="77777777" w:rsidR="001D479A" w:rsidRPr="00A931B5" w:rsidRDefault="001D479A" w:rsidP="001D479A">
      <w:r w:rsidRPr="00A931B5">
        <w:t xml:space="preserve">( 2 ) </w:t>
      </w:r>
    </w:p>
    <w:p w14:paraId="1A37D7B9" w14:textId="77777777" w:rsidR="001D479A" w:rsidRPr="00A931B5" w:rsidRDefault="001D479A" w:rsidP="001D479A">
      <w:r w:rsidRPr="00A931B5">
        <w:t>( 3 ) sedang</w:t>
      </w:r>
    </w:p>
    <w:p w14:paraId="6B5B9997" w14:textId="77777777" w:rsidR="001D479A" w:rsidRPr="00A931B5" w:rsidRDefault="001D479A" w:rsidP="001D479A">
      <w:r w:rsidRPr="00A931B5">
        <w:t>( 4 )</w:t>
      </w:r>
    </w:p>
    <w:p w14:paraId="34201757" w14:textId="77777777" w:rsidR="001D479A" w:rsidRPr="00A931B5" w:rsidRDefault="001D479A" w:rsidP="001D479A">
      <w:r w:rsidRPr="00A931B5">
        <w:t>( 5 ) tinggi</w:t>
      </w:r>
      <w:r w:rsidRPr="00A931B5">
        <w:tab/>
      </w:r>
      <w:r w:rsidRPr="00A931B5">
        <w:tab/>
      </w:r>
    </w:p>
    <w:p w14:paraId="4E2C2438" w14:textId="77777777" w:rsidR="001D479A" w:rsidRPr="00A931B5" w:rsidRDefault="001D479A" w:rsidP="001D479A"/>
    <w:p w14:paraId="0E765A5A" w14:textId="77777777" w:rsidR="001D479A" w:rsidRPr="00A931B5" w:rsidRDefault="001D479A" w:rsidP="001D479A"/>
    <w:p w14:paraId="6D74F8A6" w14:textId="77777777" w:rsidR="001D479A" w:rsidRPr="00A931B5" w:rsidRDefault="001D479A" w:rsidP="001D479A">
      <w:r w:rsidRPr="00A931B5">
        <w:tab/>
      </w:r>
      <w:r w:rsidRPr="00A931B5">
        <w:tab/>
      </w:r>
      <w:r w:rsidRPr="00A931B5">
        <w:tab/>
      </w:r>
      <w:r w:rsidRPr="00A931B5">
        <w:tab/>
      </w:r>
      <w:r w:rsidRPr="00A931B5">
        <w:tab/>
      </w:r>
      <w:r>
        <w:tab/>
      </w:r>
      <w:r>
        <w:tab/>
      </w:r>
      <w:r w:rsidRPr="00A931B5">
        <w:tab/>
        <w:t>..................,  .................................</w:t>
      </w:r>
    </w:p>
    <w:p w14:paraId="3B73DCDC" w14:textId="77777777" w:rsidR="001D479A" w:rsidRPr="00A931B5" w:rsidRDefault="001D479A" w:rsidP="001D479A">
      <w:r w:rsidRPr="00A931B5">
        <w:tab/>
      </w:r>
      <w:r w:rsidRPr="00A931B5">
        <w:tab/>
      </w:r>
      <w:r w:rsidRPr="00A931B5">
        <w:tab/>
      </w:r>
      <w:r w:rsidRPr="00A931B5">
        <w:tab/>
      </w:r>
      <w:r w:rsidRPr="00A931B5">
        <w:tab/>
      </w:r>
      <w:r w:rsidRPr="00A931B5">
        <w:tab/>
      </w:r>
      <w:r w:rsidRPr="00A931B5">
        <w:tab/>
      </w:r>
      <w:r w:rsidRPr="00A931B5">
        <w:tab/>
      </w:r>
      <w:r>
        <w:t>Mitra Bestari</w:t>
      </w:r>
    </w:p>
    <w:p w14:paraId="66ECB4C4" w14:textId="77777777" w:rsidR="001D479A" w:rsidRPr="00A931B5" w:rsidRDefault="001D479A" w:rsidP="001D479A"/>
    <w:p w14:paraId="21DFC308" w14:textId="77777777" w:rsidR="001D479A" w:rsidRPr="00A931B5" w:rsidRDefault="001D479A" w:rsidP="001D479A"/>
    <w:p w14:paraId="2049DF1A" w14:textId="77777777" w:rsidR="001D479A" w:rsidRPr="00A931B5" w:rsidRDefault="001D479A" w:rsidP="001D479A"/>
    <w:p w14:paraId="4D00B014" w14:textId="77777777" w:rsidR="001D479A" w:rsidRPr="00A931B5" w:rsidRDefault="001D479A" w:rsidP="001D479A"/>
    <w:p w14:paraId="2E6FBB9E" w14:textId="77777777" w:rsidR="001D479A" w:rsidRDefault="001D479A" w:rsidP="001D479A">
      <w:r w:rsidRPr="00A931B5">
        <w:tab/>
      </w:r>
      <w:r w:rsidRPr="00A931B5">
        <w:tab/>
      </w:r>
      <w:r w:rsidRPr="00A931B5">
        <w:tab/>
      </w:r>
      <w:r w:rsidRPr="00A931B5">
        <w:tab/>
      </w:r>
      <w:r w:rsidRPr="00A931B5">
        <w:tab/>
      </w:r>
      <w:r w:rsidRPr="00A931B5">
        <w:tab/>
      </w:r>
      <w:r w:rsidRPr="00A931B5">
        <w:tab/>
      </w:r>
      <w:r w:rsidRPr="00A931B5">
        <w:tab/>
        <w:t>(.............................................)</w:t>
      </w:r>
      <w:bookmarkEnd w:id="0"/>
    </w:p>
    <w:p w14:paraId="476F87DB" w14:textId="77777777" w:rsidR="001D479A" w:rsidRDefault="001D479A" w:rsidP="001D479A">
      <w:pPr>
        <w:jc w:val="center"/>
        <w:rPr>
          <w:b/>
          <w:bCs/>
        </w:rPr>
      </w:pPr>
    </w:p>
    <w:p w14:paraId="6B5C35AD" w14:textId="77777777" w:rsidR="001D479A" w:rsidRDefault="001D479A" w:rsidP="001D479A">
      <w:pPr>
        <w:jc w:val="center"/>
        <w:rPr>
          <w:b/>
          <w:bCs/>
        </w:rPr>
      </w:pPr>
    </w:p>
    <w:p w14:paraId="2832628B" w14:textId="77777777" w:rsidR="001D479A" w:rsidRDefault="001D479A" w:rsidP="001D479A">
      <w:pPr>
        <w:jc w:val="center"/>
        <w:rPr>
          <w:b/>
          <w:bCs/>
        </w:rPr>
      </w:pPr>
    </w:p>
    <w:p w14:paraId="54AB8D14" w14:textId="77777777" w:rsidR="001D479A" w:rsidRDefault="001D479A" w:rsidP="001D479A">
      <w:pPr>
        <w:jc w:val="center"/>
        <w:rPr>
          <w:b/>
          <w:bCs/>
        </w:rPr>
      </w:pPr>
    </w:p>
    <w:p w14:paraId="2137ABF0" w14:textId="77777777" w:rsidR="001D479A" w:rsidRDefault="001D479A" w:rsidP="001D479A">
      <w:pPr>
        <w:jc w:val="center"/>
        <w:rPr>
          <w:b/>
          <w:bCs/>
        </w:rPr>
      </w:pPr>
    </w:p>
    <w:p w14:paraId="78A26950" w14:textId="77777777" w:rsidR="001D479A" w:rsidRDefault="001D479A" w:rsidP="001D479A">
      <w:pPr>
        <w:jc w:val="center"/>
        <w:rPr>
          <w:b/>
          <w:bCs/>
        </w:rPr>
      </w:pPr>
    </w:p>
    <w:p w14:paraId="1F3B1705" w14:textId="77777777" w:rsidR="001D479A" w:rsidRDefault="001D479A" w:rsidP="001D479A">
      <w:pPr>
        <w:jc w:val="center"/>
        <w:rPr>
          <w:b/>
          <w:bCs/>
        </w:rPr>
      </w:pPr>
    </w:p>
    <w:p w14:paraId="40359956" w14:textId="77777777" w:rsidR="001D479A" w:rsidRDefault="001D479A" w:rsidP="001D479A">
      <w:pPr>
        <w:jc w:val="center"/>
        <w:rPr>
          <w:b/>
          <w:bCs/>
        </w:rPr>
      </w:pPr>
    </w:p>
    <w:p w14:paraId="67486F65" w14:textId="77777777" w:rsidR="001D479A" w:rsidRDefault="001D479A" w:rsidP="001D479A">
      <w:pPr>
        <w:jc w:val="center"/>
        <w:rPr>
          <w:b/>
          <w:bCs/>
        </w:rPr>
      </w:pPr>
    </w:p>
    <w:p w14:paraId="028817EA" w14:textId="77777777" w:rsidR="001D479A" w:rsidRDefault="001D479A" w:rsidP="001D479A">
      <w:pPr>
        <w:jc w:val="center"/>
        <w:rPr>
          <w:b/>
          <w:bCs/>
        </w:rPr>
      </w:pPr>
    </w:p>
    <w:p w14:paraId="2F52E1A6" w14:textId="77777777" w:rsidR="001D479A" w:rsidRDefault="001D479A" w:rsidP="001D479A">
      <w:pPr>
        <w:jc w:val="center"/>
        <w:rPr>
          <w:b/>
          <w:bCs/>
        </w:rPr>
      </w:pPr>
    </w:p>
    <w:p w14:paraId="45793BCF" w14:textId="77777777" w:rsidR="001D479A" w:rsidRDefault="001D479A" w:rsidP="001D479A">
      <w:pPr>
        <w:jc w:val="center"/>
        <w:rPr>
          <w:b/>
          <w:bCs/>
        </w:rPr>
      </w:pPr>
    </w:p>
    <w:p w14:paraId="0CBFFF5D" w14:textId="77777777" w:rsidR="001D479A" w:rsidRDefault="001D479A" w:rsidP="001D479A">
      <w:pPr>
        <w:jc w:val="center"/>
        <w:rPr>
          <w:b/>
          <w:bCs/>
        </w:rPr>
      </w:pPr>
    </w:p>
    <w:p w14:paraId="6ACA4C14" w14:textId="77777777" w:rsidR="001D479A" w:rsidRDefault="001D479A" w:rsidP="001D479A">
      <w:pPr>
        <w:jc w:val="center"/>
        <w:rPr>
          <w:b/>
          <w:bCs/>
        </w:rPr>
      </w:pPr>
    </w:p>
    <w:p w14:paraId="350AEFBE" w14:textId="77777777" w:rsidR="001D479A" w:rsidRDefault="001D479A" w:rsidP="001D479A">
      <w:pPr>
        <w:jc w:val="center"/>
        <w:rPr>
          <w:b/>
          <w:bCs/>
        </w:rPr>
      </w:pPr>
    </w:p>
    <w:p w14:paraId="2049504B" w14:textId="77777777" w:rsidR="001D479A" w:rsidRDefault="001D479A" w:rsidP="001D479A">
      <w:pPr>
        <w:jc w:val="center"/>
        <w:rPr>
          <w:b/>
          <w:bCs/>
        </w:rPr>
      </w:pPr>
    </w:p>
    <w:p w14:paraId="2BDAF6B5" w14:textId="77777777" w:rsidR="001D479A" w:rsidRDefault="001D479A" w:rsidP="001D479A">
      <w:pPr>
        <w:jc w:val="center"/>
        <w:rPr>
          <w:b/>
          <w:bCs/>
        </w:rPr>
      </w:pPr>
    </w:p>
    <w:p w14:paraId="03BBA6D9" w14:textId="77777777" w:rsidR="001D479A" w:rsidRDefault="001D479A" w:rsidP="001D479A">
      <w:pPr>
        <w:jc w:val="center"/>
        <w:rPr>
          <w:b/>
          <w:bCs/>
        </w:rPr>
      </w:pPr>
    </w:p>
    <w:p w14:paraId="048541AF" w14:textId="77777777" w:rsidR="001D479A" w:rsidRDefault="001D479A" w:rsidP="001D479A">
      <w:pPr>
        <w:jc w:val="center"/>
        <w:rPr>
          <w:b/>
          <w:bCs/>
        </w:rPr>
      </w:pPr>
    </w:p>
    <w:p w14:paraId="2AD8B396" w14:textId="77777777" w:rsidR="001D479A" w:rsidRDefault="001D479A" w:rsidP="001D479A">
      <w:pPr>
        <w:jc w:val="center"/>
        <w:rPr>
          <w:b/>
          <w:bCs/>
        </w:rPr>
      </w:pPr>
    </w:p>
    <w:p w14:paraId="210CDBE4" w14:textId="07358269" w:rsidR="001D479A" w:rsidRPr="00A538EB" w:rsidRDefault="001D479A" w:rsidP="001D479A">
      <w:pPr>
        <w:jc w:val="center"/>
        <w:rPr>
          <w:b/>
          <w:bCs/>
          <w:i/>
          <w:iCs/>
          <w:sz w:val="28"/>
          <w:szCs w:val="28"/>
        </w:rPr>
      </w:pPr>
      <w:r w:rsidRPr="00A538EB">
        <w:rPr>
          <w:b/>
          <w:bCs/>
        </w:rPr>
        <w:lastRenderedPageBreak/>
        <w:t>TRANSFORMASI DIGITALISASI U</w:t>
      </w:r>
      <w:r>
        <w:rPr>
          <w:b/>
          <w:bCs/>
        </w:rPr>
        <w:t xml:space="preserve">SAHA </w:t>
      </w:r>
      <w:r w:rsidRPr="00A538EB">
        <w:rPr>
          <w:b/>
          <w:bCs/>
        </w:rPr>
        <w:t>M</w:t>
      </w:r>
      <w:r>
        <w:rPr>
          <w:b/>
          <w:bCs/>
        </w:rPr>
        <w:t xml:space="preserve">IKRO, </w:t>
      </w:r>
      <w:r w:rsidRPr="00A538EB">
        <w:rPr>
          <w:b/>
          <w:bCs/>
        </w:rPr>
        <w:t>K</w:t>
      </w:r>
      <w:r>
        <w:rPr>
          <w:b/>
          <w:bCs/>
        </w:rPr>
        <w:t xml:space="preserve">ECIL, DAN </w:t>
      </w:r>
      <w:r w:rsidRPr="00A538EB">
        <w:rPr>
          <w:b/>
          <w:bCs/>
        </w:rPr>
        <w:t>M</w:t>
      </w:r>
      <w:r>
        <w:rPr>
          <w:b/>
          <w:bCs/>
        </w:rPr>
        <w:t>ENENGAH (UMKM)</w:t>
      </w:r>
      <w:r w:rsidRPr="00A538EB">
        <w:rPr>
          <w:b/>
          <w:bCs/>
        </w:rPr>
        <w:t xml:space="preserve">: MINAT BELANJA ONLINE DENGAN MENGADOPSI </w:t>
      </w:r>
      <w:r w:rsidRPr="00A538EB">
        <w:rPr>
          <w:b/>
          <w:bCs/>
          <w:i/>
          <w:iCs/>
        </w:rPr>
        <w:t>E-COMMERCE</w:t>
      </w:r>
    </w:p>
    <w:p w14:paraId="5A084FF8" w14:textId="77777777" w:rsidR="00DA4E78" w:rsidRDefault="00DA4E78">
      <w:pPr>
        <w:spacing w:line="276" w:lineRule="auto"/>
        <w:ind w:left="180"/>
        <w:jc w:val="center"/>
        <w:rPr>
          <w:b/>
        </w:rPr>
      </w:pPr>
    </w:p>
    <w:p w14:paraId="0BF0CE64" w14:textId="77777777" w:rsidR="00DA4E78" w:rsidRDefault="00DA4E78">
      <w:pPr>
        <w:spacing w:line="276" w:lineRule="auto"/>
        <w:ind w:left="180"/>
        <w:jc w:val="center"/>
        <w:rPr>
          <w:b/>
        </w:rPr>
      </w:pPr>
    </w:p>
    <w:p w14:paraId="302A7805" w14:textId="54D91DF5" w:rsidR="00DA4E78" w:rsidRDefault="00A538EB">
      <w:pPr>
        <w:ind w:left="180"/>
        <w:jc w:val="center"/>
      </w:pPr>
      <w:r>
        <w:rPr>
          <w:b/>
        </w:rPr>
        <w:t xml:space="preserve">Ari Apriani </w:t>
      </w:r>
      <w:r>
        <w:rPr>
          <w:b/>
          <w:vertAlign w:val="superscript"/>
        </w:rPr>
        <w:t>1</w:t>
      </w:r>
      <w:r>
        <w:rPr>
          <w:b/>
        </w:rPr>
        <w:t xml:space="preserve">, Siti Annisa </w:t>
      </w:r>
      <w:proofErr w:type="spellStart"/>
      <w:r>
        <w:rPr>
          <w:b/>
        </w:rPr>
        <w:t>Wahdiniawati</w:t>
      </w:r>
      <w:proofErr w:type="spellEnd"/>
      <w:r>
        <w:rPr>
          <w:b/>
        </w:rPr>
        <w:t xml:space="preserve"> </w:t>
      </w:r>
      <w:r>
        <w:rPr>
          <w:b/>
          <w:vertAlign w:val="superscript"/>
        </w:rPr>
        <w:t>2</w:t>
      </w:r>
    </w:p>
    <w:p w14:paraId="684B194D" w14:textId="77777777" w:rsidR="00DA4E78" w:rsidRDefault="00DA4E78">
      <w:pPr>
        <w:ind w:left="180"/>
        <w:jc w:val="center"/>
      </w:pPr>
    </w:p>
    <w:p w14:paraId="241695BC" w14:textId="67DBA5B5" w:rsidR="00DA4E78" w:rsidRDefault="00A538EB">
      <w:pPr>
        <w:ind w:left="180"/>
        <w:jc w:val="center"/>
        <w:rPr>
          <w:b/>
        </w:rPr>
      </w:pPr>
      <w:r w:rsidRPr="00A538EB">
        <w:rPr>
          <w:vertAlign w:val="superscript"/>
        </w:rPr>
        <w:t>1,2</w:t>
      </w:r>
      <w:r>
        <w:t xml:space="preserve"> Universitas Dian Nusantara, Jakarta</w:t>
      </w:r>
    </w:p>
    <w:p w14:paraId="3C06A1FC" w14:textId="6DBB588B" w:rsidR="00DA4E78" w:rsidRDefault="00A538EB">
      <w:pPr>
        <w:ind w:left="180"/>
        <w:jc w:val="center"/>
      </w:pPr>
      <w:r w:rsidRPr="00A538EB">
        <w:rPr>
          <w:vertAlign w:val="superscript"/>
        </w:rPr>
        <w:t>1</w:t>
      </w:r>
      <w:r>
        <w:t xml:space="preserve"> Email Korespondensi : </w:t>
      </w:r>
      <w:hyperlink r:id="rId9" w:history="1">
        <w:r w:rsidRPr="00F73D62">
          <w:rPr>
            <w:rStyle w:val="Hyperlink"/>
          </w:rPr>
          <w:t>ari.apriani@undira.ac.id</w:t>
        </w:r>
      </w:hyperlink>
      <w:r>
        <w:t xml:space="preserve"> </w:t>
      </w:r>
    </w:p>
    <w:p w14:paraId="658105EE" w14:textId="77777777" w:rsidR="00DA4E78" w:rsidRDefault="00DA4E78">
      <w:pPr>
        <w:ind w:left="180"/>
        <w:jc w:val="center"/>
      </w:pPr>
    </w:p>
    <w:p w14:paraId="21CD5CF2" w14:textId="77777777" w:rsidR="00DA4E78" w:rsidRDefault="00DA4E78">
      <w:pPr>
        <w:spacing w:line="276" w:lineRule="auto"/>
        <w:ind w:left="180"/>
        <w:jc w:val="center"/>
        <w:rPr>
          <w:b/>
          <w:sz w:val="20"/>
          <w:szCs w:val="20"/>
        </w:rPr>
      </w:pPr>
    </w:p>
    <w:p w14:paraId="5E736F74" w14:textId="648DE16D" w:rsidR="00DA4E78" w:rsidRDefault="00000000" w:rsidP="00A538EB">
      <w:pPr>
        <w:pBdr>
          <w:top w:val="nil"/>
          <w:left w:val="nil"/>
          <w:bottom w:val="nil"/>
          <w:right w:val="nil"/>
          <w:between w:val="nil"/>
        </w:pBdr>
        <w:ind w:left="180"/>
        <w:rPr>
          <w:b/>
          <w:i/>
          <w:color w:val="000000"/>
          <w:sz w:val="22"/>
          <w:szCs w:val="22"/>
        </w:rPr>
      </w:pPr>
      <w:r>
        <w:rPr>
          <w:b/>
          <w:i/>
          <w:color w:val="000000"/>
          <w:sz w:val="22"/>
          <w:szCs w:val="22"/>
        </w:rPr>
        <w:t xml:space="preserve">ABSTRACT </w:t>
      </w:r>
    </w:p>
    <w:p w14:paraId="24B302CA" w14:textId="06CD28C8" w:rsidR="00DA4E78" w:rsidRDefault="003D3A9D" w:rsidP="003D3A9D">
      <w:pPr>
        <w:pBdr>
          <w:top w:val="nil"/>
          <w:left w:val="nil"/>
          <w:bottom w:val="nil"/>
          <w:right w:val="nil"/>
          <w:between w:val="nil"/>
        </w:pBdr>
        <w:ind w:left="142"/>
        <w:jc w:val="both"/>
        <w:rPr>
          <w:i/>
          <w:iCs/>
          <w:sz w:val="22"/>
          <w:szCs w:val="22"/>
        </w:rPr>
      </w:pPr>
      <w:r w:rsidRPr="003D3A9D">
        <w:rPr>
          <w:i/>
          <w:iCs/>
          <w:sz w:val="22"/>
          <w:szCs w:val="22"/>
        </w:rPr>
        <w:t xml:space="preserve">This study aims to assess whether perceived usefulness, perceived ease of use, perceived risk, and trust influence attitudes towards online shopping and the intention to purchase online. The findings are expected to assist </w:t>
      </w:r>
      <w:r w:rsidR="00B71DD0">
        <w:rPr>
          <w:i/>
          <w:iCs/>
          <w:sz w:val="22"/>
          <w:szCs w:val="22"/>
        </w:rPr>
        <w:t xml:space="preserve">MSMEs </w:t>
      </w:r>
      <w:r w:rsidRPr="003D3A9D">
        <w:rPr>
          <w:i/>
          <w:iCs/>
          <w:sz w:val="22"/>
          <w:szCs w:val="22"/>
        </w:rPr>
        <w:t xml:space="preserve">practitioners by offering guidance on strategies to boost consumers' online shopping intentions. The study's population comprises Shopee and Tokopedia consumers in the Jabodetabek area, with a sample size of 270 respondents distributed throughout this region. Data were collected using a questionnaire method, where respondents answered questions in the form of options and Likert scale items. The research employs a quantitative analysis method using the SEM analysis tool. Results indicate that perceived usefulness, perceived ease of use, and trust positively and significantly impact attitudes towards online shopping, while perceived risk does not. Additionally, the study reveals that perceived usefulness, perceived ease of use, and perceived risk do not influence the intention to purchase online, whereas trust and attitudes towards online shopping do affect this intention. These findings offer valuable insights into digital transformation efforts aimed at enhancing </w:t>
      </w:r>
      <w:r w:rsidR="00B71DD0">
        <w:rPr>
          <w:i/>
          <w:iCs/>
          <w:sz w:val="22"/>
          <w:szCs w:val="22"/>
        </w:rPr>
        <w:t xml:space="preserve">MSMEs </w:t>
      </w:r>
      <w:r w:rsidRPr="003D3A9D">
        <w:rPr>
          <w:i/>
          <w:iCs/>
          <w:sz w:val="22"/>
          <w:szCs w:val="22"/>
        </w:rPr>
        <w:t>and reshaping consumer shopping behavior in the digital era.</w:t>
      </w:r>
    </w:p>
    <w:p w14:paraId="2308C618" w14:textId="77777777" w:rsidR="003D3A9D" w:rsidRDefault="003D3A9D" w:rsidP="00A538EB">
      <w:pPr>
        <w:pBdr>
          <w:top w:val="nil"/>
          <w:left w:val="nil"/>
          <w:bottom w:val="nil"/>
          <w:right w:val="nil"/>
          <w:between w:val="nil"/>
        </w:pBdr>
        <w:ind w:left="142"/>
        <w:rPr>
          <w:b/>
          <w:i/>
          <w:color w:val="000000"/>
          <w:sz w:val="22"/>
          <w:szCs w:val="22"/>
        </w:rPr>
      </w:pPr>
    </w:p>
    <w:p w14:paraId="7B152EA8" w14:textId="55EA3468" w:rsidR="00A538EB" w:rsidRPr="00A538EB" w:rsidRDefault="00000000" w:rsidP="00A538EB">
      <w:pPr>
        <w:ind w:left="142"/>
        <w:jc w:val="both"/>
        <w:rPr>
          <w:sz w:val="22"/>
          <w:szCs w:val="22"/>
        </w:rPr>
      </w:pPr>
      <w:r w:rsidRPr="00A538EB">
        <w:rPr>
          <w:b/>
          <w:i/>
          <w:color w:val="000000"/>
          <w:sz w:val="22"/>
          <w:szCs w:val="22"/>
        </w:rPr>
        <w:t xml:space="preserve">Keywords: </w:t>
      </w:r>
      <w:r w:rsidR="00A538EB" w:rsidRPr="00A538EB">
        <w:rPr>
          <w:i/>
          <w:iCs/>
          <w:sz w:val="22"/>
          <w:szCs w:val="22"/>
        </w:rPr>
        <w:t>Adoption</w:t>
      </w:r>
      <w:r w:rsidR="00A538EB">
        <w:rPr>
          <w:i/>
          <w:iCs/>
          <w:sz w:val="22"/>
          <w:szCs w:val="22"/>
        </w:rPr>
        <w:t xml:space="preserve">, </w:t>
      </w:r>
      <w:r w:rsidR="00A538EB" w:rsidRPr="00A538EB">
        <w:rPr>
          <w:i/>
          <w:iCs/>
          <w:sz w:val="22"/>
          <w:szCs w:val="22"/>
        </w:rPr>
        <w:t>Digitalization</w:t>
      </w:r>
      <w:r w:rsidR="00A538EB">
        <w:rPr>
          <w:i/>
          <w:iCs/>
          <w:sz w:val="22"/>
          <w:szCs w:val="22"/>
        </w:rPr>
        <w:t>,</w:t>
      </w:r>
      <w:r w:rsidR="00A538EB" w:rsidRPr="00A538EB">
        <w:rPr>
          <w:i/>
          <w:iCs/>
          <w:sz w:val="22"/>
          <w:szCs w:val="22"/>
        </w:rPr>
        <w:t xml:space="preserve"> E-commerce</w:t>
      </w:r>
      <w:r w:rsidR="00A538EB">
        <w:rPr>
          <w:i/>
          <w:iCs/>
          <w:sz w:val="22"/>
          <w:szCs w:val="22"/>
        </w:rPr>
        <w:t>,</w:t>
      </w:r>
      <w:r w:rsidR="00A538EB" w:rsidRPr="00A538EB">
        <w:rPr>
          <w:i/>
          <w:iCs/>
          <w:sz w:val="22"/>
          <w:szCs w:val="22"/>
        </w:rPr>
        <w:t xml:space="preserve"> Interest in online shopping</w:t>
      </w:r>
      <w:r w:rsidR="00A538EB">
        <w:rPr>
          <w:i/>
          <w:iCs/>
          <w:sz w:val="22"/>
          <w:szCs w:val="22"/>
        </w:rPr>
        <w:t>,</w:t>
      </w:r>
      <w:r w:rsidR="00A538EB" w:rsidRPr="00A538EB">
        <w:rPr>
          <w:i/>
          <w:iCs/>
          <w:sz w:val="22"/>
          <w:szCs w:val="22"/>
        </w:rPr>
        <w:t xml:space="preserve"> MSMEs</w:t>
      </w:r>
    </w:p>
    <w:p w14:paraId="773C6AB1" w14:textId="77777777" w:rsidR="003D3A9D" w:rsidRDefault="003D3A9D">
      <w:pPr>
        <w:pBdr>
          <w:top w:val="nil"/>
          <w:left w:val="nil"/>
          <w:bottom w:val="nil"/>
          <w:right w:val="nil"/>
          <w:between w:val="nil"/>
        </w:pBdr>
        <w:ind w:left="180"/>
        <w:rPr>
          <w:color w:val="000000"/>
          <w:sz w:val="22"/>
          <w:szCs w:val="22"/>
        </w:rPr>
      </w:pPr>
    </w:p>
    <w:p w14:paraId="05747C87" w14:textId="69EE8FD9" w:rsidR="00DA4E78" w:rsidRDefault="00000000" w:rsidP="00A538EB">
      <w:pPr>
        <w:ind w:left="142"/>
        <w:rPr>
          <w:b/>
          <w:sz w:val="22"/>
          <w:szCs w:val="22"/>
        </w:rPr>
      </w:pPr>
      <w:r>
        <w:rPr>
          <w:b/>
          <w:sz w:val="22"/>
          <w:szCs w:val="22"/>
        </w:rPr>
        <w:t xml:space="preserve">ABSTRAK </w:t>
      </w:r>
    </w:p>
    <w:p w14:paraId="23616987" w14:textId="5421BCF4" w:rsidR="00DA4E78" w:rsidRDefault="003D3A9D" w:rsidP="003D3A9D">
      <w:pPr>
        <w:pBdr>
          <w:top w:val="nil"/>
          <w:left w:val="nil"/>
          <w:bottom w:val="nil"/>
          <w:right w:val="nil"/>
          <w:between w:val="nil"/>
        </w:pBdr>
        <w:ind w:left="142"/>
        <w:jc w:val="both"/>
        <w:rPr>
          <w:bCs/>
          <w:sz w:val="22"/>
          <w:szCs w:val="22"/>
        </w:rPr>
      </w:pPr>
      <w:r w:rsidRPr="003D3A9D">
        <w:rPr>
          <w:bCs/>
          <w:sz w:val="22"/>
          <w:szCs w:val="22"/>
        </w:rPr>
        <w:t>Penelitian ini bertujuan untuk mengevaluasi apakah persepsi mengenai kegunaan, kemudahan penggunaan, risiko, dan kepercayaan mempengaruhi sikap terhadap belanja online serta niat untuk melakukan pembelian secara online. Temuan dari penelitian ini diharapkan dapat membantu praktisi UMKM dalam menyusun strategi untuk meningkatkan niat konsumen berbelanja online. Populasi penelitian mencakup konsumen Shopee dan Tokopedia di wilayah Jabodetabek, dengan jumlah sampel sebanyak 270 responden yang tersebar di wilayah tersebut. Pengumpulan data dilakukan menggunakan metode kuesioner, di mana responden menjawab pertanyaan dalam bentuk pilihan dan skala Likert. Metode penelitian yang digunakan adalah analisis kuantitatif dengan alat analisis SEM. Hasil penelitian menunjukkan bahwa persepsi tentang kegunaan, kemudahan penggunaan, dan kepercayaan memiliki pengaruh positif dan signifikan terhadap sikap terhadap belanja online, sementara persepsi risiko tidak berpengaruh. Selain itu, penelitian ini menemukan bahwa persepsi mengenai kegunaan, kemudahan penggunaan, dan risiko tidak mempengaruhi niat untuk membeli secara online, sedangkan kepercayaan dan sikap terhadap belanja online mempengaruhi niat tersebut. Temuan ini memberikan wawasan berharga mengenai upaya transformasi digital untuk meningkatkan UMKM dan mengubah perilaku belanja konsumen di era digital.</w:t>
      </w:r>
    </w:p>
    <w:p w14:paraId="0EA3E100" w14:textId="77777777" w:rsidR="003D3A9D" w:rsidRDefault="003D3A9D">
      <w:pPr>
        <w:pBdr>
          <w:top w:val="nil"/>
          <w:left w:val="nil"/>
          <w:bottom w:val="nil"/>
          <w:right w:val="nil"/>
          <w:between w:val="nil"/>
        </w:pBdr>
        <w:ind w:left="180"/>
        <w:rPr>
          <w:i/>
          <w:color w:val="000000"/>
          <w:sz w:val="22"/>
          <w:szCs w:val="22"/>
        </w:rPr>
      </w:pPr>
    </w:p>
    <w:p w14:paraId="6B1A2832" w14:textId="05720BD9" w:rsidR="00DA4E78" w:rsidRDefault="00000000" w:rsidP="00A538EB">
      <w:pPr>
        <w:pBdr>
          <w:top w:val="nil"/>
          <w:left w:val="nil"/>
          <w:bottom w:val="nil"/>
          <w:right w:val="nil"/>
          <w:between w:val="nil"/>
        </w:pBdr>
        <w:ind w:left="142"/>
        <w:rPr>
          <w:i/>
          <w:color w:val="000000"/>
          <w:sz w:val="22"/>
          <w:szCs w:val="22"/>
        </w:rPr>
      </w:pPr>
      <w:r w:rsidRPr="00A538EB">
        <w:rPr>
          <w:b/>
          <w:iCs/>
          <w:color w:val="000000"/>
          <w:sz w:val="22"/>
          <w:szCs w:val="22"/>
        </w:rPr>
        <w:t>Kata Kunci:</w:t>
      </w:r>
      <w:r>
        <w:rPr>
          <w:b/>
          <w:i/>
          <w:color w:val="000000"/>
          <w:sz w:val="22"/>
          <w:szCs w:val="22"/>
        </w:rPr>
        <w:t xml:space="preserve"> </w:t>
      </w:r>
      <w:r w:rsidR="00A538EB" w:rsidRPr="00A538EB">
        <w:rPr>
          <w:sz w:val="22"/>
          <w:szCs w:val="22"/>
        </w:rPr>
        <w:t xml:space="preserve">Adopsi; Digitalisasi; </w:t>
      </w:r>
      <w:r w:rsidR="00A538EB" w:rsidRPr="00A538EB">
        <w:rPr>
          <w:i/>
          <w:iCs/>
          <w:sz w:val="22"/>
          <w:szCs w:val="22"/>
        </w:rPr>
        <w:t>E-commerce</w:t>
      </w:r>
      <w:r w:rsidR="00A538EB" w:rsidRPr="00A538EB">
        <w:rPr>
          <w:sz w:val="22"/>
          <w:szCs w:val="22"/>
        </w:rPr>
        <w:t>; Minat belanja online; UMKM</w:t>
      </w:r>
    </w:p>
    <w:p w14:paraId="6585034B" w14:textId="77777777" w:rsidR="00DA4E78" w:rsidRDefault="00DA4E78">
      <w:pPr>
        <w:pBdr>
          <w:top w:val="nil"/>
          <w:left w:val="nil"/>
          <w:bottom w:val="nil"/>
          <w:right w:val="nil"/>
          <w:between w:val="nil"/>
        </w:pBdr>
        <w:ind w:left="180"/>
        <w:jc w:val="center"/>
        <w:rPr>
          <w:i/>
          <w:color w:val="000000"/>
          <w:sz w:val="20"/>
          <w:szCs w:val="20"/>
        </w:rPr>
      </w:pPr>
    </w:p>
    <w:p w14:paraId="2DDABCE7" w14:textId="58227672" w:rsidR="00DA4E78" w:rsidRDefault="00000000" w:rsidP="00A538EB">
      <w:pPr>
        <w:pStyle w:val="Heading1"/>
        <w:spacing w:before="0"/>
        <w:ind w:left="142" w:firstLine="0"/>
        <w:rPr>
          <w:rFonts w:ascii="Times New Roman" w:eastAsia="Times New Roman" w:hAnsi="Times New Roman" w:cs="Times New Roman"/>
        </w:rPr>
      </w:pPr>
      <w:r>
        <w:rPr>
          <w:rFonts w:ascii="Times New Roman" w:eastAsia="Times New Roman" w:hAnsi="Times New Roman" w:cs="Times New Roman"/>
        </w:rPr>
        <w:t xml:space="preserve">PENDAHULUAN </w:t>
      </w:r>
    </w:p>
    <w:p w14:paraId="2397797C" w14:textId="7C5C0292" w:rsidR="003D3A9D" w:rsidRDefault="003D3A9D" w:rsidP="003D3A9D">
      <w:pPr>
        <w:ind w:left="142" w:firstLine="567"/>
        <w:jc w:val="both"/>
      </w:pPr>
      <w:r>
        <w:t xml:space="preserve">Menurut hasil survei </w:t>
      </w:r>
      <w:r w:rsidR="00346A7E">
        <w:t xml:space="preserve">mengenai </w:t>
      </w:r>
      <w:r>
        <w:t>E-commerce</w:t>
      </w:r>
      <w:r w:rsidR="00346A7E">
        <w:t xml:space="preserve"> pada tahun</w:t>
      </w:r>
      <w:r>
        <w:t xml:space="preserve"> 2022, </w:t>
      </w:r>
      <w:r w:rsidR="00346A7E">
        <w:t xml:space="preserve">tercatat bahwa </w:t>
      </w:r>
      <w:r>
        <w:t>hingga 15 September 2022, sebanyak 34,10</w:t>
      </w:r>
      <w:r w:rsidR="00346A7E">
        <w:t>%</w:t>
      </w:r>
      <w:r>
        <w:t xml:space="preserve"> usaha telah melakukan transaksi</w:t>
      </w:r>
      <w:r w:rsidR="00346A7E">
        <w:t>nya</w:t>
      </w:r>
      <w:r>
        <w:t xml:space="preserve"> melalui </w:t>
      </w:r>
      <w:r w:rsidR="00346A7E">
        <w:t>e</w:t>
      </w:r>
      <w:r>
        <w:t xml:space="preserve">-commerce </w:t>
      </w:r>
      <w:r>
        <w:fldChar w:fldCharType="begin" w:fldLock="1"/>
      </w:r>
      <w:r w:rsidR="00953AC6">
        <w:instrText>ADDIN CSL_CITATION {"citationItems":[{"id":"ITEM-1","itemData":{"author":[{"dropping-particle":"","family":"Oktora","given":"Rizqy","non-dropping-particle":"","parse-names":false,"suffix":""},{"dropping-particle":"","family":"Syakillah","given":"Adriyani","non-dropping-particle":"","parse-names":false,"suffix":""},{"dropping-particle":"","family":"Kusumatrisna","given":"Adam Luthfi","non-dropping-particle":"","parse-names":false,"suffix":""},{"dropping-particle":"","family":"Fernando","given":"Evan","non-dropping-particle":"","parse-names":false,"suffix":""},{"dropping-particle":"","family":"Hasyyati","given":"Atika Nashirah","non-dropping-particle":"","parse-names":false,"suffix":""},{"dropping-particle":"","family":"Wulandari","given":"Vera Citra","non-dropping-particle":"","parse-names":false,"suffix":""},{"dropping-particle":"","family":"Untari","given":"Rima","non-dropping-particle":"","parse-names":false,"suffix":""},{"dropping-particle":"","family":"Sutarsih","given":"Tri","non-dropping-particle":"","parse-names":false,"suffix":""}],"id":"ITEM-1","issued":{"date-parts":[["2022"]]},"title":"Statistik eCommerce 2022","type":"report"},"uris":["http://www.mendeley.com/documents/?uuid=fa4da656-445e-43e6-9e05-d8af66d63309"]}],"mendeley":{"formattedCitation":"(Oktora et al., 2022)","plainTextFormattedCitation":"(Oktora et al., 2022)","previouslyFormattedCitation":"(Oktora et al., 2022)"},"properties":{"noteIndex":0},"schema":"https://github.com/citation-style-language/schema/raw/master/csl-citation.json"}</w:instrText>
      </w:r>
      <w:r>
        <w:fldChar w:fldCharType="separate"/>
      </w:r>
      <w:r w:rsidRPr="003D3A9D">
        <w:rPr>
          <w:noProof/>
        </w:rPr>
        <w:t>(Oktora et al., 2022)</w:t>
      </w:r>
      <w:r>
        <w:fldChar w:fldCharType="end"/>
      </w:r>
      <w:r>
        <w:t>. Meskipun ada peningkatan,</w:t>
      </w:r>
      <w:r w:rsidR="00346A7E">
        <w:t xml:space="preserve"> namun</w:t>
      </w:r>
      <w:r>
        <w:t xml:space="preserve"> jumlah perusahaan di Indonesia yang menerima pesanan dan menjual barang serta jasa melalui internet masih relatif </w:t>
      </w:r>
      <w:r w:rsidR="00B71DD0">
        <w:t>rendah</w:t>
      </w:r>
      <w:r>
        <w:t xml:space="preserve"> dan </w:t>
      </w:r>
      <w:r>
        <w:lastRenderedPageBreak/>
        <w:t xml:space="preserve">mayoritas masih beroperasi </w:t>
      </w:r>
      <w:r w:rsidR="00B71DD0">
        <w:t xml:space="preserve">secara </w:t>
      </w:r>
      <w:r>
        <w:t>tradisional</w:t>
      </w:r>
      <w:r w:rsidR="00953AC6">
        <w:t xml:space="preserve"> </w:t>
      </w:r>
      <w:r w:rsidR="00953AC6">
        <w:fldChar w:fldCharType="begin" w:fldLock="1"/>
      </w:r>
      <w:r w:rsidR="00953AC6">
        <w:instrText>ADDIN CSL_CITATION {"citationItems":[{"id":"ITEM-1","itemData":{"URL":"https://www.bps.go.id/publication/2021/12/17/667821e67421afd2c81c574b/statistik-e-commerce-2021.html","author":[{"dropping-particle":"","family":"Bps.go.id","given":"","non-dropping-particle":"","parse-names":false,"suffix":""}],"container-title":"bps.go.id","id":"ITEM-1","issued":{"date-parts":[["2021"]]},"title":"Statistik E-Commerce 2021","type":"webpage"},"uris":["http://www.mendeley.com/documents/?uuid=ae0feabd-0142-4cc3-8c42-29f19f38b68e"]}],"mendeley":{"formattedCitation":"(Bps.go.id, 2021)","plainTextFormattedCitation":"(Bps.go.id, 2021)","previouslyFormattedCitation":"(Bps.go.id, 2021)"},"properties":{"noteIndex":0},"schema":"https://github.com/citation-style-language/schema/raw/master/csl-citation.json"}</w:instrText>
      </w:r>
      <w:r w:rsidR="00953AC6">
        <w:fldChar w:fldCharType="separate"/>
      </w:r>
      <w:r w:rsidR="00953AC6" w:rsidRPr="00953AC6">
        <w:rPr>
          <w:noProof/>
        </w:rPr>
        <w:t>(Bps.go.id, 2021)</w:t>
      </w:r>
      <w:r w:rsidR="00953AC6">
        <w:fldChar w:fldCharType="end"/>
      </w:r>
      <w:r>
        <w:t xml:space="preserve">. Survei </w:t>
      </w:r>
      <w:r w:rsidR="00B71DD0">
        <w:t>e</w:t>
      </w:r>
      <w:r>
        <w:t xml:space="preserve">-commerce </w:t>
      </w:r>
      <w:r w:rsidR="00B71DD0">
        <w:t xml:space="preserve">pada </w:t>
      </w:r>
      <w:r>
        <w:t>2022 juga menunjukkan bahwa U</w:t>
      </w:r>
      <w:r w:rsidR="00B71DD0">
        <w:t xml:space="preserve">saha </w:t>
      </w:r>
      <w:r>
        <w:t>M</w:t>
      </w:r>
      <w:r w:rsidR="00B71DD0">
        <w:t xml:space="preserve">ikro, </w:t>
      </w:r>
      <w:r>
        <w:t>K</w:t>
      </w:r>
      <w:r w:rsidR="00B71DD0">
        <w:t xml:space="preserve">ecil, dan </w:t>
      </w:r>
      <w:r>
        <w:t>M</w:t>
      </w:r>
      <w:r w:rsidR="00B71DD0">
        <w:t>enengah (UMKM)</w:t>
      </w:r>
      <w:r>
        <w:t xml:space="preserve"> yang memanfaatkan </w:t>
      </w:r>
      <w:r w:rsidR="00B71DD0">
        <w:t>e</w:t>
      </w:r>
      <w:r>
        <w:t>-commerce sebagian besar berasal dari sektor makanan dan minuman</w:t>
      </w:r>
      <w:r w:rsidR="00953AC6">
        <w:t xml:space="preserve"> </w:t>
      </w:r>
      <w:r w:rsidR="00953AC6">
        <w:fldChar w:fldCharType="begin" w:fldLock="1"/>
      </w:r>
      <w:r w:rsidR="00953AC6">
        <w:instrText>ADDIN CSL_CITATION {"citationItems":[{"id":"ITEM-1","itemData":{"author":[{"dropping-particle":"","family":"Oktora","given":"Rizqy","non-dropping-particle":"","parse-names":false,"suffix":""},{"dropping-particle":"","family":"Syakillah","given":"Adriyani","non-dropping-particle":"","parse-names":false,"suffix":""},{"dropping-particle":"","family":"Kusumatrisna","given":"Adam Luthfi","non-dropping-particle":"","parse-names":false,"suffix":""},{"dropping-particle":"","family":"Fernando","given":"Evan","non-dropping-particle":"","parse-names":false,"suffix":""},{"dropping-particle":"","family":"Hasyyati","given":"Atika Nashirah","non-dropping-particle":"","parse-names":false,"suffix":""},{"dropping-particle":"","family":"Wulandari","given":"Vera Citra","non-dropping-particle":"","parse-names":false,"suffix":""},{"dropping-particle":"","family":"Untari","given":"Rima","non-dropping-particle":"","parse-names":false,"suffix":""},{"dropping-particle":"","family":"Sutarsih","given":"Tri","non-dropping-particle":"","parse-names":false,"suffix":""}],"id":"ITEM-1","issued":{"date-parts":[["2022"]]},"title":"Statistik eCommerce 2022","type":"report"},"uris":["http://www.mendeley.com/documents/?uuid=fa4da656-445e-43e6-9e05-d8af66d63309"]}],"mendeley":{"formattedCitation":"(Oktora et al., 2022)","plainTextFormattedCitation":"(Oktora et al., 2022)","previouslyFormattedCitation":"(Oktora et al., 2022)"},"properties":{"noteIndex":0},"schema":"https://github.com/citation-style-language/schema/raw/master/csl-citation.json"}</w:instrText>
      </w:r>
      <w:r w:rsidR="00953AC6">
        <w:fldChar w:fldCharType="separate"/>
      </w:r>
      <w:r w:rsidR="00953AC6" w:rsidRPr="00953AC6">
        <w:rPr>
          <w:noProof/>
        </w:rPr>
        <w:t>(Oktora et al., 2022)</w:t>
      </w:r>
      <w:r w:rsidR="00953AC6">
        <w:fldChar w:fldCharType="end"/>
      </w:r>
      <w:r>
        <w:t xml:space="preserve">. Berdasarkan hasil survei tersebut, </w:t>
      </w:r>
      <w:r w:rsidR="004A54F9">
        <w:t xml:space="preserve">mengungkapkan </w:t>
      </w:r>
      <w:r>
        <w:t>bahwa sebagian besar pelaku usaha belum meng</w:t>
      </w:r>
      <w:r w:rsidR="004A54F9">
        <w:t>adopsi e</w:t>
      </w:r>
      <w:r>
        <w:t xml:space="preserve">-commerce karena beberapa alasan, </w:t>
      </w:r>
      <w:r w:rsidR="004A54F9">
        <w:t xml:space="preserve">diantaranya </w:t>
      </w:r>
      <w:r>
        <w:t>seperti lebih nyaman berjualan</w:t>
      </w:r>
      <w:r w:rsidR="004A54F9">
        <w:t xml:space="preserve"> secara</w:t>
      </w:r>
      <w:r>
        <w:t xml:space="preserve"> offline, tidak tertarik dengan penjualan </w:t>
      </w:r>
      <w:r w:rsidR="004A54F9">
        <w:t xml:space="preserve">secara </w:t>
      </w:r>
      <w:r>
        <w:t>online, kurangnya pengetahuan dan keterampilan</w:t>
      </w:r>
      <w:r w:rsidR="004A54F9">
        <w:t xml:space="preserve"> dalam mengoperasikan aplikasinya</w:t>
      </w:r>
      <w:r>
        <w:t>, serta alasan lainnya</w:t>
      </w:r>
      <w:r w:rsidR="004A54F9">
        <w:t xml:space="preserve"> terkait penggunaan e-commerce</w:t>
      </w:r>
      <w:r w:rsidR="00953AC6">
        <w:t xml:space="preserve"> </w:t>
      </w:r>
      <w:r w:rsidR="00953AC6">
        <w:fldChar w:fldCharType="begin" w:fldLock="1"/>
      </w:r>
      <w:r w:rsidR="00953AC6">
        <w:instrText>ADDIN CSL_CITATION {"citationItems":[{"id":"ITEM-1","itemData":{"author":[{"dropping-particle":"","family":"Oktora","given":"Rizqy","non-dropping-particle":"","parse-names":false,"suffix":""},{"dropping-particle":"","family":"Syakillah","given":"Adriyani","non-dropping-particle":"","parse-names":false,"suffix":""},{"dropping-particle":"","family":"Kusumatrisna","given":"Adam Luthfi","non-dropping-particle":"","parse-names":false,"suffix":""},{"dropping-particle":"","family":"Fernando","given":"Evan","non-dropping-particle":"","parse-names":false,"suffix":""},{"dropping-particle":"","family":"Hasyyati","given":"Atika Nashirah","non-dropping-particle":"","parse-names":false,"suffix":""},{"dropping-particle":"","family":"Wulandari","given":"Vera Citra","non-dropping-particle":"","parse-names":false,"suffix":""},{"dropping-particle":"","family":"Untari","given":"Rima","non-dropping-particle":"","parse-names":false,"suffix":""},{"dropping-particle":"","family":"Sutarsih","given":"Tri","non-dropping-particle":"","parse-names":false,"suffix":""}],"id":"ITEM-1","issued":{"date-parts":[["2022"]]},"title":"Statistik eCommerce 2022","type":"report"},"uris":["http://www.mendeley.com/documents/?uuid=fa4da656-445e-43e6-9e05-d8af66d63309"]}],"mendeley":{"formattedCitation":"(Oktora et al., 2022)","plainTextFormattedCitation":"(Oktora et al., 2022)","previouslyFormattedCitation":"(Oktora et al., 2022)"},"properties":{"noteIndex":0},"schema":"https://github.com/citation-style-language/schema/raw/master/csl-citation.json"}</w:instrText>
      </w:r>
      <w:r w:rsidR="00953AC6">
        <w:fldChar w:fldCharType="separate"/>
      </w:r>
      <w:r w:rsidR="00953AC6" w:rsidRPr="00953AC6">
        <w:rPr>
          <w:noProof/>
        </w:rPr>
        <w:t>(Oktora et al., 2022)</w:t>
      </w:r>
      <w:r w:rsidR="00953AC6">
        <w:fldChar w:fldCharType="end"/>
      </w:r>
      <w:r>
        <w:t>.</w:t>
      </w:r>
    </w:p>
    <w:p w14:paraId="5E2D2D91" w14:textId="063A07BE" w:rsidR="00B7366A" w:rsidRDefault="003D3A9D" w:rsidP="00B7366A">
      <w:pPr>
        <w:ind w:left="142" w:firstLine="567"/>
        <w:jc w:val="both"/>
      </w:pPr>
      <w:r>
        <w:t>Pandemi Covid-19</w:t>
      </w:r>
      <w:r w:rsidR="004A54F9">
        <w:t xml:space="preserve"> lalu</w:t>
      </w:r>
      <w:r>
        <w:t xml:space="preserve"> telah memberikan dampak signifikan terhadap pertumbuhan ekonomi di Indonesia</w:t>
      </w:r>
      <w:r w:rsidR="004A54F9">
        <w:t xml:space="preserve"> terutama pada penjualan secara online</w:t>
      </w:r>
      <w:r>
        <w:t xml:space="preserve">. Survei </w:t>
      </w:r>
      <w:r w:rsidR="004A54F9">
        <w:t>e</w:t>
      </w:r>
      <w:r>
        <w:t xml:space="preserve">-commerce </w:t>
      </w:r>
      <w:r w:rsidR="004A54F9">
        <w:t xml:space="preserve">tahun </w:t>
      </w:r>
      <w:r>
        <w:t>2022 mencatat bahwa 27,65</w:t>
      </w:r>
      <w:r w:rsidR="004A54F9">
        <w:t>%</w:t>
      </w:r>
      <w:r>
        <w:t xml:space="preserve"> pelaku usaha </w:t>
      </w:r>
      <w:r w:rsidR="004A54F9">
        <w:t>e</w:t>
      </w:r>
      <w:r>
        <w:t>-commerce mengalami peningkatan</w:t>
      </w:r>
      <w:r w:rsidR="004A54F9">
        <w:t xml:space="preserve"> dari sisi pendapatan</w:t>
      </w:r>
      <w:r w:rsidR="00953AC6">
        <w:t xml:space="preserve"> </w:t>
      </w:r>
      <w:r w:rsidR="00953AC6">
        <w:fldChar w:fldCharType="begin" w:fldLock="1"/>
      </w:r>
      <w:r w:rsidR="00953AC6">
        <w:instrText>ADDIN CSL_CITATION {"citationItems":[{"id":"ITEM-1","itemData":{"author":[{"dropping-particle":"","family":"Oktora","given":"Rizqy","non-dropping-particle":"","parse-names":false,"suffix":""},{"dropping-particle":"","family":"Syakillah","given":"Adriyani","non-dropping-particle":"","parse-names":false,"suffix":""},{"dropping-particle":"","family":"Kusumatrisna","given":"Adam Luthfi","non-dropping-particle":"","parse-names":false,"suffix":""},{"dropping-particle":"","family":"Fernando","given":"Evan","non-dropping-particle":"","parse-names":false,"suffix":""},{"dropping-particle":"","family":"Hasyyati","given":"Atika Nashirah","non-dropping-particle":"","parse-names":false,"suffix":""},{"dropping-particle":"","family":"Wulandari","given":"Vera Citra","non-dropping-particle":"","parse-names":false,"suffix":""},{"dropping-particle":"","family":"Untari","given":"Rima","non-dropping-particle":"","parse-names":false,"suffix":""},{"dropping-particle":"","family":"Sutarsih","given":"Tri","non-dropping-particle":"","parse-names":false,"suffix":""}],"id":"ITEM-1","issued":{"date-parts":[["2022"]]},"title":"Statistik eCommerce 2022","type":"report"},"uris":["http://www.mendeley.com/documents/?uuid=fa4da656-445e-43e6-9e05-d8af66d63309"]}],"mendeley":{"formattedCitation":"(Oktora et al., 2022)","plainTextFormattedCitation":"(Oktora et al., 2022)","previouslyFormattedCitation":"(Oktora et al., 2022)"},"properties":{"noteIndex":0},"schema":"https://github.com/citation-style-language/schema/raw/master/csl-citation.json"}</w:instrText>
      </w:r>
      <w:r w:rsidR="00953AC6">
        <w:fldChar w:fldCharType="separate"/>
      </w:r>
      <w:r w:rsidR="00953AC6" w:rsidRPr="00953AC6">
        <w:rPr>
          <w:noProof/>
        </w:rPr>
        <w:t>(Oktora et al., 2022)</w:t>
      </w:r>
      <w:r w:rsidR="00953AC6">
        <w:fldChar w:fldCharType="end"/>
      </w:r>
      <w:r>
        <w:t>. Untuk mengurangi dampak pandemi</w:t>
      </w:r>
      <w:r w:rsidR="004A54F9">
        <w:t xml:space="preserve"> pada pelaku usaha yang masih menjalankan bisnisnya secara tradisional</w:t>
      </w:r>
      <w:r>
        <w:t>,</w:t>
      </w:r>
      <w:r w:rsidR="004A54F9">
        <w:t xml:space="preserve"> maka</w:t>
      </w:r>
      <w:r>
        <w:t xml:space="preserve"> </w:t>
      </w:r>
      <w:r w:rsidR="004A54F9">
        <w:t xml:space="preserve">banyak pelaku </w:t>
      </w:r>
      <w:r>
        <w:t>UMKM mengambil beberapa langkah</w:t>
      </w:r>
      <w:r w:rsidR="004A54F9">
        <w:t xml:space="preserve"> untuk mengantisipasinya</w:t>
      </w:r>
      <w:r>
        <w:t>,</w:t>
      </w:r>
      <w:r w:rsidR="004A54F9">
        <w:t xml:space="preserve"> hal tersebut</w:t>
      </w:r>
      <w:r>
        <w:t xml:space="preserve"> termasuk mengurangi produksi barang/jasa, mengurangi jam kerja dan jumlah karyawan, serta memperluas saluran penjualan dan pemasaran.</w:t>
      </w:r>
      <w:r w:rsidR="004A54F9">
        <w:t xml:space="preserve"> Sehingga UMKM tidak menanggung beban biaya upah karyawan yang besar, stok barang yang berlebihan, dan dengan menambah saluran pemasaran diharapkan pelanggan dari seluruh penjuru dapat mengaksesnya dan melakukan transaksi pembelian.</w:t>
      </w:r>
      <w:r>
        <w:t xml:space="preserve"> eberapa pelaku UMKM </w:t>
      </w:r>
      <w:r w:rsidR="004A54F9">
        <w:t>yang</w:t>
      </w:r>
      <w:r>
        <w:t xml:space="preserve"> memperluas saluran penjualan dan pemasaran mereka dengan memanfaatkan teknologi digital sebagai upaya untuk bertahan di tengah pandemi</w:t>
      </w:r>
      <w:r w:rsidR="004A54F9">
        <w:t>, tercatat s</w:t>
      </w:r>
      <w:r>
        <w:t>ekitar 80,6</w:t>
      </w:r>
      <w:r w:rsidR="004A54F9">
        <w:t>%</w:t>
      </w:r>
      <w:r>
        <w:t xml:space="preserve"> UMKM </w:t>
      </w:r>
      <w:r w:rsidR="00B7366A">
        <w:t xml:space="preserve">tersebut </w:t>
      </w:r>
      <w:r>
        <w:t xml:space="preserve">merasakan manfaat dari </w:t>
      </w:r>
      <w:r w:rsidR="00B7366A">
        <w:t xml:space="preserve">hasil </w:t>
      </w:r>
      <w:r>
        <w:t>penjualan dan pemasaran digital untuk menjaga kelangsungan usaha</w:t>
      </w:r>
      <w:r w:rsidR="00B7366A">
        <w:t>nya ditengah</w:t>
      </w:r>
      <w:r>
        <w:t xml:space="preserve"> pandemi</w:t>
      </w:r>
      <w:r w:rsidR="00B7366A">
        <w:t xml:space="preserve"> Covid-19</w:t>
      </w:r>
      <w:r w:rsidR="00953AC6">
        <w:t xml:space="preserve"> </w:t>
      </w:r>
      <w:r w:rsidR="00953AC6">
        <w:fldChar w:fldCharType="begin" w:fldLock="1"/>
      </w:r>
      <w:r w:rsidR="00953AC6">
        <w:instrText>ADDIN CSL_CITATION {"citationItems":[{"id":"ITEM-1","itemData":{"URL":"https://katadata.co.id/umkm","author":[{"dropping-particle":"","family":"Katadata.co.id","given":"","non-dropping-particle":"","parse-names":false,"suffix":""}],"container-title":"katadata.co.id","id":"ITEM-1","issued":{"date-parts":[["2020"]]},"title":"Digitalisasi UMKM di Tengah Pandemi Covid-19","type":"webpage"},"uris":["http://www.mendeley.com/documents/?uuid=bc30e9f6-879a-48d0-aebb-f52a59a160ef"]}],"mendeley":{"formattedCitation":"(Katadata.co.id, 2020)","plainTextFormattedCitation":"(Katadata.co.id, 2020)","previouslyFormattedCitation":"(Katadata.co.id, 2020)"},"properties":{"noteIndex":0},"schema":"https://github.com/citation-style-language/schema/raw/master/csl-citation.json"}</w:instrText>
      </w:r>
      <w:r w:rsidR="00953AC6">
        <w:fldChar w:fldCharType="separate"/>
      </w:r>
      <w:r w:rsidR="00953AC6" w:rsidRPr="00953AC6">
        <w:rPr>
          <w:noProof/>
        </w:rPr>
        <w:t>(Katadata.co.id, 2020)</w:t>
      </w:r>
      <w:r w:rsidR="00953AC6">
        <w:fldChar w:fldCharType="end"/>
      </w:r>
      <w:r>
        <w:t xml:space="preserve">. Meskipun adopsi </w:t>
      </w:r>
      <w:r w:rsidR="00B7366A">
        <w:t>e-</w:t>
      </w:r>
      <w:r>
        <w:t xml:space="preserve">commerce menawarkan banyak keuntungan bagi </w:t>
      </w:r>
      <w:r w:rsidR="00B7366A">
        <w:t xml:space="preserve">para pelaku </w:t>
      </w:r>
      <w:r>
        <w:t xml:space="preserve">UMKM, </w:t>
      </w:r>
      <w:r w:rsidR="00B7366A">
        <w:t xml:space="preserve">namun nyatanya </w:t>
      </w:r>
      <w:r>
        <w:t>masih ada tantangan yang</w:t>
      </w:r>
      <w:r w:rsidR="00B7366A">
        <w:t xml:space="preserve"> perlu</w:t>
      </w:r>
      <w:r>
        <w:t xml:space="preserve"> dihadapi, terutama terkait penguasaan teknologi oleh para pelaku UMKM</w:t>
      </w:r>
      <w:r w:rsidR="00953AC6">
        <w:t xml:space="preserve"> </w:t>
      </w:r>
      <w:r w:rsidR="00953AC6">
        <w:fldChar w:fldCharType="begin" w:fldLock="1"/>
      </w:r>
      <w:r w:rsidR="00953AC6">
        <w:instrText>ADDIN CSL_CITATION {"citationItems":[{"id":"ITEM-1","itemData":{"URL":"https://bppk.kemenkeu.go.id/pusdiklat-keuangan-umum/berita/e-commerce-untuk-umkm-dan-pertumbuhan-ekonomi-indonesia-237095","author":[{"dropping-particle":"","family":"Karyati","given":"Ika Puspita","non-dropping-particle":"","parse-names":false,"suffix":""}],"container-title":"Pusdiklat Keuangan Umum","id":"ITEM-1","issued":{"date-parts":[["2019"]]},"title":"E-Commerce untuk UMKM Dan Pertumbuhan Ekonomi Indonesia","type":"webpage"},"uris":["http://www.mendeley.com/documents/?uuid=c57af9ec-6f4a-4b4a-bc2f-3f2b93901000"]}],"mendeley":{"formattedCitation":"(Karyati, 2019)","plainTextFormattedCitation":"(Karyati, 2019)","previouslyFormattedCitation":"(Karyati, 2019)"},"properties":{"noteIndex":0},"schema":"https://github.com/citation-style-language/schema/raw/master/csl-citation.json"}</w:instrText>
      </w:r>
      <w:r w:rsidR="00953AC6">
        <w:fldChar w:fldCharType="separate"/>
      </w:r>
      <w:r w:rsidR="00953AC6" w:rsidRPr="00953AC6">
        <w:rPr>
          <w:noProof/>
        </w:rPr>
        <w:t>(Karyati, 2019)</w:t>
      </w:r>
      <w:r w:rsidR="00953AC6">
        <w:fldChar w:fldCharType="end"/>
      </w:r>
      <w:r>
        <w:t xml:space="preserve">. </w:t>
      </w:r>
    </w:p>
    <w:p w14:paraId="3AF069D6" w14:textId="12094F19" w:rsidR="003D3A9D" w:rsidRDefault="00B7366A" w:rsidP="003D3A9D">
      <w:pPr>
        <w:ind w:left="142" w:firstLine="567"/>
        <w:jc w:val="both"/>
      </w:pPr>
      <w:r>
        <w:t xml:space="preserve">Pada </w:t>
      </w:r>
      <w:r w:rsidR="003D3A9D">
        <w:t xml:space="preserve">Gambar 1 menunjukkan bahwa Tokopedia dan Shopee adalah platform </w:t>
      </w:r>
      <w:r>
        <w:t>e</w:t>
      </w:r>
      <w:r w:rsidR="003D3A9D">
        <w:t>-commerce yang paling dipercaya oleh UMKM</w:t>
      </w:r>
      <w:r w:rsidR="00953AC6">
        <w:t xml:space="preserve"> </w:t>
      </w:r>
      <w:r w:rsidR="00953AC6">
        <w:fldChar w:fldCharType="begin" w:fldLock="1"/>
      </w:r>
      <w:r w:rsidR="00E35DED">
        <w:instrText>ADDIN CSL_CITATION {"citationItems":[{"id":"ITEM-1","itemData":{"URL":"https://bppk.kemenkeu.go.id/pusdiklat-keuangan-umum/berita/e-commerce-untuk-umkm-dan-pertumbuhan-ekonomi-indonesia-237095","author":[{"dropping-particle":"","family":"Karyati","given":"Ika Puspita","non-dropping-particle":"","parse-names":false,"suffix":""}],"container-title":"Pusdiklat Keuangan Umum","id":"ITEM-1","issued":{"date-parts":[["2019"]]},"title":"E-Commerce untuk UMKM Dan Pertumbuhan Ekonomi Indonesia","type":"webpage"},"uris":["http://www.mendeley.com/documents/?uuid=c57af9ec-6f4a-4b4a-bc2f-3f2b93901000"]}],"mendeley":{"formattedCitation":"(Karyati, 2019)","plainTextFormattedCitation":"(Karyati, 2019)","previouslyFormattedCitation":"(Karyati, 2019)"},"properties":{"noteIndex":0},"schema":"https://github.com/citation-style-language/schema/raw/master/csl-citation.json"}</w:instrText>
      </w:r>
      <w:r w:rsidR="00953AC6">
        <w:fldChar w:fldCharType="separate"/>
      </w:r>
      <w:r w:rsidR="00953AC6" w:rsidRPr="00953AC6">
        <w:rPr>
          <w:noProof/>
        </w:rPr>
        <w:t>(Karyati, 2019)</w:t>
      </w:r>
      <w:r w:rsidR="00953AC6">
        <w:fldChar w:fldCharType="end"/>
      </w:r>
      <w:r w:rsidR="003D3A9D">
        <w:t>.</w:t>
      </w:r>
      <w:r>
        <w:t xml:space="preserve"> Hal tersebut menunjukkan bahwa Tokopedia dipercaya oleh UMKM di Indonesia sebesar 76%, selanjutnya disusul oleh Shopee sebesar 75%, Lazada sebesar 19%, Bukalapak 18% dan Blibli 11%. Ini menunjukkan bahwa Tokopedia dan Shopee merupakan e-commerce yang paling dipercaya, sehingga hal ini perlu diteliti agar menjadi percontohan bagi para pelaku UMKM lain yang belum menjual produknya melalui e-commerce Tokopedia dan Shopee</w:t>
      </w:r>
      <w:r w:rsidR="00006C5A">
        <w:t>.</w:t>
      </w:r>
      <w:r>
        <w:t xml:space="preserve"> </w:t>
      </w:r>
    </w:p>
    <w:p w14:paraId="69DEB3EA" w14:textId="3C9F00D9" w:rsidR="00A538EB" w:rsidRPr="0023125C" w:rsidRDefault="00A538EB" w:rsidP="003D3A9D">
      <w:pPr>
        <w:ind w:left="142"/>
        <w:jc w:val="both"/>
      </w:pPr>
      <w:r w:rsidRPr="0023125C">
        <w:rPr>
          <w:noProof/>
        </w:rPr>
        <w:drawing>
          <wp:inline distT="0" distB="0" distL="0" distR="0" wp14:anchorId="46575673" wp14:editId="1F9C4CF3">
            <wp:extent cx="5248275" cy="1933575"/>
            <wp:effectExtent l="0" t="0" r="9525" b="9525"/>
            <wp:docPr id="819019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1933575"/>
                    </a:xfrm>
                    <a:prstGeom prst="rect">
                      <a:avLst/>
                    </a:prstGeom>
                    <a:noFill/>
                    <a:ln>
                      <a:noFill/>
                    </a:ln>
                  </pic:spPr>
                </pic:pic>
              </a:graphicData>
            </a:graphic>
          </wp:inline>
        </w:drawing>
      </w:r>
    </w:p>
    <w:p w14:paraId="1FA918F6" w14:textId="7A1AA162" w:rsidR="00A538EB" w:rsidRPr="00EA593B" w:rsidRDefault="00A538EB" w:rsidP="00953AC6">
      <w:pPr>
        <w:ind w:left="142"/>
        <w:jc w:val="center"/>
        <w:rPr>
          <w:b/>
          <w:bCs/>
          <w:i/>
          <w:iCs/>
          <w:lang w:val="en-US"/>
        </w:rPr>
      </w:pPr>
      <w:r w:rsidRPr="0023125C">
        <w:rPr>
          <w:b/>
          <w:bCs/>
        </w:rPr>
        <w:t xml:space="preserve">Gambar 1. Daftar </w:t>
      </w:r>
      <w:r w:rsidRPr="0023125C">
        <w:rPr>
          <w:b/>
          <w:bCs/>
          <w:i/>
          <w:iCs/>
        </w:rPr>
        <w:t>E-commerce</w:t>
      </w:r>
      <w:r w:rsidRPr="0023125C">
        <w:rPr>
          <w:b/>
          <w:bCs/>
        </w:rPr>
        <w:t xml:space="preserve"> yang Paling Dipercaya UMKM di Indonesia</w:t>
      </w:r>
    </w:p>
    <w:p w14:paraId="352F5FFF" w14:textId="77777777" w:rsidR="00A538EB" w:rsidRPr="0023125C" w:rsidRDefault="00A538EB" w:rsidP="00A538EB">
      <w:pPr>
        <w:ind w:left="142"/>
      </w:pPr>
    </w:p>
    <w:p w14:paraId="5CB6DF97" w14:textId="251365BE" w:rsidR="0072497A" w:rsidRDefault="00E35DED" w:rsidP="00E35DED">
      <w:pPr>
        <w:pBdr>
          <w:top w:val="nil"/>
          <w:left w:val="nil"/>
          <w:bottom w:val="nil"/>
          <w:right w:val="nil"/>
          <w:between w:val="nil"/>
        </w:pBdr>
        <w:ind w:left="142" w:firstLine="567"/>
        <w:jc w:val="both"/>
      </w:pPr>
      <w:r>
        <w:t>Penelitian ini berfokus pada pelaku usaha UMKM yang belum me</w:t>
      </w:r>
      <w:r w:rsidR="0072497A">
        <w:t xml:space="preserve">ngadopsi e-commerce dalam kegiatan </w:t>
      </w:r>
      <w:r>
        <w:t>penjualan dan pemasaran berbasis teknologi digital.</w:t>
      </w:r>
      <w:r w:rsidR="0072497A">
        <w:t xml:space="preserve"> </w:t>
      </w:r>
      <w:r>
        <w:t xml:space="preserve">UMKM </w:t>
      </w:r>
      <w:r w:rsidR="0072497A">
        <w:t>yang belum mengadopsi digital merupakan</w:t>
      </w:r>
      <w:r w:rsidR="00D40CA4">
        <w:t xml:space="preserve"> usaha </w:t>
      </w:r>
      <w:r>
        <w:t>yang paling terdampak selama pandemi</w:t>
      </w:r>
      <w:r w:rsidR="0072497A">
        <w:t xml:space="preserve"> Covid-19</w:t>
      </w:r>
      <w:r>
        <w:t xml:space="preserve">, </w:t>
      </w:r>
      <w:r>
        <w:lastRenderedPageBreak/>
        <w:t xml:space="preserve">sehingga </w:t>
      </w:r>
      <w:r w:rsidR="0072497A">
        <w:t xml:space="preserve">pada </w:t>
      </w:r>
      <w:r>
        <w:t xml:space="preserve">penelitian ini </w:t>
      </w:r>
      <w:r w:rsidR="0072497A">
        <w:t>memiliki tujua</w:t>
      </w:r>
      <w:r>
        <w:t>n untuk memberikan rekomendasi kepada</w:t>
      </w:r>
      <w:r w:rsidR="0072497A">
        <w:t xml:space="preserve"> para pelaku</w:t>
      </w:r>
      <w:r>
        <w:t xml:space="preserve"> UMKM</w:t>
      </w:r>
      <w:r w:rsidR="0072497A">
        <w:t xml:space="preserve"> yang masih menjalankan bisnisnya secara</w:t>
      </w:r>
      <w:r>
        <w:t xml:space="preserve"> tradisional agar</w:t>
      </w:r>
      <w:r w:rsidR="0072497A">
        <w:t xml:space="preserve"> bertransformasi ke digital, </w:t>
      </w:r>
      <w:r w:rsidR="00085DE8">
        <w:t>dengan demikian dapat</w:t>
      </w:r>
      <w:r w:rsidR="0072497A">
        <w:t xml:space="preserve"> meningkatkan </w:t>
      </w:r>
      <w:r>
        <w:t xml:space="preserve">omzet mereka. </w:t>
      </w:r>
    </w:p>
    <w:p w14:paraId="148804AA" w14:textId="6309F17B" w:rsidR="00E35DED" w:rsidRDefault="00E35DED" w:rsidP="00E35DED">
      <w:pPr>
        <w:pBdr>
          <w:top w:val="nil"/>
          <w:left w:val="nil"/>
          <w:bottom w:val="nil"/>
          <w:right w:val="nil"/>
          <w:between w:val="nil"/>
        </w:pBdr>
        <w:ind w:left="142" w:firstLine="567"/>
        <w:jc w:val="both"/>
      </w:pPr>
      <w:r>
        <w:t>Rekomendasi</w:t>
      </w:r>
      <w:r w:rsidR="0072497A">
        <w:t xml:space="preserve"> dari hasil penelitian ini dilandasi berdasarkan </w:t>
      </w:r>
      <w:r>
        <w:t xml:space="preserve">pengalaman para pelaku UMKM yang </w:t>
      </w:r>
      <w:r w:rsidR="00085DE8">
        <w:t>telah sukses</w:t>
      </w:r>
      <w:r>
        <w:t xml:space="preserve"> memanfaatkan </w:t>
      </w:r>
      <w:r w:rsidR="0072497A">
        <w:t>e</w:t>
      </w:r>
      <w:r>
        <w:t>-commerce sebagai saluran penjualan dan pemasaran</w:t>
      </w:r>
      <w:r w:rsidR="0072497A">
        <w:t>ny</w:t>
      </w:r>
      <w:r w:rsidR="00085DE8">
        <w:t>a</w:t>
      </w:r>
      <w:r>
        <w:t xml:space="preserve">. Beberapa pelaku UMKM yang </w:t>
      </w:r>
      <w:r w:rsidR="00085DE8">
        <w:t>telah memanfaatkan digitalisasi</w:t>
      </w:r>
      <w:r>
        <w:t xml:space="preserve"> berpendapat bahwa UMKM</w:t>
      </w:r>
      <w:r w:rsidR="0072497A">
        <w:t xml:space="preserve"> masih</w:t>
      </w:r>
      <w:r>
        <w:t xml:space="preserve"> perlu memanfaatkan </w:t>
      </w:r>
      <w:r w:rsidR="0072497A">
        <w:t>e</w:t>
      </w:r>
      <w:r>
        <w:t>-commerce</w:t>
      </w:r>
      <w:r w:rsidR="00085DE8">
        <w:t xml:space="preserve"> pasca</w:t>
      </w:r>
      <w:r>
        <w:t xml:space="preserve"> pandemi Covid-19</w:t>
      </w:r>
      <w:r w:rsidR="00085DE8">
        <w:t xml:space="preserve"> yang telah mengubah perilaku konsumen dalam melakukan transaksi pembelian. E</w:t>
      </w:r>
      <w:r>
        <w:t xml:space="preserve">-commerce </w:t>
      </w:r>
      <w:r w:rsidR="00ED7C28">
        <w:t xml:space="preserve">mampu menstimulus </w:t>
      </w:r>
      <w:r w:rsidR="0072497A">
        <w:t>dalam meningkatkan penjualan</w:t>
      </w:r>
      <w:r>
        <w:t>, terutama jika</w:t>
      </w:r>
      <w:r w:rsidR="0072497A">
        <w:t xml:space="preserve"> e-commerce tersebut</w:t>
      </w:r>
      <w:r>
        <w:t xml:space="preserve"> </w:t>
      </w:r>
      <w:r w:rsidR="00ED7C28">
        <w:t xml:space="preserve">telah </w:t>
      </w:r>
      <w:r>
        <w:t>terintegrasi dengan</w:t>
      </w:r>
      <w:r w:rsidR="0072497A">
        <w:t xml:space="preserve"> beberapa</w:t>
      </w:r>
      <w:r>
        <w:t xml:space="preserve"> marketplace</w:t>
      </w:r>
      <w:r w:rsidR="0072497A">
        <w:t xml:space="preserve"> ternama</w:t>
      </w:r>
      <w:r>
        <w:t xml:space="preserve"> yang menawarkan banyak program promosi seperti pengiriman, cashback, dan diskon. Para pelaku UMKM juga menilai bahwa mengadopsi </w:t>
      </w:r>
      <w:r w:rsidR="0072497A">
        <w:t>e</w:t>
      </w:r>
      <w:r>
        <w:t xml:space="preserve">-commerce sangat penting karena transaksinya aman dan mudah digunakan (user-friendly) </w:t>
      </w:r>
      <w:r>
        <w:fldChar w:fldCharType="begin" w:fldLock="1"/>
      </w:r>
      <w:r>
        <w:instrText>ADDIN CSL_CITATION {"citationItems":[{"id":"ITEM-1","itemData":{"URL":"https://bppk.kemenkeu.go.id/pusdiklat-keuangan-umum/berita/e-commerce-untuk-umkm-dan-pertumbuhan-ekonomi-indonesia-237095","author":[{"dropping-particle":"","family":"Karyati","given":"Ika Puspita","non-dropping-particle":"","parse-names":false,"suffix":""}],"container-title":"Pusdiklat Keuangan Umum","id":"ITEM-1","issued":{"date-parts":[["2019"]]},"title":"E-Commerce untuk UMKM Dan Pertumbuhan Ekonomi Indonesia","type":"webpage"},"uris":["http://www.mendeley.com/documents/?uuid=c57af9ec-6f4a-4b4a-bc2f-3f2b93901000"]}],"mendeley":{"formattedCitation":"(Karyati, 2019)","plainTextFormattedCitation":"(Karyati, 2019)","previouslyFormattedCitation":"(Karyati, 2019)"},"properties":{"noteIndex":0},"schema":"https://github.com/citation-style-language/schema/raw/master/csl-citation.json"}</w:instrText>
      </w:r>
      <w:r>
        <w:fldChar w:fldCharType="separate"/>
      </w:r>
      <w:r w:rsidRPr="00E35DED">
        <w:rPr>
          <w:noProof/>
        </w:rPr>
        <w:t>(Karyati, 2019)</w:t>
      </w:r>
      <w:r>
        <w:fldChar w:fldCharType="end"/>
      </w:r>
      <w:r>
        <w:t>.</w:t>
      </w:r>
    </w:p>
    <w:p w14:paraId="4127A6EE" w14:textId="77777777" w:rsidR="00E35DED" w:rsidRDefault="00E35DED" w:rsidP="00E35DED">
      <w:pPr>
        <w:pBdr>
          <w:top w:val="nil"/>
          <w:left w:val="nil"/>
          <w:bottom w:val="nil"/>
          <w:right w:val="nil"/>
          <w:between w:val="nil"/>
        </w:pBdr>
        <w:ind w:left="180"/>
        <w:jc w:val="both"/>
      </w:pPr>
    </w:p>
    <w:p w14:paraId="3C4CC6E8" w14:textId="09AA8ABB" w:rsidR="00DA4E78" w:rsidRDefault="00000000" w:rsidP="0072497A">
      <w:pPr>
        <w:pBdr>
          <w:top w:val="nil"/>
          <w:left w:val="nil"/>
          <w:bottom w:val="nil"/>
          <w:right w:val="nil"/>
          <w:between w:val="nil"/>
        </w:pBdr>
        <w:ind w:left="142"/>
        <w:jc w:val="both"/>
        <w:rPr>
          <w:rFonts w:ascii="Arial" w:eastAsia="Arial" w:hAnsi="Arial" w:cs="Arial"/>
          <w:b/>
          <w:color w:val="000000"/>
        </w:rPr>
      </w:pPr>
      <w:r>
        <w:rPr>
          <w:b/>
          <w:color w:val="000000"/>
        </w:rPr>
        <w:t>KAJIAN PUSTAKA</w:t>
      </w:r>
    </w:p>
    <w:p w14:paraId="21F98C01" w14:textId="4915829E" w:rsidR="00E35DED" w:rsidRDefault="00ED7C28" w:rsidP="002A6A66">
      <w:pPr>
        <w:ind w:left="142" w:firstLine="709"/>
        <w:jc w:val="both"/>
      </w:pPr>
      <w:r>
        <w:t xml:space="preserve">Tinjauan </w:t>
      </w:r>
      <w:r w:rsidR="00E35DED" w:rsidRPr="00E35DED">
        <w:t xml:space="preserve">pustaka </w:t>
      </w:r>
      <w:r>
        <w:t xml:space="preserve">digunakan peneliti </w:t>
      </w:r>
      <w:r w:rsidR="00E35DED" w:rsidRPr="00E35DED">
        <w:t xml:space="preserve">untuk membandingkan </w:t>
      </w:r>
      <w:r>
        <w:t xml:space="preserve">hasil </w:t>
      </w:r>
      <w:r w:rsidR="00E35DED" w:rsidRPr="00E35DED">
        <w:t xml:space="preserve">penelitian sebelumnya dengan penelitian yang sedang dilakukan. </w:t>
      </w:r>
      <w:r>
        <w:t>Hasil p</w:t>
      </w:r>
      <w:r w:rsidR="00E35DED" w:rsidRPr="00E35DED">
        <w:t>enelitian sebelumnya menunjukkan bahwa kegunaan, kemudahan penggunaan, dan kepercayaan memiliki pengaruh signifikan terhadap sikap, sementara keputusan sangat dipengaruhi oleh sikap</w:t>
      </w:r>
      <w:r w:rsidR="00E35DED">
        <w:t xml:space="preserve"> </w:t>
      </w:r>
      <w:r w:rsidR="00E35DED">
        <w:fldChar w:fldCharType="begin" w:fldLock="1"/>
      </w:r>
      <w:r w:rsidR="00E35DED">
        <w:instrText>ADDIN CSL_CITATION {"citationItems":[{"id":"ITEM-1","itemData":{"author":[{"dropping-particle":"","family":"Suleman","given":"Dede","non-dropping-particle":"","parse-names":false,"suffix":""},{"dropping-particle":"","family":"Zuniarti","given":"Ida","non-dropping-particle":"","parse-names":false,"suffix":""},{"dropping-particle":"","family":"Sabil","given":"","non-dropping-particle":"","parse-names":false,"suffix":""},{"dropping-particle":"","family":"Setyaningsih","given":"Eka Dyah","non-dropping-particle":"","parse-names":false,"suffix":""},{"dropping-particle":"","family":"Yanti","given":"Vera Agustina","non-dropping-particle":"","parse-names":false,"suffix":""},{"dropping-particle":"","family":"Susilowati","given":"Isnurrini Hidayat","non-dropping-particle":"","parse-names":false,"suffix":""},{"dropping-particle":"","family":"Sari","given":"Imelda","non-dropping-particle":"","parse-names":false,"suffix":""},{"dropping-particle":"","family":"Marwansyah","given":"Sofyan","non-dropping-particle":"","parse-names":false,"suffix":""},{"dropping-particle":"","family":"Hadi","given":"Seno Sudarmono","non-dropping-particle":"","parse-names":false,"suffix":""},{"dropping-particle":"","family":"Lestiningsih","given":"Amin Setio","non-dropping-particle":"","parse-names":false,"suffix":""}],"container-title":"Academy of Marketing Studies Journal","id":"ITEM-1","issue":"4","issued":{"date-parts":[["2019"]]},"title":"Decision Model Based On Technology Acceptance Model (TAM) For Online Shop Consumers In Indonesia","type":"article-journal","volume":"23"},"uris":["http://www.mendeley.com/documents/?uuid=27def747-d5dd-4b0b-a160-fcd1b45ff5ac"]}],"mendeley":{"formattedCitation":"(Suleman, Zuniarti, et al., 2019)","plainTextFormattedCitation":"(Suleman, Zuniarti, et al., 2019)","previouslyFormattedCitation":"(Suleman, Zuniarti, et al., 2019)"},"properties":{"noteIndex":0},"schema":"https://github.com/citation-style-language/schema/raw/master/csl-citation.json"}</w:instrText>
      </w:r>
      <w:r w:rsidR="00E35DED">
        <w:fldChar w:fldCharType="separate"/>
      </w:r>
      <w:r w:rsidR="00E35DED" w:rsidRPr="00E35DED">
        <w:rPr>
          <w:noProof/>
        </w:rPr>
        <w:t>(Suleman, Zuniarti, et al., 2019)</w:t>
      </w:r>
      <w:r w:rsidR="00E35DED">
        <w:fldChar w:fldCharType="end"/>
      </w:r>
      <w:r w:rsidR="00E35DED" w:rsidRPr="00E35DED">
        <w:t xml:space="preserve">. Namun, temuan menarik dari </w:t>
      </w:r>
      <w:r>
        <w:t xml:space="preserve">hasil </w:t>
      </w:r>
      <w:r w:rsidR="00E35DED" w:rsidRPr="00E35DED">
        <w:t xml:space="preserve">penelitian ini </w:t>
      </w:r>
      <w:r>
        <w:t xml:space="preserve">menyatakan </w:t>
      </w:r>
      <w:r w:rsidR="00E35DED" w:rsidRPr="00E35DED">
        <w:t>bahwa kepercayaan ternyata tidak mempengaruhi sikap konsumen dalam berbelanja online, yang berbeda</w:t>
      </w:r>
      <w:r>
        <w:t xml:space="preserve"> </w:t>
      </w:r>
      <w:r w:rsidR="00E35DED" w:rsidRPr="00E35DED">
        <w:t>dari penelitian sebelumnya yang selalu menyatakan bahwa kepercayaan mempengaruhi keputusan konsumen</w:t>
      </w:r>
      <w:r>
        <w:t xml:space="preserve"> dalam melakukan pembelian</w:t>
      </w:r>
      <w:r w:rsidR="00E35DED" w:rsidRPr="00E35DED">
        <w:t>. Meskipun demikian, penelitian ini diharapkan dapat memperluas wawasan tentang persepsi konsumen terhadap produk lain dalam belanja online di Indonesia d</w:t>
      </w:r>
      <w:r>
        <w:t>engan</w:t>
      </w:r>
      <w:r w:rsidR="00E35DED" w:rsidRPr="00E35DED">
        <w:t xml:space="preserve"> mempertimbangkan faktor lain yang dapat mempengaruhi sikap konsumen dalam mengambil keputusan </w:t>
      </w:r>
      <w:r>
        <w:t xml:space="preserve">untuk melakukan </w:t>
      </w:r>
      <w:r w:rsidR="00E35DED" w:rsidRPr="00E35DED">
        <w:t>belanja onli</w:t>
      </w:r>
      <w:r w:rsidR="00E35DED">
        <w:t xml:space="preserve">ne </w:t>
      </w:r>
      <w:r w:rsidR="00E35DED">
        <w:fldChar w:fldCharType="begin" w:fldLock="1"/>
      </w:r>
      <w:r w:rsidR="00E35DED">
        <w:instrText>ADDIN CSL_CITATION {"citationItems":[{"id":"ITEM-1","itemData":{"author":[{"dropping-particle":"","family":"Suleman","given":"Dede","non-dropping-particle":"","parse-names":false,"suffix":""},{"dropping-particle":"","family":"Zuniarti","given":"Ida","non-dropping-particle":"","parse-names":false,"suffix":""},{"dropping-particle":"","family":"Sabil","given":"","non-dropping-particle":"","parse-names":false,"suffix":""},{"dropping-particle":"","family":"Setyaningsih","given":"Eka Dyah","non-dropping-particle":"","parse-names":false,"suffix":""},{"dropping-particle":"","family":"Yanti","given":"Vera Agustina","non-dropping-particle":"","parse-names":false,"suffix":""},{"dropping-particle":"","family":"Susilowati","given":"Isnurrini Hidayat","non-dropping-particle":"","parse-names":false,"suffix":""},{"dropping-particle":"","family":"Sari","given":"Imelda","non-dropping-particle":"","parse-names":false,"suffix":""},{"dropping-particle":"","family":"Marwansyah","given":"Sofyan","non-dropping-particle":"","parse-names":false,"suffix":""},{"dropping-particle":"","family":"Hadi","given":"Seno Sudarmono","non-dropping-particle":"","parse-names":false,"suffix":""},{"dropping-particle":"","family":"Lestiningsih","given":"Amin Setio","non-dropping-particle":"","parse-names":false,"suffix":""}],"container-title":"Academy of Marketing Studies Journal","id":"ITEM-1","issue":"4","issued":{"date-parts":[["2019"]]},"title":"Decision Model Based On Technology Acceptance Model (TAM) For Online Shop Consumers In Indonesia","type":"article-journal","volume":"23"},"uris":["http://www.mendeley.com/documents/?uuid=27def747-d5dd-4b0b-a160-fcd1b45ff5ac"]}],"mendeley":{"formattedCitation":"(Suleman, Zuniarti, et al., 2019)","plainTextFormattedCitation":"(Suleman, Zuniarti, et al., 2019)","previouslyFormattedCitation":"(Suleman, Zuniarti, et al., 2019)"},"properties":{"noteIndex":0},"schema":"https://github.com/citation-style-language/schema/raw/master/csl-citation.json"}</w:instrText>
      </w:r>
      <w:r w:rsidR="00E35DED">
        <w:fldChar w:fldCharType="separate"/>
      </w:r>
      <w:r w:rsidR="00E35DED" w:rsidRPr="00E35DED">
        <w:rPr>
          <w:noProof/>
        </w:rPr>
        <w:t>(Suleman, Zuniarti, et al., 2019)</w:t>
      </w:r>
      <w:r w:rsidR="00E35DED">
        <w:fldChar w:fldCharType="end"/>
      </w:r>
      <w:r w:rsidR="00E35DED" w:rsidRPr="00E35DED">
        <w:t>.</w:t>
      </w:r>
    </w:p>
    <w:p w14:paraId="67FB7D89" w14:textId="6575F0D3" w:rsidR="00E35DED" w:rsidRDefault="00E35DED" w:rsidP="00E35DED">
      <w:pPr>
        <w:ind w:left="142" w:firstLine="709"/>
        <w:jc w:val="both"/>
      </w:pPr>
      <w:r>
        <w:t>Penelitian lain</w:t>
      </w:r>
      <w:r w:rsidR="007672ED">
        <w:t xml:space="preserve"> yang juga dilakukan</w:t>
      </w:r>
      <w:r>
        <w:t xml:space="preserve"> oleh </w:t>
      </w:r>
      <w:r>
        <w:fldChar w:fldCharType="begin" w:fldLock="1"/>
      </w:r>
      <w:r>
        <w:instrText>ADDIN CSL_CITATION {"citationItems":[{"id":"ITEM-1","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Research","id":"ITEM-1","issue":"4","issued":{"date-parts":[["2019"]]},"title":"Perceived Ease of Use, Trust and Risk toward Attitude and Intention in Shopping for Online Fashion Products In Indonesia","type":"article-journal","volume":"7"},"uris":["http://www.mendeley.com/documents/?uuid=d36e66db-d5ed-4d61-9282-8ee04324ab71"]}],"mendeley":{"formattedCitation":"(Suleman, Ali, et al., 2019)","manualFormatting":"Suleman, Ali, et al (2019)","plainTextFormattedCitation":"(Suleman, Ali, et al., 2019)","previouslyFormattedCitation":"(Suleman, Ali, et al., 2019)"},"properties":{"noteIndex":0},"schema":"https://github.com/citation-style-language/schema/raw/master/csl-citation.json"}</w:instrText>
      </w:r>
      <w:r>
        <w:fldChar w:fldCharType="separate"/>
      </w:r>
      <w:r w:rsidRPr="00E35DED">
        <w:rPr>
          <w:noProof/>
        </w:rPr>
        <w:t>Suleman, Ali, et al</w:t>
      </w:r>
      <w:r>
        <w:rPr>
          <w:noProof/>
        </w:rPr>
        <w:t xml:space="preserve"> (</w:t>
      </w:r>
      <w:r w:rsidRPr="00E35DED">
        <w:rPr>
          <w:noProof/>
        </w:rPr>
        <w:t>2019)</w:t>
      </w:r>
      <w:r>
        <w:fldChar w:fldCharType="end"/>
      </w:r>
      <w:r>
        <w:t xml:space="preserve"> menyatakan bahwa kepercayaan dan risiko </w:t>
      </w:r>
      <w:r w:rsidR="007672ED">
        <w:t>merupakan</w:t>
      </w:r>
      <w:r>
        <w:t xml:space="preserve"> faktor-faktor yang secara signifikan</w:t>
      </w:r>
      <w:r w:rsidR="007672ED">
        <w:t xml:space="preserve"> dapat</w:t>
      </w:r>
      <w:r>
        <w:t xml:space="preserve"> mempengaruhi sikap dan niat konsumen untuk </w:t>
      </w:r>
      <w:r w:rsidR="007672ED">
        <w:t>melakukan transksi perbelanjaan secara</w:t>
      </w:r>
      <w:r>
        <w:t xml:space="preserve"> online. </w:t>
      </w:r>
      <w:r w:rsidR="007672ED">
        <w:t xml:space="preserve">Dalam penelitian </w:t>
      </w:r>
      <w:r>
        <w:fldChar w:fldCharType="begin" w:fldLock="1"/>
      </w:r>
      <w:r>
        <w:instrText>ADDIN CSL_CITATION {"citationItems":[{"id":"ITEM-1","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Research","id":"ITEM-1","issue":"4","issued":{"date-parts":[["2019"]]},"title":"Perceived Ease of Use, Trust and Risk toward Attitude and Intention in Shopping for Online Fashion Products In Indonesia","type":"article-journal","volume":"7"},"uris":["http://www.mendeley.com/documents/?uuid=d36e66db-d5ed-4d61-9282-8ee04324ab71"]}],"mendeley":{"formattedCitation":"(Suleman, Ali, et al., 2019)","manualFormatting":"Suleman, Ali, et al (2019)","plainTextFormattedCitation":"(Suleman, Ali, et al., 2019)","previouslyFormattedCitation":"(Suleman, Ali, et al., 2019)"},"properties":{"noteIndex":0},"schema":"https://github.com/citation-style-language/schema/raw/master/csl-citation.json"}</w:instrText>
      </w:r>
      <w:r>
        <w:fldChar w:fldCharType="separate"/>
      </w:r>
      <w:r w:rsidRPr="00E35DED">
        <w:rPr>
          <w:noProof/>
        </w:rPr>
        <w:t>Suleman, Ali, et al</w:t>
      </w:r>
      <w:r>
        <w:rPr>
          <w:noProof/>
        </w:rPr>
        <w:t xml:space="preserve"> (</w:t>
      </w:r>
      <w:r w:rsidRPr="00E35DED">
        <w:rPr>
          <w:noProof/>
        </w:rPr>
        <w:t>2019)</w:t>
      </w:r>
      <w:r>
        <w:fldChar w:fldCharType="end"/>
      </w:r>
      <w:r>
        <w:t xml:space="preserve"> </w:t>
      </w:r>
      <w:r w:rsidR="007672ED">
        <w:t xml:space="preserve">juga </w:t>
      </w:r>
      <w:r>
        <w:t xml:space="preserve">merekomendasikan </w:t>
      </w:r>
      <w:r w:rsidR="007672ED">
        <w:t>untuk</w:t>
      </w:r>
      <w:r>
        <w:t xml:space="preserve"> penelitian selanjutnya mencari variabel lain yang </w:t>
      </w:r>
      <w:r w:rsidR="007672ED">
        <w:t xml:space="preserve">dapat </w:t>
      </w:r>
      <w:r>
        <w:t>membentuk konstruk sikap konsumen</w:t>
      </w:r>
      <w:r w:rsidR="007672ED">
        <w:t xml:space="preserve"> dan</w:t>
      </w:r>
      <w:r>
        <w:t xml:space="preserve"> untuk lebih mengembangkan variabel tersebut. </w:t>
      </w:r>
      <w:r w:rsidR="007672ED">
        <w:t>P</w:t>
      </w:r>
      <w:r>
        <w:t xml:space="preserve">enelitian ini, </w:t>
      </w:r>
      <w:r>
        <w:fldChar w:fldCharType="begin" w:fldLock="1"/>
      </w:r>
      <w:r>
        <w:instrText>ADDIN CSL_CITATION {"citationItems":[{"id":"ITEM-1","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Research","id":"ITEM-1","issue":"4","issued":{"date-parts":[["2019"]]},"title":"Perceived Ease of Use, Trust and Risk toward Attitude and Intention in Shopping for Online Fashion Products In Indonesia","type":"article-journal","volume":"7"},"uris":["http://www.mendeley.com/documents/?uuid=d36e66db-d5ed-4d61-9282-8ee04324ab71"]}],"mendeley":{"formattedCitation":"(Suleman, Ali, et al., 2019)","manualFormatting":"Suleman, Ali, et al (2019)","plainTextFormattedCitation":"(Suleman, Ali, et al., 2019)","previouslyFormattedCitation":"(Suleman, Ali, et al., 2019)"},"properties":{"noteIndex":0},"schema":"https://github.com/citation-style-language/schema/raw/master/csl-citation.json"}</w:instrText>
      </w:r>
      <w:r>
        <w:fldChar w:fldCharType="separate"/>
      </w:r>
      <w:r w:rsidRPr="00E35DED">
        <w:rPr>
          <w:noProof/>
        </w:rPr>
        <w:t>Suleman, Ali, et al</w:t>
      </w:r>
      <w:r>
        <w:rPr>
          <w:noProof/>
        </w:rPr>
        <w:t xml:space="preserve"> (</w:t>
      </w:r>
      <w:r w:rsidRPr="00E35DED">
        <w:rPr>
          <w:noProof/>
        </w:rPr>
        <w:t>2019)</w:t>
      </w:r>
      <w:r>
        <w:fldChar w:fldCharType="end"/>
      </w:r>
      <w:r>
        <w:t xml:space="preserve"> </w:t>
      </w:r>
      <w:r w:rsidR="007672ED">
        <w:t xml:space="preserve">juga telah </w:t>
      </w:r>
      <w:r>
        <w:t xml:space="preserve">mengkaji pengaruh </w:t>
      </w:r>
      <w:r w:rsidRPr="00E35DED">
        <w:rPr>
          <w:i/>
          <w:iCs/>
        </w:rPr>
        <w:t>perceived ease of use, trust,</w:t>
      </w:r>
      <w:r>
        <w:t xml:space="preserve"> dan </w:t>
      </w:r>
      <w:r w:rsidRPr="00E35DED">
        <w:rPr>
          <w:i/>
          <w:iCs/>
        </w:rPr>
        <w:t>risk</w:t>
      </w:r>
      <w:r>
        <w:t xml:space="preserve"> terhadap sikap </w:t>
      </w:r>
      <w:r w:rsidR="007672ED">
        <w:t xml:space="preserve">konsumen dalam </w:t>
      </w:r>
      <w:r>
        <w:t xml:space="preserve">berbelanja online dan niat untuk </w:t>
      </w:r>
      <w:r w:rsidR="007672ED">
        <w:t xml:space="preserve">melakukan </w:t>
      </w:r>
      <w:r>
        <w:t>belanja online. Oleh karena itu, dalam penelitian yang akan dilakukan akan mempertimbangkan variabel lain yang dapat membentuk</w:t>
      </w:r>
      <w:r w:rsidR="00210E59">
        <w:t xml:space="preserve"> </w:t>
      </w:r>
      <w:r>
        <w:t>sikap konsumen</w:t>
      </w:r>
      <w:r w:rsidR="00210E59">
        <w:t xml:space="preserve"> dalam melakukan transaksi pembelian</w:t>
      </w:r>
      <w:r>
        <w:t>.</w:t>
      </w:r>
    </w:p>
    <w:p w14:paraId="7E17EC74" w14:textId="276094A8" w:rsidR="00E35DED" w:rsidRDefault="00E35DED" w:rsidP="00E35DED">
      <w:pPr>
        <w:ind w:left="142" w:firstLine="709"/>
        <w:jc w:val="both"/>
      </w:pPr>
      <w:r>
        <w:t xml:space="preserve">Penelitian </w:t>
      </w:r>
      <w:r>
        <w:fldChar w:fldCharType="begin" w:fldLock="1"/>
      </w:r>
      <w:r>
        <w:instrText>ADDIN CSL_CITATION {"citationItems":[{"id":"ITEM-1","itemData":{"DOI":"https://doi.org/10.1108/APJML-10-2018-0396","author":[{"dropping-particle":"","family":"Raman","given":"Prashant","non-dropping-particle":"","parse-names":false,"suffix":""}],"container-title":"Asia Pacific Journal of Marketing and Logistics","id":"ITEM-1","issue":"4","issued":{"date-parts":[["2019"]]},"page":"1138 - 1160","title":"Understanding female consumers’ intention to shop online: The role of trust, convenience and customer service","type":"article-journal","volume":"31"},"uris":["http://www.mendeley.com/documents/?uuid=9c6c21b5-70c5-4554-9241-de92202aa794"]}],"mendeley":{"formattedCitation":"(Raman, 2019)","manualFormatting":"Raman (2019)","plainTextFormattedCitation":"(Raman, 2019)","previouslyFormattedCitation":"(Raman, 2019)"},"properties":{"noteIndex":0},"schema":"https://github.com/citation-style-language/schema/raw/master/csl-citation.json"}</w:instrText>
      </w:r>
      <w:r>
        <w:fldChar w:fldCharType="separate"/>
      </w:r>
      <w:r w:rsidRPr="00E35DED">
        <w:rPr>
          <w:noProof/>
        </w:rPr>
        <w:t>Raman</w:t>
      </w:r>
      <w:r>
        <w:rPr>
          <w:noProof/>
        </w:rPr>
        <w:t xml:space="preserve"> (</w:t>
      </w:r>
      <w:r w:rsidRPr="00E35DED">
        <w:rPr>
          <w:noProof/>
        </w:rPr>
        <w:t>2019)</w:t>
      </w:r>
      <w:r>
        <w:fldChar w:fldCharType="end"/>
      </w:r>
      <w:r w:rsidR="00210E59">
        <w:t xml:space="preserve"> juga</w:t>
      </w:r>
      <w:r>
        <w:t xml:space="preserve"> menunjukkan bahwa ada</w:t>
      </w:r>
      <w:r w:rsidR="00210E59">
        <w:t>nya</w:t>
      </w:r>
      <w:r>
        <w:t xml:space="preserve"> pengaruh </w:t>
      </w:r>
      <w:r w:rsidR="00210E59">
        <w:t xml:space="preserve">yang </w:t>
      </w:r>
      <w:r>
        <w:t xml:space="preserve">signifikan antara sikap, kenyamanan, layanan pelanggan, dan norma subjektif terhadap niat </w:t>
      </w:r>
      <w:r w:rsidR="00210E59">
        <w:t>melakukan pembelian</w:t>
      </w:r>
      <w:r>
        <w:t xml:space="preserve"> secara online </w:t>
      </w:r>
      <w:r w:rsidR="00210E59">
        <w:t xml:space="preserve">khususnya </w:t>
      </w:r>
      <w:r>
        <w:t>pada konsumen wanita. Layanan pelanggan menjadi faktor</w:t>
      </w:r>
      <w:r w:rsidR="00210E59">
        <w:t xml:space="preserve"> yang</w:t>
      </w:r>
      <w:r>
        <w:t xml:space="preserve"> paling penting </w:t>
      </w:r>
      <w:r w:rsidR="00210E59">
        <w:t xml:space="preserve">dalam </w:t>
      </w:r>
      <w:r>
        <w:t xml:space="preserve">mempengaruhi sikap konsumen wanita </w:t>
      </w:r>
      <w:r w:rsidR="00210E59">
        <w:t>dalam melakukan pembelanjaan secara</w:t>
      </w:r>
      <w:r>
        <w:t xml:space="preserve"> online. Penelitian ini juga menunjukkan bahwa kepercayaan tidak secara langsung </w:t>
      </w:r>
      <w:r w:rsidR="00210E59">
        <w:t xml:space="preserve">dapat </w:t>
      </w:r>
      <w:r>
        <w:t xml:space="preserve">mempengaruhi niat </w:t>
      </w:r>
      <w:r w:rsidR="00210E59">
        <w:t>seseorang untuk</w:t>
      </w:r>
      <w:r>
        <w:t xml:space="preserve"> </w:t>
      </w:r>
      <w:r w:rsidR="00210E59">
        <w:t>melakukan pembelian</w:t>
      </w:r>
      <w:r>
        <w:t xml:space="preserve"> secara online </w:t>
      </w:r>
      <w:r w:rsidR="00210E59">
        <w:t>khususnya pada</w:t>
      </w:r>
      <w:r>
        <w:t xml:space="preserve"> konsumen wanita, </w:t>
      </w:r>
      <w:r w:rsidR="00210E59">
        <w:t>melainkan dapat mempengaruhi secara tidak langsung melalui</w:t>
      </w:r>
      <w:r>
        <w:t xml:space="preserve"> sikap</w:t>
      </w:r>
      <w:r w:rsidR="00210E59">
        <w:t>nya dalam melakukan transaksi secara online</w:t>
      </w:r>
      <w:r>
        <w:t xml:space="preserve"> </w:t>
      </w:r>
      <w:r>
        <w:fldChar w:fldCharType="begin" w:fldLock="1"/>
      </w:r>
      <w:r>
        <w:instrText>ADDIN CSL_CITATION {"citationItems":[{"id":"ITEM-1","itemData":{"DOI":"https://doi.org/10.1108/APJML-10-2018-0396","author":[{"dropping-particle":"","family":"Raman","given":"Prashant","non-dropping-particle":"","parse-names":false,"suffix":""}],"container-title":"Asia Pacific Journal of Marketing and Logistics","id":"ITEM-1","issue":"4","issued":{"date-parts":[["2019"]]},"page":"1138 - 1160","title":"Understanding female consumers’ intention to shop online: The role of trust, convenience and customer service","type":"article-journal","volume":"31"},"uris":["http://www.mendeley.com/documents/?uuid=9c6c21b5-70c5-4554-9241-de92202aa794"]}],"mendeley":{"formattedCitation":"(Raman, 2019)","plainTextFormattedCitation":"(Raman, 2019)","previouslyFormattedCitation":"(Raman, 2019)"},"properties":{"noteIndex":0},"schema":"https://github.com/citation-style-language/schema/raw/master/csl-citation.json"}</w:instrText>
      </w:r>
      <w:r>
        <w:fldChar w:fldCharType="separate"/>
      </w:r>
      <w:r w:rsidRPr="00E35DED">
        <w:rPr>
          <w:noProof/>
        </w:rPr>
        <w:t>(Raman, 2019)</w:t>
      </w:r>
      <w:r>
        <w:fldChar w:fldCharType="end"/>
      </w:r>
      <w:r>
        <w:t>.</w:t>
      </w:r>
    </w:p>
    <w:p w14:paraId="2D3EE32D" w14:textId="115FA05C" w:rsidR="00E35DED" w:rsidRDefault="00E35DED" w:rsidP="00E35DED">
      <w:pPr>
        <w:ind w:left="142" w:firstLine="709"/>
        <w:jc w:val="both"/>
      </w:pPr>
      <w:r>
        <w:t xml:space="preserve">Penelitian </w:t>
      </w:r>
      <w:r>
        <w:fldChar w:fldCharType="begin" w:fldLock="1"/>
      </w:r>
      <w:r>
        <w:instrText>ADDIN CSL_CITATION {"citationItems":[{"id":"ITEM-1","itemData":{"DOI":"https://doi.org/10.3390/foods8110576","author":[{"dropping-particle":"","family":"Nguyen","given":"Thi Thu Ha","non-dropping-particle":"","parse-names":false,"suffix":""},{"dropping-particle":"","family":"Nguyen","given":"Ninh","non-dropping-particle":"","parse-names":false,"suffix":""},{"dropping-particle":"","family":"Nguyen","given":"Thi Bich Loan","non-dropping-particle":"","parse-names":false,"suffix":""},{"dropping-particle":"","family":"Phan","given":"Thi Thu Hoai","non-dropping-particle":"","parse-names":false,"suffix":""},{"dropping-particle":"","family":"Bui","given":"Lan Phuong","non-dropping-particle":"","parse-names":false,"suffix":""},{"dropping-particle":"","family":"Moon","given":"Hee Cheol","non-dropping-particle":"","parse-names":false,"suffix":""}],"container-title":"Foods","id":"ITEM-1","issue":"11","issued":{"date-parts":[["2019"]]},"title":"Investigating Consumer Attitude and Intention towards Online Food Purchasing in an Emerging Economy: An Extended TAM Approach","type":"article-journal","volume":"8"},"uris":["http://www.mendeley.com/documents/?uuid=f5bed0eb-8762-4a7b-88ce-f91eabca20e1"]}],"mendeley":{"formattedCitation":"(Nguyen et al., 2019)","manualFormatting":"Nguyen et al (2019)","plainTextFormattedCitation":"(Nguyen et al., 2019)","previouslyFormattedCitation":"(Nguyen et al., 2019)"},"properties":{"noteIndex":0},"schema":"https://github.com/citation-style-language/schema/raw/master/csl-citation.json"}</w:instrText>
      </w:r>
      <w:r>
        <w:fldChar w:fldCharType="separate"/>
      </w:r>
      <w:r w:rsidRPr="00E35DED">
        <w:rPr>
          <w:noProof/>
        </w:rPr>
        <w:t>Nguyen et al</w:t>
      </w:r>
      <w:r>
        <w:rPr>
          <w:noProof/>
        </w:rPr>
        <w:t xml:space="preserve"> (</w:t>
      </w:r>
      <w:r w:rsidRPr="00E35DED">
        <w:rPr>
          <w:noProof/>
        </w:rPr>
        <w:t>2019)</w:t>
      </w:r>
      <w:r>
        <w:fldChar w:fldCharType="end"/>
      </w:r>
      <w:r>
        <w:t xml:space="preserve"> menunjukkan bahwa </w:t>
      </w:r>
      <w:r w:rsidRPr="00E35DED">
        <w:rPr>
          <w:i/>
          <w:iCs/>
        </w:rPr>
        <w:t xml:space="preserve">perceived usefulness, perceived ease of use, </w:t>
      </w:r>
      <w:r>
        <w:t xml:space="preserve">dan </w:t>
      </w:r>
      <w:r w:rsidRPr="00E35DED">
        <w:rPr>
          <w:i/>
          <w:iCs/>
        </w:rPr>
        <w:t>website trust</w:t>
      </w:r>
      <w:r>
        <w:t xml:space="preserve"> merupakan pendorong penting dari sikap terhadap belanja makanan online. </w:t>
      </w:r>
      <w:r w:rsidRPr="00E35DED">
        <w:rPr>
          <w:i/>
          <w:iCs/>
        </w:rPr>
        <w:t>Perceived ease of use</w:t>
      </w:r>
      <w:r>
        <w:t xml:space="preserve"> merupakan faktor yang sangat berpengaruh terhadap </w:t>
      </w:r>
      <w:r>
        <w:lastRenderedPageBreak/>
        <w:t xml:space="preserve">sikap. Selain itu, sikap dan kepercayaan pada situs web memberikan pengaruh langsung dan positif terhadap niat untuk membeli makanan secara online </w:t>
      </w:r>
      <w:r>
        <w:fldChar w:fldCharType="begin" w:fldLock="1"/>
      </w:r>
      <w:r>
        <w:instrText>ADDIN CSL_CITATION {"citationItems":[{"id":"ITEM-1","itemData":{"DOI":"https://doi.org/10.3390/foods8110576","author":[{"dropping-particle":"","family":"Nguyen","given":"Thi Thu Ha","non-dropping-particle":"","parse-names":false,"suffix":""},{"dropping-particle":"","family":"Nguyen","given":"Ninh","non-dropping-particle":"","parse-names":false,"suffix":""},{"dropping-particle":"","family":"Nguyen","given":"Thi Bich Loan","non-dropping-particle":"","parse-names":false,"suffix":""},{"dropping-particle":"","family":"Phan","given":"Thi Thu Hoai","non-dropping-particle":"","parse-names":false,"suffix":""},{"dropping-particle":"","family":"Bui","given":"Lan Phuong","non-dropping-particle":"","parse-names":false,"suffix":""},{"dropping-particle":"","family":"Moon","given":"Hee Cheol","non-dropping-particle":"","parse-names":false,"suffix":""}],"container-title":"Foods","id":"ITEM-1","issue":"11","issued":{"date-parts":[["2019"]]},"title":"Investigating Consumer Attitude and Intention towards Online Food Purchasing in an Emerging Economy: An Extended TAM Approach","type":"article-journal","volume":"8"},"uris":["http://www.mendeley.com/documents/?uuid=f5bed0eb-8762-4a7b-88ce-f91eabca20e1"]}],"mendeley":{"formattedCitation":"(Nguyen et al., 2019)","plainTextFormattedCitation":"(Nguyen et al., 2019)","previouslyFormattedCitation":"(Nguyen et al., 2019)"},"properties":{"noteIndex":0},"schema":"https://github.com/citation-style-language/schema/raw/master/csl-citation.json"}</w:instrText>
      </w:r>
      <w:r>
        <w:fldChar w:fldCharType="separate"/>
      </w:r>
      <w:r w:rsidRPr="00E35DED">
        <w:rPr>
          <w:noProof/>
        </w:rPr>
        <w:t>(Nguyen et al., 2019)</w:t>
      </w:r>
      <w:r>
        <w:fldChar w:fldCharType="end"/>
      </w:r>
      <w:r>
        <w:t xml:space="preserve">. Penelitian ini menyarankan untuk memperluas model penelitian yang telah dilakukan dengan memasukkan faktor-faktor yang berkaitan dengan kenikmatan, pengalaman sebelumnya, atau risiko yang dirasakan </w:t>
      </w:r>
      <w:r>
        <w:fldChar w:fldCharType="begin" w:fldLock="1"/>
      </w:r>
      <w:r>
        <w:instrText>ADDIN CSL_CITATION {"citationItems":[{"id":"ITEM-1","itemData":{"DOI":"https://doi.org/10.3390/foods8110576","author":[{"dropping-particle":"","family":"Nguyen","given":"Thi Thu Ha","non-dropping-particle":"","parse-names":false,"suffix":""},{"dropping-particle":"","family":"Nguyen","given":"Ninh","non-dropping-particle":"","parse-names":false,"suffix":""},{"dropping-particle":"","family":"Nguyen","given":"Thi Bich Loan","non-dropping-particle":"","parse-names":false,"suffix":""},{"dropping-particle":"","family":"Phan","given":"Thi Thu Hoai","non-dropping-particle":"","parse-names":false,"suffix":""},{"dropping-particle":"","family":"Bui","given":"Lan Phuong","non-dropping-particle":"","parse-names":false,"suffix":""},{"dropping-particle":"","family":"Moon","given":"Hee Cheol","non-dropping-particle":"","parse-names":false,"suffix":""}],"container-title":"Foods","id":"ITEM-1","issue":"11","issued":{"date-parts":[["2019"]]},"title":"Investigating Consumer Attitude and Intention towards Online Food Purchasing in an Emerging Economy: An Extended TAM Approach","type":"article-journal","volume":"8"},"uris":["http://www.mendeley.com/documents/?uuid=f5bed0eb-8762-4a7b-88ce-f91eabca20e1"]}],"mendeley":{"formattedCitation":"(Nguyen et al., 2019)","plainTextFormattedCitation":"(Nguyen et al., 2019)","previouslyFormattedCitation":"(Nguyen et al., 2019)"},"properties":{"noteIndex":0},"schema":"https://github.com/citation-style-language/schema/raw/master/csl-citation.json"}</w:instrText>
      </w:r>
      <w:r>
        <w:fldChar w:fldCharType="separate"/>
      </w:r>
      <w:r w:rsidRPr="00E35DED">
        <w:rPr>
          <w:noProof/>
        </w:rPr>
        <w:t>(Nguyen et al., 2019)</w:t>
      </w:r>
      <w:r>
        <w:fldChar w:fldCharType="end"/>
      </w:r>
      <w:r>
        <w:t>.</w:t>
      </w:r>
    </w:p>
    <w:p w14:paraId="03355B3A" w14:textId="29C7B122" w:rsidR="00182922" w:rsidRDefault="00E35DED" w:rsidP="00E35DED">
      <w:pPr>
        <w:ind w:left="142" w:firstLine="709"/>
        <w:jc w:val="both"/>
      </w:pPr>
      <w:r w:rsidRPr="00E35DED">
        <w:t xml:space="preserve">Beberapa penelitian sebelumnya telah membangun persepsi konsumen terhadap penggunaan teknologi dengan fokus pada </w:t>
      </w:r>
      <w:r w:rsidRPr="00E35DED">
        <w:rPr>
          <w:i/>
          <w:iCs/>
        </w:rPr>
        <w:t>usefulness, ease of use,</w:t>
      </w:r>
      <w:r w:rsidRPr="00E35DED">
        <w:t xml:space="preserve"> dan </w:t>
      </w:r>
      <w:r w:rsidRPr="00E35DED">
        <w:rPr>
          <w:i/>
          <w:iCs/>
        </w:rPr>
        <w:t>trust</w:t>
      </w:r>
      <w:r>
        <w:rPr>
          <w:i/>
          <w:iCs/>
        </w:rPr>
        <w:t xml:space="preserve"> </w:t>
      </w:r>
      <w:r>
        <w:rPr>
          <w:i/>
          <w:iCs/>
        </w:rPr>
        <w:fldChar w:fldCharType="begin" w:fldLock="1"/>
      </w:r>
      <w:r>
        <w:rPr>
          <w:i/>
          <w:iCs/>
        </w:rPr>
        <w:instrText>ADDIN CSL_CITATION {"citationItems":[{"id":"ITEM-1","itemData":{"DOI":"https://doi.org/10.2568/yum.v5i1.1469","author":[{"dropping-particle":"","family":"Chistiarini","given":"Renny","non-dropping-particle":"","parse-names":false,"suffix":""},{"dropping-particle":"","family":"Yovania","given":"Valencia","non-dropping-particle":"","parse-names":false,"suffix":""}],"container-title":"YUME: Journal of Management","id":"ITEM-1","issue":"1","issued":{"date-parts":[["2022"]]},"page":"279 - 294","title":"Pengaruh Trust, Perceived Ease of Use, Perceived Usefulness dan Subjective Norm Terhadap Intention to Shop Online Produk Sport Fashion di Kota Batam","type":"article-journal","volume":"5"},"uris":["http://www.mendeley.com/documents/?uuid=4f890f9f-8acb-4fae-8725-4e49c1b70e76"]},{"id":"ITEM-2","itemData":{"DOI":"https://doi.org/10.3390/foods8110576","author":[{"dropping-particle":"","family":"Nguyen","given":"Thi Thu Ha","non-dropping-particle":"","parse-names":false,"suffix":""},{"dropping-particle":"","family":"Nguyen","given":"Ninh","non-dropping-particle":"","parse-names":false,"suffix":""},{"dropping-particle":"","family":"Nguyen","given":"Thi Bich Loan","non-dropping-particle":"","parse-names":false,"suffix":""},{"dropping-particle":"","family":"Phan","given":"Thi Thu Hoai","non-dropping-particle":"","parse-names":false,"suffix":""},{"dropping-particle":"","family":"Bui","given":"Lan Phuong","non-dropping-particle":"","parse-names":false,"suffix":""},{"dropping-particle":"","family":"Moon","given":"Hee Cheol","non-dropping-particle":"","parse-names":false,"suffix":""}],"container-title":"Foods","id":"ITEM-2","issue":"11","issued":{"date-parts":[["2019"]]},"title":"Investigating Consumer Attitude and Intention towards Online Food Purchasing in an Emerging Economy: An Extended TAM Approach","type":"article-journal","volume":"8"},"uris":["http://www.mendeley.com/documents/?uuid=f5bed0eb-8762-4a7b-88ce-f91eabca20e1"]},{"id":"ITEM-3","itemData":{"DOI":"https://doi.org/10.1108/APJML-10-2018-0396","author":[{"dropping-particle":"","family":"Raman","given":"Prashant","non-dropping-particle":"","parse-names":false,"suffix":""}],"container-title":"Asia Pacific Journal of Marketing and Logistics","id":"ITEM-3","issue":"4","issued":{"date-parts":[["2019"]]},"page":"1138 - 1160","title":"Understanding female consumers’ intention to shop online: The role of trust, convenience and customer service","type":"article-journal","volume":"31"},"uris":["http://www.mendeley.com/documents/?uuid=9c6c21b5-70c5-4554-9241-de92202aa794"]},{"id":"ITEM-4","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Research","id":"ITEM-4","issue":"4","issued":{"date-parts":[["2019"]]},"title":"Perceived Ease of Use, Trust and Risk toward Attitude and Intention in Shopping for Online Fashion Products In Indonesia","type":"article-journal","volume":"7"},"uris":["http://www.mendeley.com/documents/?uuid=d36e66db-d5ed-4d61-9282-8ee04324ab71"]},{"id":"ITEM-5","itemData":{"author":[{"dropping-particle":"","family":"Suleman","given":"Dede","non-dropping-particle":"","parse-names":false,"suffix":""},{"dropping-particle":"","family":"Zuniarti","given":"Ida","non-dropping-particle":"","parse-names":false,"suffix":""},{"dropping-particle":"","family":"Sabil","given":"","non-dropping-particle":"","parse-names":false,"suffix":""},{"dropping-particle":"","family":"Setyaningsih","given":"Eka Dyah","non-dropping-particle":"","parse-names":false,"suffix":""},{"dropping-particle":"","family":"Yanti","given":"Vera Agustina","non-dropping-particle":"","parse-names":false,"suffix":""},{"dropping-particle":"","family":"Susilowati","given":"Isnurrini Hidayat","non-dropping-particle":"","parse-names":false,"suffix":""},{"dropping-particle":"","family":"Sari","given":"Imelda","non-dropping-particle":"","parse-names":false,"suffix":""},{"dropping-particle":"","family":"Marwansyah","given":"Sofyan","non-dropping-particle":"","parse-names":false,"suffix":""},{"dropping-particle":"","family":"Hadi","given":"Seno Sudarmono","non-dropping-particle":"","parse-names":false,"suffix":""},{"dropping-particle":"","family":"Lestiningsih","given":"Amin Setio","non-dropping-particle":"","parse-names":false,"suffix":""}],"container-title":"Academy of Marketing Studies Journal","id":"ITEM-5","issue":"4","issued":{"date-parts":[["2019"]]},"title":"Decision Model Based On Technology Acceptance Model (TAM) For Online Shop Consumers In Indonesia","type":"article-journal","volume":"23"},"uris":["http://www.mendeley.com/documents/?uuid=27def747-d5dd-4b0b-a160-fcd1b45ff5ac"]}],"mendeley":{"formattedCitation":"(Chistiarini &amp; Yovania, 2022; Nguyen et al., 2019; Raman, 2019; Suleman, Ali, et al., 2019; Suleman, Zuniarti, et al., 2019)","plainTextFormattedCitation":"(Chistiarini &amp; Yovania, 2022; Nguyen et al., 2019; Raman, 2019; Suleman, Ali, et al., 2019; Suleman, Zuniarti, et al., 2019)","previouslyFormattedCitation":"(Chistiarini &amp; Yovania, 2022; Nguyen et al., 2019; Raman, 2019; Suleman, Ali, et al., 2019; Suleman, Zuniarti, et al., 2019)"},"properties":{"noteIndex":0},"schema":"https://github.com/citation-style-language/schema/raw/master/csl-citation.json"}</w:instrText>
      </w:r>
      <w:r>
        <w:rPr>
          <w:i/>
          <w:iCs/>
        </w:rPr>
        <w:fldChar w:fldCharType="separate"/>
      </w:r>
      <w:r w:rsidRPr="00E35DED">
        <w:rPr>
          <w:iCs/>
          <w:noProof/>
        </w:rPr>
        <w:t>(Chistiarini &amp; Yovania, 2022; Nguyen et al., 2019; Raman, 2019; Suleman, Ali, et al., 2019; Suleman, Zuniarti, et al., 2019)</w:t>
      </w:r>
      <w:r>
        <w:rPr>
          <w:i/>
          <w:iCs/>
        </w:rPr>
        <w:fldChar w:fldCharType="end"/>
      </w:r>
      <w:r>
        <w:t xml:space="preserve">, </w:t>
      </w:r>
      <w:r w:rsidRPr="00E35DED">
        <w:t xml:space="preserve">serta </w:t>
      </w:r>
      <w:r w:rsidRPr="00E35DED">
        <w:rPr>
          <w:i/>
          <w:iCs/>
        </w:rPr>
        <w:t>attitude to shop online</w:t>
      </w:r>
      <w:r w:rsidRPr="00E35DED">
        <w:t xml:space="preserve"> dan </w:t>
      </w:r>
      <w:r w:rsidRPr="00E35DED">
        <w:rPr>
          <w:i/>
          <w:iCs/>
        </w:rPr>
        <w:t>decision to shop online</w:t>
      </w:r>
      <w:r w:rsidRPr="00E35DED">
        <w:t xml:space="preserve"> </w:t>
      </w:r>
      <w:r>
        <w:fldChar w:fldCharType="begin" w:fldLock="1"/>
      </w:r>
      <w:r>
        <w:instrText>ADDIN CSL_CITATION {"citationItems":[{"id":"ITEM-1","itemData":{"DOI":"https://doi.org/10.3390/foods8110576","author":[{"dropping-particle":"","family":"Nguyen","given":"Thi Thu Ha","non-dropping-particle":"","parse-names":false,"suffix":""},{"dropping-particle":"","family":"Nguyen","given":"Ninh","non-dropping-particle":"","parse-names":false,"suffix":""},{"dropping-particle":"","family":"Nguyen","given":"Thi Bich Loan","non-dropping-particle":"","parse-names":false,"suffix":""},{"dropping-particle":"","family":"Phan","given":"Thi Thu Hoai","non-dropping-particle":"","parse-names":false,"suffix":""},{"dropping-particle":"","family":"Bui","given":"Lan Phuong","non-dropping-particle":"","parse-names":false,"suffix":""},{"dropping-particle":"","family":"Moon","given":"Hee Cheol","non-dropping-particle":"","parse-names":false,"suffix":""}],"container-title":"Foods","id":"ITEM-1","issue":"11","issued":{"date-parts":[["2019"]]},"title":"Investigating Consumer Attitude and Intention towards Online Food Purchasing in an Emerging Economy: An Extended TAM Approach","type":"article-journal","volume":"8"},"uris":["http://www.mendeley.com/documents/?uuid=f5bed0eb-8762-4a7b-88ce-f91eabca20e1"]},{"id":"ITEM-2","itemData":{"DOI":"https://doi.org/10.1108/APJML-10-2018-0396","author":[{"dropping-particle":"","family":"Raman","given":"Prashant","non-dropping-particle":"","parse-names":false,"suffix":""}],"container-title":"Asia Pacific Journal of Marketing and Logistics","id":"ITEM-2","issue":"4","issued":{"date-parts":[["2019"]]},"page":"1138 - 1160","title":"Understanding female consumers’ intention to shop online: The role of trust, convenience and customer service","type":"article-journal","volume":"31"},"uris":["http://www.mendeley.com/documents/?uuid=9c6c21b5-70c5-4554-9241-de92202aa794"]},{"id":"ITEM-3","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Research","id":"ITEM-3","issue":"4","issued":{"date-parts":[["2019"]]},"title":"Perceived Ease of Use, Trust and Risk toward Attitude and Intention in Shopping for Online Fashion Products In Indonesia","type":"article-journal","volume":"7"},"uris":["http://www.mendeley.com/documents/?uuid=d36e66db-d5ed-4d61-9282-8ee04324ab71"]},{"id":"ITEM-4","itemData":{"author":[{"dropping-particle":"","family":"Suleman","given":"Dede","non-dropping-particle":"","parse-names":false,"suffix":""},{"dropping-particle":"","family":"Zuniarti","given":"Ida","non-dropping-particle":"","parse-names":false,"suffix":""},{"dropping-particle":"","family":"Sabil","given":"","non-dropping-particle":"","parse-names":false,"suffix":""},{"dropping-particle":"","family":"Setyaningsih","given":"Eka Dyah","non-dropping-particle":"","parse-names":false,"suffix":""},{"dropping-particle":"","family":"Yanti","given":"Vera Agustina","non-dropping-particle":"","parse-names":false,"suffix":""},{"dropping-particle":"","family":"Susilowati","given":"Isnurrini Hidayat","non-dropping-particle":"","parse-names":false,"suffix":""},{"dropping-particle":"","family":"Sari","given":"Imelda","non-dropping-particle":"","parse-names":false,"suffix":""},{"dropping-particle":"","family":"Marwansyah","given":"Sofyan","non-dropping-particle":"","parse-names":false,"suffix":""},{"dropping-particle":"","family":"Hadi","given":"Seno Sudarmono","non-dropping-particle":"","parse-names":false,"suffix":""},{"dropping-particle":"","family":"Lestiningsih","given":"Amin Setio","non-dropping-particle":"","parse-names":false,"suffix":""}],"container-title":"Academy of Marketing Studies Journal","id":"ITEM-4","issue":"4","issued":{"date-parts":[["2019"]]},"title":"Decision Model Based On Technology Acceptance Model (TAM) For Online Shop Consumers In Indonesia","type":"article-journal","volume":"23"},"uris":["http://www.mendeley.com/documents/?uuid=27def747-d5dd-4b0b-a160-fcd1b45ff5ac"]}],"mendeley":{"formattedCitation":"(Nguyen et al., 2019; Raman, 2019; Suleman, Ali, et al., 2019; Suleman, Zuniarti, et al., 2019)","plainTextFormattedCitation":"(Nguyen et al., 2019; Raman, 2019; Suleman, Ali, et al., 2019; Suleman, Zuniarti, et al., 2019)","previouslyFormattedCitation":"(Nguyen et al., 2019; Raman, 2019; Suleman, Ali, et al., 2019; Suleman, Zuniarti, et al., 2019)"},"properties":{"noteIndex":0},"schema":"https://github.com/citation-style-language/schema/raw/master/csl-citation.json"}</w:instrText>
      </w:r>
      <w:r>
        <w:fldChar w:fldCharType="separate"/>
      </w:r>
      <w:r w:rsidRPr="00E35DED">
        <w:rPr>
          <w:noProof/>
        </w:rPr>
        <w:t>(Nguyen et al., 2019; Raman, 2019; Suleman, Ali, et al., 2019; Suleman, Zuniarti, et al., 2019)</w:t>
      </w:r>
      <w:r>
        <w:fldChar w:fldCharType="end"/>
      </w:r>
      <w:r>
        <w:t xml:space="preserve">, </w:t>
      </w:r>
      <w:r w:rsidRPr="00E35DED">
        <w:t xml:space="preserve">dengan </w:t>
      </w:r>
      <w:r>
        <w:t>t</w:t>
      </w:r>
      <w:r w:rsidRPr="00E35DED">
        <w:t xml:space="preserve">ambahan </w:t>
      </w:r>
      <w:r w:rsidRPr="00E35DED">
        <w:rPr>
          <w:i/>
          <w:iCs/>
        </w:rPr>
        <w:t>perceived risk</w:t>
      </w:r>
      <w:r w:rsidRPr="00E35DED">
        <w:t xml:space="preserve"> </w:t>
      </w:r>
      <w:r>
        <w:fldChar w:fldCharType="begin" w:fldLock="1"/>
      </w:r>
      <w:r w:rsidR="00182922">
        <w:instrText>ADDIN CSL_CITATION {"citationItems":[{"id":"ITEM-1","itemData":{"author":[{"dropping-particle":"","family":"Marza","given":"Selfia","non-dropping-particle":"","parse-names":false,"suffix":""},{"dropping-particle":"","family":"Idris","given":"Idris","non-dropping-particle":"","parse-names":false,"suffix":""},{"dropping-particle":"","family":"Abror","given":"Abror","non-dropping-particle":"","parse-names":false,"suffix":""}],"container-title":"Proceedings of the 2nd Padang International Conference on Education, Economics, Business and Accounting (PICEEBA-2 2018)","id":"ITEM-1","issued":{"date-parts":[["2019"]]},"publisher":"Atlantis Press","title":"The Influence of Convenience, Enjoyment, Perceived Risk, And Trust On The Attitude Toward Online Shopping","type":"paper-conference"},"uris":["http://www.mendeley.com/documents/?uuid=364a75d3-2abf-4d69-8adf-c5ed1fb3b24c"]}],"mendeley":{"formattedCitation":"(Marza et al., 2019)","plainTextFormattedCitation":"(Marza et al., 2019)","previouslyFormattedCitation":"(Marza et al., 2019)"},"properties":{"noteIndex":0},"schema":"https://github.com/citation-style-language/schema/raw/master/csl-citation.json"}</w:instrText>
      </w:r>
      <w:r>
        <w:fldChar w:fldCharType="separate"/>
      </w:r>
      <w:r w:rsidRPr="00E35DED">
        <w:rPr>
          <w:noProof/>
        </w:rPr>
        <w:t>(Marza et al., 2019)</w:t>
      </w:r>
      <w:r>
        <w:fldChar w:fldCharType="end"/>
      </w:r>
      <w:r>
        <w:t xml:space="preserve">. </w:t>
      </w:r>
      <w:r w:rsidRPr="00E35DED">
        <w:t>Oleh karena itu, penelitian ini bertujuan untuk mengisi kekosongan pada penelitian</w:t>
      </w:r>
      <w:r w:rsidR="00182922">
        <w:t xml:space="preserve"> </w:t>
      </w:r>
      <w:r w:rsidR="00182922">
        <w:fldChar w:fldCharType="begin" w:fldLock="1"/>
      </w:r>
      <w:r w:rsidR="00182922">
        <w:instrText>ADDIN CSL_CITATION {"citationItems":[{"id":"ITEM-1","itemData":{"author":[{"dropping-particle":"","family":"Marza","given":"Selfia","non-dropping-particle":"","parse-names":false,"suffix":""},{"dropping-particle":"","family":"Idris","given":"Idris","non-dropping-particle":"","parse-names":false,"suffix":""},{"dropping-particle":"","family":"Abror","given":"Abror","non-dropping-particle":"","parse-names":false,"suffix":""}],"container-title":"Proceedings of the 2nd Padang International Conference on Education, Economics, Business and Accounting (PICEEBA-2 2018)","id":"ITEM-1","issued":{"date-parts":[["2019"]]},"publisher":"Atlantis Press","title":"The Influence of Convenience, Enjoyment, Perceived Risk, And Trust On The Attitude Toward Online Shopping","type":"paper-conference"},"uris":["http://www.mendeley.com/documents/?uuid=364a75d3-2abf-4d69-8adf-c5ed1fb3b24c"]},{"id":"ITEM-2","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Research","id":"ITEM-2","issue":"4","issued":{"date-parts":[["2019"]]},"title":"Perceived Ease of Use, Trust and Risk toward Attitude and Intention in Shopping for Online Fashion Products In Indonesia","type":"article-journal","volume":"7"},"uris":["http://www.mendeley.com/documents/?uuid=d36e66db-d5ed-4d61-9282-8ee04324ab71"]},{"id":"ITEM-3","itemData":{"author":[{"dropping-particle":"","family":"Suleman","given":"Dede","non-dropping-particle":"","parse-names":false,"suffix":""},{"dropping-particle":"","family":"Zuniarti","given":"Ida","non-dropping-particle":"","parse-names":false,"suffix":""},{"dropping-particle":"","family":"Sabil","given":"","non-dropping-particle":"","parse-names":false,"suffix":""},{"dropping-particle":"","family":"Setyaningsih","given":"Eka Dyah","non-dropping-particle":"","parse-names":false,"suffix":""},{"dropping-particle":"","family":"Yanti","given":"Vera Agustina","non-dropping-particle":"","parse-names":false,"suffix":""},{"dropping-particle":"","family":"Susilowati","given":"Isnurrini Hidayat","non-dropping-particle":"","parse-names":false,"suffix":""},{"dropping-particle":"","family":"Sari","given":"Imelda","non-dropping-particle":"","parse-names":false,"suffix":""},{"dropping-particle":"","family":"Marwansyah","given":"Sofyan","non-dropping-particle":"","parse-names":false,"suffix":""},{"dropping-particle":"","family":"Hadi","given":"Seno Sudarmono","non-dropping-particle":"","parse-names":false,"suffix":""},{"dropping-particle":"","family":"Lestiningsih","given":"Amin Setio","non-dropping-particle":"","parse-names":false,"suffix":""}],"container-title":"Academy of Marketing Studies Journal","id":"ITEM-3","issue":"4","issued":{"date-parts":[["2019"]]},"title":"Decision Model Based On Technology Acceptance Model (TAM) For Online Shop Consumers In Indonesia","type":"article-journal","volume":"23"},"uris":["http://www.mendeley.com/documents/?uuid=27def747-d5dd-4b0b-a160-fcd1b45ff5ac"]}],"mendeley":{"formattedCitation":"(Marza et al., 2019; Suleman, Ali, et al., 2019; Suleman, Zuniarti, et al., 2019)","manualFormatting":"Marza et al (2019); Suleman, Ali, et al (2019); Suleman, Zuniarti, et al (2019)","plainTextFormattedCitation":"(Marza et al., 2019; Suleman, Ali, et al., 2019; Suleman, Zuniarti, et al., 2019)","previouslyFormattedCitation":"(Marza et al., 2019; Suleman, Ali, et al., 2019; Suleman, Zuniarti, et al., 2019)"},"properties":{"noteIndex":0},"schema":"https://github.com/citation-style-language/schema/raw/master/csl-citation.json"}</w:instrText>
      </w:r>
      <w:r w:rsidR="00182922">
        <w:fldChar w:fldCharType="separate"/>
      </w:r>
      <w:r w:rsidR="00182922" w:rsidRPr="00182922">
        <w:rPr>
          <w:noProof/>
        </w:rPr>
        <w:t>Marza et al</w:t>
      </w:r>
      <w:r w:rsidR="00182922">
        <w:rPr>
          <w:noProof/>
        </w:rPr>
        <w:t xml:space="preserve"> (</w:t>
      </w:r>
      <w:r w:rsidR="00182922" w:rsidRPr="00182922">
        <w:rPr>
          <w:noProof/>
        </w:rPr>
        <w:t>2019</w:t>
      </w:r>
      <w:r w:rsidR="00182922">
        <w:rPr>
          <w:noProof/>
        </w:rPr>
        <w:t>)</w:t>
      </w:r>
      <w:r w:rsidR="00182922" w:rsidRPr="00182922">
        <w:rPr>
          <w:noProof/>
        </w:rPr>
        <w:t>; Suleman, Ali, et al</w:t>
      </w:r>
      <w:r w:rsidR="00182922">
        <w:rPr>
          <w:noProof/>
        </w:rPr>
        <w:t xml:space="preserve"> (</w:t>
      </w:r>
      <w:r w:rsidR="00182922" w:rsidRPr="00182922">
        <w:rPr>
          <w:noProof/>
        </w:rPr>
        <w:t>2019</w:t>
      </w:r>
      <w:r w:rsidR="00182922">
        <w:rPr>
          <w:noProof/>
        </w:rPr>
        <w:t>)</w:t>
      </w:r>
      <w:r w:rsidR="00182922" w:rsidRPr="00182922">
        <w:rPr>
          <w:noProof/>
        </w:rPr>
        <w:t>; Suleman, Zuniarti, et al</w:t>
      </w:r>
      <w:r w:rsidR="00182922">
        <w:rPr>
          <w:noProof/>
        </w:rPr>
        <w:t xml:space="preserve"> (</w:t>
      </w:r>
      <w:r w:rsidR="00182922" w:rsidRPr="00182922">
        <w:rPr>
          <w:noProof/>
        </w:rPr>
        <w:t>2019)</w:t>
      </w:r>
      <w:r w:rsidR="00182922">
        <w:fldChar w:fldCharType="end"/>
      </w:r>
      <w:r w:rsidRPr="00E35DED">
        <w:t xml:space="preserve"> terkait dengan persepsi konsumen pada sikap dalam model kausalitas dengan menggunakan konstruksi lain. Peneliti melakukan penelitian yang berbeda dengan membuat model yang berbeda dari penelitian sebelumnya, yaitu dengan menambahkan variabel perceived risk sebagai variabel bebas. </w:t>
      </w:r>
    </w:p>
    <w:p w14:paraId="0DE2D0F9" w14:textId="7520B7BA" w:rsidR="00E35DED" w:rsidRPr="00A538EB" w:rsidRDefault="00E35DED" w:rsidP="00E35DED">
      <w:pPr>
        <w:ind w:left="142" w:firstLine="709"/>
        <w:jc w:val="both"/>
      </w:pPr>
      <w:r w:rsidRPr="00E35DED">
        <w:t>Hasil dari penelitian ini diharapkan dapat memberikan kontribusi bagi pelaku UMKM dalam mengadopsi strategi yang sesuai dan memperhatikan faktor-faktor yang mempengaruhi niat konsumen untuk berbelanja di toko online.</w:t>
      </w:r>
    </w:p>
    <w:p w14:paraId="64416E1A" w14:textId="77777777" w:rsidR="00182922" w:rsidRDefault="00182922" w:rsidP="002A6A66">
      <w:pPr>
        <w:ind w:left="142" w:firstLine="709"/>
        <w:jc w:val="both"/>
      </w:pPr>
      <w:r w:rsidRPr="00182922">
        <w:t xml:space="preserve">Setelah menganalisis teori dan konsep yang telah dijelaskan, terdapat beberapa aspek yang memerlukan pemahaman lebih mendalam mengenai </w:t>
      </w:r>
      <w:r w:rsidRPr="00182922">
        <w:rPr>
          <w:i/>
          <w:iCs/>
        </w:rPr>
        <w:t>Perceived usefulness, perceived ease of use, perceived risk</w:t>
      </w:r>
      <w:r w:rsidRPr="00182922">
        <w:t xml:space="preserve">, dan </w:t>
      </w:r>
      <w:r w:rsidRPr="00182922">
        <w:rPr>
          <w:i/>
          <w:iCs/>
        </w:rPr>
        <w:t xml:space="preserve">trust </w:t>
      </w:r>
      <w:r w:rsidRPr="00182922">
        <w:t>dalam memengaruhi sikap terhadap belanja online serta niat untuk membeli secara online. Sebagai respons terhadap hal ini, sebuah kerangka konseptual dibuat untuk menjelaskan alur pemikiran yang akan menjadi landasan dalam penelitian ini.</w:t>
      </w:r>
    </w:p>
    <w:p w14:paraId="1F6C1AAE" w14:textId="429B8B72" w:rsidR="002A6A66" w:rsidRPr="0023125C" w:rsidRDefault="002A6A66" w:rsidP="002A6A66">
      <w:pPr>
        <w:ind w:left="142" w:firstLine="709"/>
        <w:jc w:val="both"/>
      </w:pPr>
      <w:r>
        <w:rPr>
          <w:noProof/>
          <w:sz w:val="22"/>
          <w:szCs w:val="22"/>
        </w:rPr>
        <mc:AlternateContent>
          <mc:Choice Requires="wpg">
            <w:drawing>
              <wp:anchor distT="0" distB="0" distL="114300" distR="114300" simplePos="0" relativeHeight="251659264" behindDoc="0" locked="0" layoutInCell="1" allowOverlap="1" wp14:anchorId="55DB3D14" wp14:editId="56D716CB">
                <wp:simplePos x="0" y="0"/>
                <wp:positionH relativeFrom="column">
                  <wp:posOffset>600302</wp:posOffset>
                </wp:positionH>
                <wp:positionV relativeFrom="paragraph">
                  <wp:posOffset>163195</wp:posOffset>
                </wp:positionV>
                <wp:extent cx="4667250" cy="2317115"/>
                <wp:effectExtent l="0" t="0" r="19050" b="26035"/>
                <wp:wrapNone/>
                <wp:docPr id="4277621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0" cy="2317115"/>
                          <a:chOff x="0" y="0"/>
                          <a:chExt cx="4667250" cy="2790825"/>
                        </a:xfrm>
                      </wpg:grpSpPr>
                      <wpg:grpSp>
                        <wpg:cNvPr id="1325197712" name="Group 26"/>
                        <wpg:cNvGrpSpPr/>
                        <wpg:grpSpPr>
                          <a:xfrm>
                            <a:off x="0" y="0"/>
                            <a:ext cx="4667250" cy="2790825"/>
                            <a:chOff x="0" y="0"/>
                            <a:chExt cx="4667250" cy="2790825"/>
                          </a:xfrm>
                        </wpg:grpSpPr>
                        <wpg:grpSp>
                          <wpg:cNvPr id="1737300028" name="Group 25"/>
                          <wpg:cNvGrpSpPr/>
                          <wpg:grpSpPr>
                            <a:xfrm>
                              <a:off x="0" y="0"/>
                              <a:ext cx="4667250" cy="2790825"/>
                              <a:chOff x="0" y="0"/>
                              <a:chExt cx="4667250" cy="2790825"/>
                            </a:xfrm>
                          </wpg:grpSpPr>
                          <wps:wsp>
                            <wps:cNvPr id="1777145593" name="Rectangle 18"/>
                            <wps:cNvSpPr/>
                            <wps:spPr>
                              <a:xfrm>
                                <a:off x="1619250" y="2076449"/>
                                <a:ext cx="352425" cy="2780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5361E6" w14:textId="77777777" w:rsidR="002A6A66" w:rsidRPr="0023125C" w:rsidRDefault="002A6A66" w:rsidP="002A6A66">
                                  <w:pPr>
                                    <w:rPr>
                                      <w:color w:val="000000" w:themeColor="text1"/>
                                      <w:sz w:val="14"/>
                                      <w:szCs w:val="14"/>
                                    </w:rPr>
                                  </w:pPr>
                                  <w:r w:rsidRPr="0023125C">
                                    <w:rPr>
                                      <w:color w:val="000000" w:themeColor="text1"/>
                                      <w:sz w:val="14"/>
                                      <w:szCs w:val="14"/>
                                    </w:rP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6269970" name="Group 24"/>
                            <wpg:cNvGrpSpPr/>
                            <wpg:grpSpPr>
                              <a:xfrm>
                                <a:off x="0" y="0"/>
                                <a:ext cx="4667250" cy="2790825"/>
                                <a:chOff x="0" y="0"/>
                                <a:chExt cx="4667250" cy="2790825"/>
                              </a:xfrm>
                            </wpg:grpSpPr>
                            <wpg:grpSp>
                              <wpg:cNvPr id="564367482" name="Group 23"/>
                              <wpg:cNvGrpSpPr/>
                              <wpg:grpSpPr>
                                <a:xfrm>
                                  <a:off x="0" y="0"/>
                                  <a:ext cx="4667250" cy="2790825"/>
                                  <a:chOff x="0" y="0"/>
                                  <a:chExt cx="4667250" cy="2790825"/>
                                </a:xfrm>
                              </wpg:grpSpPr>
                              <wps:wsp>
                                <wps:cNvPr id="596198745" name="Rectangle 18"/>
                                <wps:cNvSpPr/>
                                <wps:spPr>
                                  <a:xfrm>
                                    <a:off x="1619250" y="1414200"/>
                                    <a:ext cx="395358" cy="32065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DF7B10" w14:textId="77777777" w:rsidR="002A6A66" w:rsidRPr="0023125C" w:rsidRDefault="002A6A66" w:rsidP="002A6A66">
                                      <w:pPr>
                                        <w:rPr>
                                          <w:color w:val="000000" w:themeColor="text1"/>
                                          <w:sz w:val="14"/>
                                          <w:szCs w:val="14"/>
                                        </w:rPr>
                                      </w:pPr>
                                      <w:r w:rsidRPr="0023125C">
                                        <w:rPr>
                                          <w:color w:val="000000" w:themeColor="text1"/>
                                          <w:sz w:val="14"/>
                                          <w:szCs w:val="14"/>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5874610" name="Group 22"/>
                                <wpg:cNvGrpSpPr/>
                                <wpg:grpSpPr>
                                  <a:xfrm>
                                    <a:off x="0" y="0"/>
                                    <a:ext cx="4667250" cy="2790825"/>
                                    <a:chOff x="0" y="0"/>
                                    <a:chExt cx="4667250" cy="2790825"/>
                                  </a:xfrm>
                                </wpg:grpSpPr>
                                <wpg:grpSp>
                                  <wpg:cNvPr id="989471589" name="Group 21"/>
                                  <wpg:cNvGrpSpPr/>
                                  <wpg:grpSpPr>
                                    <a:xfrm>
                                      <a:off x="0" y="0"/>
                                      <a:ext cx="4667250" cy="2790825"/>
                                      <a:chOff x="0" y="0"/>
                                      <a:chExt cx="4667250" cy="2790825"/>
                                    </a:xfrm>
                                  </wpg:grpSpPr>
                                  <wpg:grpSp>
                                    <wpg:cNvPr id="1590819785" name="Group 20"/>
                                    <wpg:cNvGrpSpPr/>
                                    <wpg:grpSpPr>
                                      <a:xfrm>
                                        <a:off x="0" y="0"/>
                                        <a:ext cx="4667250" cy="2790825"/>
                                        <a:chOff x="0" y="0"/>
                                        <a:chExt cx="4667250" cy="2790825"/>
                                      </a:xfrm>
                                    </wpg:grpSpPr>
                                    <wpg:grpSp>
                                      <wpg:cNvPr id="1675492434" name="Group 19"/>
                                      <wpg:cNvGrpSpPr/>
                                      <wpg:grpSpPr>
                                        <a:xfrm>
                                          <a:off x="0" y="0"/>
                                          <a:ext cx="4667250" cy="2790825"/>
                                          <a:chOff x="0" y="0"/>
                                          <a:chExt cx="4667250" cy="2790825"/>
                                        </a:xfrm>
                                      </wpg:grpSpPr>
                                      <wpg:grpSp>
                                        <wpg:cNvPr id="41787705" name="Group 17"/>
                                        <wpg:cNvGrpSpPr/>
                                        <wpg:grpSpPr>
                                          <a:xfrm>
                                            <a:off x="0" y="0"/>
                                            <a:ext cx="4667250" cy="2790825"/>
                                            <a:chOff x="0" y="0"/>
                                            <a:chExt cx="4667250" cy="2790825"/>
                                          </a:xfrm>
                                        </wpg:grpSpPr>
                                        <wps:wsp>
                                          <wps:cNvPr id="1094944538" name="Oval 1"/>
                                          <wps:cNvSpPr/>
                                          <wps:spPr>
                                            <a:xfrm>
                                              <a:off x="3019425" y="476148"/>
                                              <a:ext cx="1647825" cy="6477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C80EBBB"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Attitude to Shopping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850053" name="Oval 1"/>
                                          <wps:cNvSpPr/>
                                          <wps:spPr>
                                            <a:xfrm>
                                              <a:off x="3019425" y="1628775"/>
                                              <a:ext cx="1647825" cy="6477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8E03363"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Intention to Buy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8439208" name="Group 16"/>
                                          <wpg:cNvGrpSpPr/>
                                          <wpg:grpSpPr>
                                            <a:xfrm>
                                              <a:off x="0" y="0"/>
                                              <a:ext cx="3076575" cy="2790825"/>
                                              <a:chOff x="0" y="0"/>
                                              <a:chExt cx="3076575" cy="2790825"/>
                                            </a:xfrm>
                                          </wpg:grpSpPr>
                                          <wps:wsp>
                                            <wps:cNvPr id="289202133" name="Straight Arrow Connector 6"/>
                                            <wps:cNvCnPr/>
                                            <wps:spPr>
                                              <a:xfrm flipV="1">
                                                <a:off x="1647825" y="857250"/>
                                                <a:ext cx="1371600" cy="1609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068444866" name="Group 15"/>
                                            <wpg:cNvGrpSpPr/>
                                            <wpg:grpSpPr>
                                              <a:xfrm>
                                                <a:off x="0" y="0"/>
                                                <a:ext cx="3076575" cy="2790825"/>
                                                <a:chOff x="0" y="0"/>
                                                <a:chExt cx="3076575" cy="2790825"/>
                                              </a:xfrm>
                                            </wpg:grpSpPr>
                                            <wps:wsp>
                                              <wps:cNvPr id="1892972361" name="Straight Arrow Connector 5"/>
                                              <wps:cNvCnPr/>
                                              <wps:spPr>
                                                <a:xfrm flipV="1">
                                                  <a:off x="1647825" y="771525"/>
                                                  <a:ext cx="1371600"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5496157" name="Group 14"/>
                                              <wpg:cNvGrpSpPr/>
                                              <wpg:grpSpPr>
                                                <a:xfrm>
                                                  <a:off x="0" y="0"/>
                                                  <a:ext cx="3076575" cy="2790825"/>
                                                  <a:chOff x="0" y="0"/>
                                                  <a:chExt cx="3076575" cy="2790825"/>
                                                </a:xfrm>
                                              </wpg:grpSpPr>
                                              <wps:wsp>
                                                <wps:cNvPr id="64214306" name="Straight Arrow Connector 4"/>
                                                <wps:cNvCnPr/>
                                                <wps:spPr>
                                                  <a:xfrm flipV="1">
                                                    <a:off x="1647825" y="714375"/>
                                                    <a:ext cx="14287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006504249" name="Group 13"/>
                                                <wpg:cNvGrpSpPr/>
                                                <wpg:grpSpPr>
                                                  <a:xfrm>
                                                    <a:off x="0" y="0"/>
                                                    <a:ext cx="3076575" cy="2790825"/>
                                                    <a:chOff x="0" y="0"/>
                                                    <a:chExt cx="3076575" cy="2790825"/>
                                                  </a:xfrm>
                                                </wpg:grpSpPr>
                                                <wpg:grpSp>
                                                  <wpg:cNvPr id="1252334347" name="Group 12"/>
                                                  <wpg:cNvGrpSpPr/>
                                                  <wpg:grpSpPr>
                                                    <a:xfrm>
                                                      <a:off x="0" y="0"/>
                                                      <a:ext cx="1647825" cy="2790825"/>
                                                      <a:chOff x="0" y="0"/>
                                                      <a:chExt cx="1647825" cy="2790825"/>
                                                    </a:xfrm>
                                                  </wpg:grpSpPr>
                                                  <wps:wsp>
                                                    <wps:cNvPr id="194075118" name="Oval 1"/>
                                                    <wps:cNvSpPr/>
                                                    <wps:spPr>
                                                      <a:xfrm>
                                                        <a:off x="0" y="0"/>
                                                        <a:ext cx="1647825" cy="6477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C201743"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Perceived Usefulness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739638" name="Oval 1"/>
                                                    <wps:cNvSpPr/>
                                                    <wps:spPr>
                                                      <a:xfrm>
                                                        <a:off x="0" y="1428750"/>
                                                        <a:ext cx="1647825" cy="6477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62924F5"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Perceived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94593" name="Oval 1"/>
                                                    <wps:cNvSpPr/>
                                                    <wps:spPr>
                                                      <a:xfrm>
                                                        <a:off x="0" y="714375"/>
                                                        <a:ext cx="1647825" cy="6477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437B86A6"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Perceived Ease of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538846" name="Oval 1"/>
                                                    <wps:cNvSpPr/>
                                                    <wps:spPr>
                                                      <a:xfrm>
                                                        <a:off x="0" y="2143125"/>
                                                        <a:ext cx="1647825" cy="647700"/>
                                                      </a:xfrm>
                                                      <a:prstGeom prst="ellipse">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4E95842"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6864847" name="Straight Arrow Connector 3"/>
                                                  <wps:cNvCnPr/>
                                                  <wps:spPr>
                                                    <a:xfrm>
                                                      <a:off x="1647825" y="314325"/>
                                                      <a:ext cx="14287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0345181" name="Straight Arrow Connector 7"/>
                                                  <wps:cNvCnPr/>
                                                  <wps:spPr>
                                                    <a:xfrm>
                                                      <a:off x="1647825" y="314325"/>
                                                      <a:ext cx="1428750" cy="158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8704218" name="Straight Arrow Connector 8"/>
                                                  <wps:cNvCnPr/>
                                                  <wps:spPr>
                                                    <a:xfrm>
                                                      <a:off x="1647825" y="1038225"/>
                                                      <a:ext cx="142875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5468018" name="Straight Arrow Connector 9"/>
                                                  <wps:cNvCnPr/>
                                                  <wps:spPr>
                                                    <a:xfrm>
                                                      <a:off x="1647825" y="1743075"/>
                                                      <a:ext cx="140017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1195872936" name="Straight Arrow Connector 10"/>
                                            <wps:cNvCnPr/>
                                            <wps:spPr>
                                              <a:xfrm flipV="1">
                                                <a:off x="1647825" y="1895475"/>
                                                <a:ext cx="140017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2763369" name="Straight Arrow Connector 11"/>
                                          <wps:cNvCnPr/>
                                          <wps:spPr>
                                            <a:xfrm>
                                              <a:off x="3819525" y="112395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235117838" name="Rectangle 18"/>
                                        <wps:cNvSpPr/>
                                        <wps:spPr>
                                          <a:xfrm>
                                            <a:off x="1667159" y="90408"/>
                                            <a:ext cx="352425" cy="29358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EBC088" w14:textId="77777777" w:rsidR="002A6A66" w:rsidRPr="0023125C" w:rsidRDefault="002A6A66" w:rsidP="002A6A66">
                                              <w:pPr>
                                                <w:rPr>
                                                  <w:color w:val="000000" w:themeColor="text1"/>
                                                  <w:sz w:val="14"/>
                                                  <w:szCs w:val="14"/>
                                                </w:rPr>
                                              </w:pPr>
                                              <w:r w:rsidRPr="0023125C">
                                                <w:rPr>
                                                  <w:color w:val="000000" w:themeColor="text1"/>
                                                  <w:sz w:val="14"/>
                                                  <w:szCs w:val="14"/>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5377851" name="Rectangle 18"/>
                                      <wps:cNvSpPr/>
                                      <wps:spPr>
                                        <a:xfrm>
                                          <a:off x="1667159" y="761709"/>
                                          <a:ext cx="352425" cy="31432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45F242" w14:textId="77777777" w:rsidR="002A6A66" w:rsidRPr="0023125C" w:rsidRDefault="002A6A66" w:rsidP="002A6A66">
                                            <w:pPr>
                                              <w:rPr>
                                                <w:color w:val="000000" w:themeColor="text1"/>
                                                <w:sz w:val="14"/>
                                                <w:szCs w:val="14"/>
                                              </w:rPr>
                                            </w:pPr>
                                            <w:r w:rsidRPr="0023125C">
                                              <w:rPr>
                                                <w:color w:val="000000" w:themeColor="text1"/>
                                                <w:sz w:val="14"/>
                                                <w:szCs w:val="14"/>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9310310" name="Rectangle 18"/>
                                    <wps:cNvSpPr/>
                                    <wps:spPr>
                                      <a:xfrm>
                                        <a:off x="2019584" y="614824"/>
                                        <a:ext cx="352425" cy="30919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6B8114" w14:textId="77777777" w:rsidR="002A6A66" w:rsidRPr="0023125C" w:rsidRDefault="002A6A66" w:rsidP="002A6A66">
                                          <w:pPr>
                                            <w:rPr>
                                              <w:color w:val="000000" w:themeColor="text1"/>
                                              <w:sz w:val="14"/>
                                              <w:szCs w:val="14"/>
                                            </w:rPr>
                                          </w:pPr>
                                          <w:r w:rsidRPr="0023125C">
                                            <w:rPr>
                                              <w:color w:val="000000" w:themeColor="text1"/>
                                              <w:sz w:val="14"/>
                                              <w:szCs w:val="14"/>
                                            </w:rPr>
                                            <w:t>H5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0325791" name="Rectangle 18"/>
                                  <wps:cNvSpPr/>
                                  <wps:spPr>
                                    <a:xfrm>
                                      <a:off x="1971675" y="1114425"/>
                                      <a:ext cx="352425" cy="228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43B175" w14:textId="77777777" w:rsidR="002A6A66" w:rsidRPr="0023125C" w:rsidRDefault="002A6A66" w:rsidP="002A6A66">
                                        <w:pPr>
                                          <w:rPr>
                                            <w:color w:val="000000" w:themeColor="text1"/>
                                            <w:sz w:val="14"/>
                                            <w:szCs w:val="14"/>
                                          </w:rPr>
                                        </w:pPr>
                                        <w:r w:rsidRPr="0023125C">
                                          <w:rPr>
                                            <w:color w:val="000000" w:themeColor="text1"/>
                                            <w:sz w:val="14"/>
                                            <w:szCs w:val="14"/>
                                          </w:rPr>
                                          <w:t>H6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25017630" name="Rectangle 18"/>
                              <wps:cNvSpPr/>
                              <wps:spPr>
                                <a:xfrm>
                                  <a:off x="1995416" y="1538708"/>
                                  <a:ext cx="352425" cy="342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FBC380" w14:textId="77777777" w:rsidR="002A6A66" w:rsidRPr="0023125C" w:rsidRDefault="002A6A66" w:rsidP="002A6A66">
                                    <w:pPr>
                                      <w:rPr>
                                        <w:color w:val="000000" w:themeColor="text1"/>
                                        <w:sz w:val="14"/>
                                        <w:szCs w:val="14"/>
                                      </w:rPr>
                                    </w:pPr>
                                    <w:r w:rsidRPr="0023125C">
                                      <w:rPr>
                                        <w:color w:val="000000" w:themeColor="text1"/>
                                        <w:sz w:val="14"/>
                                        <w:szCs w:val="14"/>
                                      </w:rPr>
                                      <w:t>H7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9049543" name="Rectangle 18"/>
                          <wps:cNvSpPr/>
                          <wps:spPr>
                            <a:xfrm>
                              <a:off x="1914525" y="2251818"/>
                              <a:ext cx="352425" cy="30239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87D1D9" w14:textId="77777777" w:rsidR="002A6A66" w:rsidRPr="002A6A66" w:rsidRDefault="002A6A66" w:rsidP="002A6A66">
                                <w:pPr>
                                  <w:rPr>
                                    <w:color w:val="000000" w:themeColor="text1"/>
                                    <w:sz w:val="14"/>
                                    <w:szCs w:val="14"/>
                                  </w:rPr>
                                </w:pPr>
                                <w:r w:rsidRPr="002A6A66">
                                  <w:rPr>
                                    <w:color w:val="000000" w:themeColor="text1"/>
                                    <w:sz w:val="14"/>
                                    <w:szCs w:val="14"/>
                                  </w:rPr>
                                  <w:t>H8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0967929" name="Rectangle 18"/>
                        <wps:cNvSpPr/>
                        <wps:spPr>
                          <a:xfrm>
                            <a:off x="3552825" y="1228725"/>
                            <a:ext cx="352425" cy="228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8A758E" w14:textId="77777777" w:rsidR="002A6A66" w:rsidRPr="0023125C" w:rsidRDefault="002A6A66" w:rsidP="002A6A66">
                              <w:pPr>
                                <w:rPr>
                                  <w:color w:val="000000" w:themeColor="text1"/>
                                  <w:sz w:val="14"/>
                                  <w:szCs w:val="14"/>
                                </w:rPr>
                              </w:pPr>
                              <w:r w:rsidRPr="0023125C">
                                <w:rPr>
                                  <w:color w:val="000000" w:themeColor="text1"/>
                                  <w:sz w:val="14"/>
                                  <w:szCs w:val="14"/>
                                </w:rPr>
                                <w:t>H9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5DB3D14" id="Group 26" o:spid="_x0000_s1026" style="position:absolute;left:0;text-align:left;margin-left:47.25pt;margin-top:12.85pt;width:367.5pt;height:182.45pt;z-index:251659264;mso-height-relative:margin" coordsize="46672,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xoAgkAADhhAAAOAAAAZHJzL2Uyb0RvYy54bWzsXdmO20YWfR9g/oHQ+1ishZtgOWh0YmMA&#10;IzbizOSZpqgFoUgOyba68/VzamFRYku9CmxJqZcG12JV6Z67nHur+v1Pt+vM+ZFW9arIpyPyzh05&#10;aZ4Us1W+mI7+8/vHf4Ujp27ifBZnRZ5OR3dpPfrpwz//8X5TTlJaLItsllYOGsnryaacjpZNU07G&#10;4zpZpuu4fleUaY6b86Jaxw1Oq8V4VsUbtL7OxtR1/fGmqGZlVSRpXePqz+rm6INsfz5Pk+bLfF6n&#10;jZNNR+hbI/9W8u938Xf84X08WVRxuVwluhvxC3qxjlc5Pmqa+jluYuemWt1rar1KqqIu5s27pFiP&#10;i/l8laRyDBgNcXuj+VQVN6Ucy2KyWZRmmjC1vXl6cbPJrz8+VeW38muleo/Dz0XyZ415GW/KxWT7&#10;vjhfdA/fzqu1eAmDcG7ljN6ZGU1vGyfBRe77AfUw8QnuUUYCQjw158kSP8y995LlL3vfDCI3pPLN&#10;cTxRH5bdM90xfRO/vOz218pZzSCSjHokCgJCR04eryGCclYd6ot+7A5RXzCNtp96zhi7nsaTwcYY&#10;sIC5rksBtp0xyhk7szFCD9SdqNevE/Vvy7hMJYJqIcqtTASQB+55EWvn6zcoijhfZKlDQiUX8nmB&#10;CykU9aTWEOlJPfFJJAVcyLcb+JxHSr5bBDCPckiuAkAQuqFs30hxPCmruvmUFmtHHExHFXoiNUn8&#10;43PdCBh2jwi05cXHVZbhejzJ8p0LeFBcAS7a3sqj5i5L1dO/pXNAAqik8gNSx6bXWeX8iKEd4yRJ&#10;84aoW8t4lqrLxINgiSGhefOGPMtyNChanqNDpm3dgNDf99tWzejnxaupVNHmZfehjqmXzRvyy0Xe&#10;mJfXq7yo9jWQYVT6y+r5dpLU1IhZam6/3+IRcfi9mN1BTqpC2Yq6TD6u8Mt8juvma1zBOECbweA1&#10;X/BnnhWb6ajQRyNnWVR/7bsunocg4+7I2cDYTEf1/27iKh052b9ziHhEOBfWSZ5wL6A4qbbvfN++&#10;k9+srwv8YgSmtUzkoXi+ydrDeVWs/4BdvBJfxa04T/Dt6ShpqvbkulFGEJY1Sa+u5GOwSGXcfM6/&#10;lYloXEywkMnfb/+Iq1KLZwO5/rVoYRVPelKqnhVv5sXVTVPMV1KEu3nVUw+IK+Urda3Rwxqf1PV9&#10;6kdRgL7v6DMufscz02faZpp+6zF6Pmd+wMO+WWJnOMQBVLYXQdGGAYcmVRJxFI1NOOHwIsWUQxdp&#10;z4NFHvNgSYXLwiCKnvQUrMZWyt7oX2VK3lRjKwdPAcYq7hNQ3CTiHkDqk77ipmeo1Q4o7iiMeEC8&#10;MGo1kY4npI9xGbaJeAi3EDSFRtvqMUpNeSFj9AOPR5Qzvvs7Eum/X8YYOQnCIHB7vyIJzhCMA7gY&#10;xI14xLnHTBT9BYGRo3H9xHiQudCBIt6D88ADn3AZ7nXOBfF5IJgM6V3gODDBVRtY9uLBNMtWZS1i&#10;2HvOtogalau9FRI6CEgiT3MlMgCUgas8sqHgE0NB6Vhom2UdiyEdiyFwHsJ6g9XwDPvzSpwTn0LN&#10;al6zjSIs0DWfpJkXxRHJOOuEOB8JdB1yW6APCfQD3jV1WchZRF1jhJXrSY5G1zOwtB7QqhlZk1h4&#10;nK4/9KahBvopiQGUGQ0xV5Qwo8u+NVW8Wiwb56qqio1zXeQ5GOWicvQESj/mOt/Laztz+Br/bbk/&#10;ndcxigweTQhqEtmcHbqEsID48GLkfOIowiPiCTMrHX+tOcRad9H0TXGNPSqx9W4Uy93Eq+yXfOY0&#10;dyVSOE21kmy9/s4Tae+91PTsz5Yc3s9n7yU4upeeyWV3LxoeRajE+ZN47Oa27ap+/j6PrchrMfvC&#10;4XuUZQ0556Hv9yKgo2WNDgHmPKFGADUIN/PBuysO8iDW9Ay+CmtIUWk3fit62MZahAcUGC3UBIhM&#10;dkolrk4JasQF1+ATL2glRxu1o+UzLgtpPqeEM9fopYM40/P3OpzhU/ecdw6Pvi1bYJQhXLAmTeQI&#10;TxxnoiLIczlFEn4ncUiOllUbEGgHPGRCPcoYeMu+Mjkax248Plm085yClkNvGgP1Bh4y+Dg38Ajq&#10;OrRIvCDah3cL77fv+FoqT1WMnH6Eb+yELe4YrrhjgOiXwKkKWOS/irJX4EYhgDT5u7Gthfi5QNyE&#10;XBbiFwZxkXDfKtV8sflGyed9R98C/FwAbvhLC/DLArgfEeTcQ27C/RcjXLAGCI96/LSF+LlAXBem&#10;2ETccIm4LiAXBcpDuOx+5Ic+Dzv64iC7Z/KyWLlxIGMl+Kg9eSoGRXBPD2xzehyLGiynJ9aCnA6n&#10;N4DwRa7LuEfCxzM4RhUdX/ZQfYJVcJZQ/rsJH8FqjwDkdMdEHtR822vQnqf5COon6IOqr8vhG1bW&#10;Zui7pWpvkjYcQPVhqYvH/dB9gvTpCuiHsmoH7C5EHAmSvgMOY0vaghvktHFqk2mnY3i3PcBDx8N4&#10;hiTC4hEaMRMIHtSPWF8Cnlb06rB5frSYCfUcHn9QWD1UWFhhPSUvcVtAhxHKkAY+Y75JKB+Wye2F&#10;Ao8bbYYFNqK+RyQWCaFYdNhLL+qKOqSz+zsfWHP9puZ6eBmkDPnrIOyyXK9Y/OpDp0GYIXWRy1Fl&#10;u5Pv2tmsIMIqWBkGHfYT7WYF/aqzdhcFlRN/QZHnc1aomDDBUuJDUeKDgx8F8R4LsBTTcBZHAT+W&#10;pgXuA1uVSAbNLnx/Znn3oOg3YZpF/8Win/gsYuB0ugX1L0Y/9hdDfIXVzjD9Yl0qlUVRXW35tu1n&#10;boRtjR6O0q3tf1Pb34XAFv6XC38euUhkBdERjD+Wi2DLAx1vYr+pPkm8jX9KQ7GkSzmxBxamW/y/&#10;Lf4N3WDx/xb4f4NAAEsvCcgoEEOv3QIrAvOJFbWSe0LtTfAQD8A4RdrU6oITXsCOvU01HW51wd9D&#10;F2BRDgeGzarvF0cFBFtPtjQ08sYojXiAEmQueGpLCpwyKdCudLM1dBdcQ+eBuvMDrEZ/tSfAPI/K&#10;7ahEFgpev967YT8rYKMCuavFScPfrnRzht7GWEYC2J5fCof+VwJi///tc7khR/cPDz78HwAA//8D&#10;AFBLAwQUAAYACAAAACEA0WzYzuEAAAAJAQAADwAAAGRycy9kb3ducmV2LnhtbEyPQU+DQBCF7yb+&#10;h82YeLMLVGqhDE3TqKfGxNbE9LaFKZCyu4TdAv33jic9vnkv732TrSfdioF611iDEM4CEGQKWzam&#10;Qvg6vD0tQTivTKlaawjhRg7W+f1dptLSjuaThr2vBJcYlyqE2vsuldIVNWnlZrYjw97Z9lp5ln0l&#10;y16NXK5bGQXBQmrVGF6oVUfbmorL/qoR3kc1bubh67C7nLe34yH++N6FhPj4MG1WIDxN/i8Mv/iM&#10;DjkznezVlE60CMlzzEmEKH4Bwf4ySvhwQpgnwQJknsn/H+Q/AAAA//8DAFBLAQItABQABgAIAAAA&#10;IQC2gziS/gAAAOEBAAATAAAAAAAAAAAAAAAAAAAAAABbQ29udGVudF9UeXBlc10ueG1sUEsBAi0A&#10;FAAGAAgAAAAhADj9If/WAAAAlAEAAAsAAAAAAAAAAAAAAAAALwEAAF9yZWxzLy5yZWxzUEsBAi0A&#10;FAAGAAgAAAAhAG/WvGgCCQAAOGEAAA4AAAAAAAAAAAAAAAAALgIAAGRycy9lMm9Eb2MueG1sUEsB&#10;Ai0AFAAGAAgAAAAhANFs2M7hAAAACQEAAA8AAAAAAAAAAAAAAAAAXAsAAGRycy9kb3ducmV2Lnht&#10;bFBLBQYAAAAABAAEAPMAAABqDAAAAAA=&#10;">
                <v:group id="_x0000_s1027" style="position:absolute;width:46672;height:27908" coordsize="4667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0nyQAAAOMAAAAPAAAAZHJzL2Rvd25yZXYueG1sRE9fa8Iw&#10;EH8f+B3CDfY201Sc2hlFxI09iKAOhm9Hc7bF5lKarK3ffhkM9ni//7dcD7YWHbW+cqxBjRMQxLkz&#10;FRcaPs9vz3MQPiAbrB2Thjt5WK9GD0vMjOv5SN0pFCKGsM9QQxlCk0np85Is+rFriCN3da3FEM+2&#10;kKbFPobbWqZJ8iItVhwbSmxoW1J+O31bDe899puJ2nX723V7v5ynh6+9Iq2fHofNK4hAQ/gX/7k/&#10;TJw/SadqMZupFH5/igDI1Q8AAAD//wMAUEsBAi0AFAAGAAgAAAAhANvh9svuAAAAhQEAABMAAAAA&#10;AAAAAAAAAAAAAAAAAFtDb250ZW50X1R5cGVzXS54bWxQSwECLQAUAAYACAAAACEAWvQsW78AAAAV&#10;AQAACwAAAAAAAAAAAAAAAAAfAQAAX3JlbHMvLnJlbHNQSwECLQAUAAYACAAAACEApoBNJ8kAAADj&#10;AAAADwAAAAAAAAAAAAAAAAAHAgAAZHJzL2Rvd25yZXYueG1sUEsFBgAAAAADAAMAtwAAAP0CAAAA&#10;AA==&#10;">
                  <v:group id="Group 25" o:spid="_x0000_s1028" style="position:absolute;width:46672;height:27908" coordsize="4667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bzAAAAOMAAAAPAAAAZHJzL2Rvd25yZXYueG1sRI9BS8NA&#10;EIXvgv9hGcGb3U2DVtJuSykqHopgK0hvQ3aahGZnQ3ZN0n/vHASPM+/Ne9+sNpNv1UB9bAJbyGYG&#10;FHEZXMOVha/j68MzqJiQHbaBycKVImzWtzcrLFwY+ZOGQ6qUhHAs0EKdUldoHcuaPMZZ6IhFO4fe&#10;Y5Kxr7TrcZRw3+q5MU/aY8PSUGNHu5rKy+HHW3gbcdzm2cuwv5x319Px8eN7n5G193fTdgkq0ZT+&#10;zX/X707wF/kiN8bMBVp+kgXo9S8AAAD//wMAUEsBAi0AFAAGAAgAAAAhANvh9svuAAAAhQEAABMA&#10;AAAAAAAAAAAAAAAAAAAAAFtDb250ZW50X1R5cGVzXS54bWxQSwECLQAUAAYACAAAACEAWvQsW78A&#10;AAAVAQAACwAAAAAAAAAAAAAAAAAfAQAAX3JlbHMvLnJlbHNQSwECLQAUAAYACAAAACEASD/gG8wA&#10;AADjAAAADwAAAAAAAAAAAAAAAAAHAgAAZHJzL2Rvd25yZXYueG1sUEsFBgAAAAADAAMAtwAAAAAD&#10;AAAAAA==&#10;">
                    <v:rect id="Rectangle 18" o:spid="_x0000_s1029" style="position:absolute;left:16192;top:20764;width:3524;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WeyAAAAOMAAAAPAAAAZHJzL2Rvd25yZXYueG1sRE/NasJA&#10;EL4LvsMyQm+60WpTo6uE0pZ6rCmU3sbsmESzsyG7jfHtu0LB43z/s972phYdta6yrGA6iUAQ51ZX&#10;XCj4yt7GzyCcR9ZYWyYFV3Kw3QwHa0y0vfAndXtfiBDCLkEFpfdNIqXLSzLoJrYhDtzRtgZ9ONtC&#10;6hYvIdzUchZFT9JgxaGhxIZeSsrP+1+jwB26XXZt0u/Tj8sP6SubbL57V+ph1KcrEJ56fxf/uz90&#10;mB/H8XS+WCwf4fZTAEBu/gAAAP//AwBQSwECLQAUAAYACAAAACEA2+H2y+4AAACFAQAAEwAAAAAA&#10;AAAAAAAAAAAAAAAAW0NvbnRlbnRfVHlwZXNdLnhtbFBLAQItABQABgAIAAAAIQBa9CxbvwAAABUB&#10;AAALAAAAAAAAAAAAAAAAAB8BAABfcmVscy8ucmVsc1BLAQItABQABgAIAAAAIQAr0GWeyAAAAOMA&#10;AAAPAAAAAAAAAAAAAAAAAAcCAABkcnMvZG93bnJldi54bWxQSwUGAAAAAAMAAwC3AAAA/AIAAAAA&#10;" filled="f" stroked="f" strokeweight="2pt">
                      <v:textbox>
                        <w:txbxContent>
                          <w:p w14:paraId="275361E6" w14:textId="77777777" w:rsidR="002A6A66" w:rsidRPr="0023125C" w:rsidRDefault="002A6A66" w:rsidP="002A6A66">
                            <w:pPr>
                              <w:rPr>
                                <w:color w:val="000000" w:themeColor="text1"/>
                                <w:sz w:val="14"/>
                                <w:szCs w:val="14"/>
                              </w:rPr>
                            </w:pPr>
                            <w:r w:rsidRPr="0023125C">
                              <w:rPr>
                                <w:color w:val="000000" w:themeColor="text1"/>
                                <w:sz w:val="14"/>
                                <w:szCs w:val="14"/>
                              </w:rPr>
                              <w:t>H4</w:t>
                            </w:r>
                          </w:p>
                        </w:txbxContent>
                      </v:textbox>
                    </v:rect>
                    <v:group id="Group 24" o:spid="_x0000_s1030" style="position:absolute;width:46672;height:27908" coordsize="4667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JHywAAAOMAAAAPAAAAZHJzL2Rvd25yZXYueG1sRI/NasJA&#10;FIX3hb7DcAvu6iQR05o6hiCtdCFCtSDuLplrEszcCZlpEt++syh0eTh/fOt8Mq0YqHeNZQXxPAJB&#10;XFrdcKXg+/Tx/ArCeWSNrWVScCcH+ebxYY2ZtiN/0XD0lQgj7DJUUHvfZVK6siaDbm474uBdbW/Q&#10;B9lXUvc4hnHTyiSKUmmw4fBQY0fbmsrb8cco2I04Fov4fdjfrtv75bQ8nPcxKTV7moo3EJ4m/x/+&#10;a39qBUmUpkm6Wr0EisAUeEBufgEAAP//AwBQSwECLQAUAAYACAAAACEA2+H2y+4AAACFAQAAEwAA&#10;AAAAAAAAAAAAAAAAAAAAW0NvbnRlbnRfVHlwZXNdLnhtbFBLAQItABQABgAIAAAAIQBa9CxbvwAA&#10;ABUBAAALAAAAAAAAAAAAAAAAAB8BAABfcmVscy8ucmVsc1BLAQItABQABgAIAAAAIQAGr1JHywAA&#10;AOMAAAAPAAAAAAAAAAAAAAAAAAcCAABkcnMvZG93bnJldi54bWxQSwUGAAAAAAMAAwC3AAAA/wIA&#10;AAAA&#10;">
                      <v:group id="Group 23" o:spid="_x0000_s1031" style="position:absolute;width:46672;height:27908" coordsize="4667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vBywAAAOIAAAAPAAAAZHJzL2Rvd25yZXYueG1sRI9Pa8JA&#10;FMTvhX6H5RV6q5v4J5XoKiK1eBChKoi3R/aZBLNvQ3ZN4rfvCoUeh5n5DTNf9qYSLTWutKwgHkQg&#10;iDOrS84VnI6bjykI55E1VpZJwYMcLBevL3NMte34h9qDz0WAsEtRQeF9nUrpsoIMuoGtiYN3tY1B&#10;H2STS91gF+CmksMoSqTBksNCgTWtC8puh7tR8N1htxrFX+3udl0/LsfJ/ryLSan3t341A+Gp9//h&#10;v/ZWK5gk41HyOZ4O4Xkp3AG5+AUAAP//AwBQSwECLQAUAAYACAAAACEA2+H2y+4AAACFAQAAEwAA&#10;AAAAAAAAAAAAAAAAAAAAW0NvbnRlbnRfVHlwZXNdLnhtbFBLAQItABQABgAIAAAAIQBa9CxbvwAA&#10;ABUBAAALAAAAAAAAAAAAAAAAAB8BAABfcmVscy8ucmVsc1BLAQItABQABgAIAAAAIQCWaOvBywAA&#10;AOIAAAAPAAAAAAAAAAAAAAAAAAcCAABkcnMvZG93bnJldi54bWxQSwUGAAAAAAMAAwC3AAAA/wIA&#10;AAAA&#10;">
                        <v:rect id="Rectangle 18" o:spid="_x0000_s1032" style="position:absolute;left:16192;top:14142;width:3954;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k2ygAAAOIAAAAPAAAAZHJzL2Rvd25yZXYueG1sRI9Ba8JA&#10;FITvBf/D8gRvdWNRq2k2EkoVPWoKpbdn9jVJm30bsmuM/74rFHocZuYbJtkMphE9da62rGA2jUAQ&#10;F1bXXCp4z7ePKxDOI2tsLJOCGznYpKOHBGNtr3yk/uRLESDsYlRQed/GUrqiIoNualvi4H3ZzqAP&#10;siul7vAa4KaRT1G0lAZrDgsVtvRaUfFzuhgF7twf8lubfXx/uuKcvbHJ54edUpPxkL2A8DT4//Bf&#10;e68VLNbL2Xr1PF/A/VK4AzL9BQAA//8DAFBLAQItABQABgAIAAAAIQDb4fbL7gAAAIUBAAATAAAA&#10;AAAAAAAAAAAAAAAAAABbQ29udGVudF9UeXBlc10ueG1sUEsBAi0AFAAGAAgAAAAhAFr0LFu/AAAA&#10;FQEAAAsAAAAAAAAAAAAAAAAAHwEAAF9yZWxzLy5yZWxzUEsBAi0AFAAGAAgAAAAhAHQGKTbKAAAA&#10;4gAAAA8AAAAAAAAAAAAAAAAABwIAAGRycy9kb3ducmV2LnhtbFBLBQYAAAAAAwADALcAAAD+AgAA&#10;AAA=&#10;" filled="f" stroked="f" strokeweight="2pt">
                          <v:textbox>
                            <w:txbxContent>
                              <w:p w14:paraId="44DF7B10" w14:textId="77777777" w:rsidR="002A6A66" w:rsidRPr="0023125C" w:rsidRDefault="002A6A66" w:rsidP="002A6A66">
                                <w:pPr>
                                  <w:rPr>
                                    <w:color w:val="000000" w:themeColor="text1"/>
                                    <w:sz w:val="14"/>
                                    <w:szCs w:val="14"/>
                                  </w:rPr>
                                </w:pPr>
                                <w:r w:rsidRPr="0023125C">
                                  <w:rPr>
                                    <w:color w:val="000000" w:themeColor="text1"/>
                                    <w:sz w:val="14"/>
                                    <w:szCs w:val="14"/>
                                  </w:rPr>
                                  <w:t>H3</w:t>
                                </w:r>
                              </w:p>
                            </w:txbxContent>
                          </v:textbox>
                        </v:rect>
                        <v:group id="Group 22" o:spid="_x0000_s1033" style="position:absolute;width:46672;height:27908" coordsize="4667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nMzQAAAOMAAAAPAAAAZHJzL2Rvd25yZXYueG1sRI9PS8NA&#10;EMXvgt9hGcGb3aT/rLHbUoqKh1JoK4i3ITtNQrOzIbsm6bd3DkKPM/PmvfdbrgdXq47aUHk2kI4S&#10;UMS5txUXBr5O708LUCEiW6w9k4ErBViv7u+WmFnf84G6YyyUmHDI0EAZY5NpHfKSHIaRb4jldvat&#10;wyhjW2jbYi/mrtbjJJlrhxVLQokNbUvKL8dfZ+Cjx34zSd+63eW8vf6cZvvvXUrGPD4Mm1dQkYZ4&#10;E/9/f1qp/zKdLZ6n81QohEkWoFd/AAAA//8DAFBLAQItABQABgAIAAAAIQDb4fbL7gAAAIUBAAAT&#10;AAAAAAAAAAAAAAAAAAAAAABbQ29udGVudF9UeXBlc10ueG1sUEsBAi0AFAAGAAgAAAAhAFr0LFu/&#10;AAAAFQEAAAsAAAAAAAAAAAAAAAAAHwEAAF9yZWxzLy5yZWxzUEsBAi0AFAAGAAgAAAAhAG1M+czN&#10;AAAA4wAAAA8AAAAAAAAAAAAAAAAABwIAAGRycy9kb3ducmV2LnhtbFBLBQYAAAAAAwADALcAAAAB&#10;AwAAAAA=&#10;">
                          <v:group id="Group 21" o:spid="_x0000_s1034" style="position:absolute;width:46672;height:27908" coordsize="4667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Y1zAAAAOIAAAAPAAAAZHJzL2Rvd25yZXYueG1sRI9Pa8JA&#10;FMTvBb/D8oTe6iZtrUl0FZG29CAF/4B4e2SfSTD7NmS3Sfz23YLQ4zAzv2EWq8HUoqPWVZYVxJMI&#10;BHFudcWFguPh4ykB4TyyxtoyKbiRg9Vy9LDATNued9TtfSEChF2GCkrvm0xKl5dk0E1sQxy8i20N&#10;+iDbQuoW+wA3tXyOojdpsOKwUGJDm5Ly6/7HKPjssV+/xO/d9nrZ3M6H6fdpG5NSj+NhPQfhafD/&#10;4Xv7SytIk/R1Fk+TFP4uhTsgl78AAAD//wMAUEsBAi0AFAAGAAgAAAAhANvh9svuAAAAhQEAABMA&#10;AAAAAAAAAAAAAAAAAAAAAFtDb250ZW50X1R5cGVzXS54bWxQSwECLQAUAAYACAAAACEAWvQsW78A&#10;AAAVAQAACwAAAAAAAAAAAAAAAAAfAQAAX3JlbHMvLnJlbHNQSwECLQAUAAYACAAAACEAUPCWNcwA&#10;AADiAAAADwAAAAAAAAAAAAAAAAAHAgAAZHJzL2Rvd25yZXYueG1sUEsFBgAAAAADAAMAtwAAAAAD&#10;AAAAAA==&#10;">
                            <v:group id="Group 20" o:spid="_x0000_s1035" style="position:absolute;width:46672;height:27908" coordsize="4667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7jhyQAAAOMAAAAPAAAAZHJzL2Rvd25yZXYueG1sRE/NasJA&#10;EL4X+g7LFHprNmmJjamriLTFgwhqQbwN2TEJZmdDdpvEt3eFQo/z/c9sMZpG9NS52rKCJIpBEBdW&#10;11wq+Dl8vWQgnEfW2FgmBVdysJg/Psww13bgHfV7X4oQwi5HBZX3bS6lKyoy6CLbEgfubDuDPpxd&#10;KXWHQwg3jXyN44k0WHNoqLClVUXFZf9rFHwPOCzfks9+czmvrqdDuj1uElLq+WlcfoDwNPp/8Z97&#10;rcP8dBpnyfQ9S+H+UwBAzm8AAAD//wMAUEsBAi0AFAAGAAgAAAAhANvh9svuAAAAhQEAABMAAAAA&#10;AAAAAAAAAAAAAAAAAFtDb250ZW50X1R5cGVzXS54bWxQSwECLQAUAAYACAAAACEAWvQsW78AAAAV&#10;AQAACwAAAAAAAAAAAAAAAAAfAQAAX3JlbHMvLnJlbHNQSwECLQAUAAYACAAAACEAOAe44ckAAADj&#10;AAAADwAAAAAAAAAAAAAAAAAHAgAAZHJzL2Rvd25yZXYueG1sUEsFBgAAAAADAAMAtwAAAP0CAAAA&#10;AA==&#10;">
                              <v:group id="Group 19" o:spid="_x0000_s1036" style="position:absolute;width:46672;height:27908" coordsize="4667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QGyQAAAOMAAAAPAAAAZHJzL2Rvd25yZXYueG1sRE/NasJA&#10;EL4X+g7LFHqrm2i0NnUVERUPUqgKpbchOybB7GzIbpP49q4g9Djf/8wWvalES40rLSuIBxEI4szq&#10;knMFp+PmbQrCeWSNlWVScCUHi/nz0wxTbTv+pvbgcxFC2KWooPC+TqV0WUEG3cDWxIE728agD2eT&#10;S91gF8JNJYdRNJEGSw4NBda0Kii7HP6Mgm2H3XIUr9v95by6/h7HXz/7mJR6femXnyA89f5f/HDv&#10;dJg/eR8nH8NklMD9pwCAnN8AAAD//wMAUEsBAi0AFAAGAAgAAAAhANvh9svuAAAAhQEAABMAAAAA&#10;AAAAAAAAAAAAAAAAAFtDb250ZW50X1R5cGVzXS54bWxQSwECLQAUAAYACAAAACEAWvQsW78AAAAV&#10;AQAACwAAAAAAAAAAAAAAAAAfAQAAX3JlbHMvLnJlbHNQSwECLQAUAAYACAAAACEAdLpkBskAAADj&#10;AAAADwAAAAAAAAAAAAAAAAAHAgAAZHJzL2Rvd25yZXYueG1sUEsFBgAAAAADAAMAtwAAAP0CAAAA&#10;AA==&#10;">
                                <v:group id="Group 17" o:spid="_x0000_s1037" style="position:absolute;width:46672;height:27908" coordsize="4667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BU5ywAAAOEAAAAPAAAAZHJzL2Rvd25yZXYueG1sRI9La8Mw&#10;EITvhfwHsYXeGtlJEwfXSgghLT2EQB5Qelus9YNYK2OptvPvq0Khx2FmvmGyzWga0VPnassK4mkE&#10;gji3uuZSwfXy9rwC4TyyxsYyKbiTg8168pBhqu3AJ+rPvhQBwi5FBZX3bSqlyysy6Ka2JQ5eYTuD&#10;PsiulLrDIcBNI2dRtJQGaw4LFba0qyi/nb+NgvcBh+083veHW7G7f10Wx89DTEo9PY7bVxCeRv8f&#10;/mt/aAUvcbJKkmgBv4/CG5DrHwAAAP//AwBQSwECLQAUAAYACAAAACEA2+H2y+4AAACFAQAAEwAA&#10;AAAAAAAAAAAAAAAAAAAAW0NvbnRlbnRfVHlwZXNdLnhtbFBLAQItABQABgAIAAAAIQBa9CxbvwAA&#10;ABUBAAALAAAAAAAAAAAAAAAAAB8BAABfcmVscy8ucmVsc1BLAQItABQABgAIAAAAIQA8vBU5ywAA&#10;AOEAAAAPAAAAAAAAAAAAAAAAAAcCAABkcnMvZG93bnJldi54bWxQSwUGAAAAAAMAAwC3AAAA/wIA&#10;AAAA&#10;">
                                  <v:oval id="Oval 1" o:spid="_x0000_s1038" style="position:absolute;left:30194;top:4761;width:1647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K7ywAAAOMAAAAPAAAAZHJzL2Rvd25yZXYueG1sRI9BT8Mw&#10;DIXvSPyHyEhcEEsGHdrKsgmQkLggwdjgajWmLWucKglt+ff4gMTRfs/vfV5vJ9+pgWJqA1uYzwwo&#10;4iq4lmsL+7fHyyWolJEddoHJwg8l2G5OT9ZYujDyKw27XCsJ4VSihSbnvtQ6VQ15TLPQE4v2GaLH&#10;LGOstYs4Srjv9JUxN9pjy9LQYE8PDVXH3be3UH8cLvr34mCe7+dfg+Pj+LKIo7XnZ9PdLahMU/43&#10;/10/OcE3q2JVFItrgZafZAF68wsAAP//AwBQSwECLQAUAAYACAAAACEA2+H2y+4AAACFAQAAEwAA&#10;AAAAAAAAAAAAAAAAAAAAW0NvbnRlbnRfVHlwZXNdLnhtbFBLAQItABQABgAIAAAAIQBa9CxbvwAA&#10;ABUBAAALAAAAAAAAAAAAAAAAAB8BAABfcmVscy8ucmVsc1BLAQItABQABgAIAAAAIQAYDMK7ywAA&#10;AOMAAAAPAAAAAAAAAAAAAAAAAAcCAABkcnMvZG93bnJldi54bWxQSwUGAAAAAAMAAwC3AAAA/wIA&#10;AAAA&#10;" filled="f" strokecolor="#0a121c [484]">
                                    <v:textbox>
                                      <w:txbxContent>
                                        <w:p w14:paraId="4C80EBBB"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Attitude to Shopping Online</w:t>
                                          </w:r>
                                        </w:p>
                                      </w:txbxContent>
                                    </v:textbox>
                                  </v:oval>
                                  <v:oval id="Oval 1" o:spid="_x0000_s1039" style="position:absolute;left:30194;top:16287;width:1647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w2yAAAAOMAAAAPAAAAZHJzL2Rvd25yZXYueG1sRE9fS8Mw&#10;EH8X/A7hBF9kS6pWSl02NkHwRXCbm69Hc7Z1zaUksa3f3gjCHu/3/xaryXZiIB9axxqyuQJBXDnT&#10;cq3hff88K0CEiGywc0wafijAanl5scDSuJG3NOxiLVIIhxI1NDH2pZShashimLueOHGfzluM6fS1&#10;NB7HFG47eavUg7TYcmposKenhqrT7ttqqD8ON/3x/qBeN9nXYPg0vuV+1Pr6alo/gog0xbP43/1i&#10;0vwiy4tcqfwO/n5KAMjlLwAAAP//AwBQSwECLQAUAAYACAAAACEA2+H2y+4AAACFAQAAEwAAAAAA&#10;AAAAAAAAAAAAAAAAW0NvbnRlbnRfVHlwZXNdLnhtbFBLAQItABQABgAIAAAAIQBa9CxbvwAAABUB&#10;AAALAAAAAAAAAAAAAAAAAB8BAABfcmVscy8ucmVsc1BLAQItABQABgAIAAAAIQDBW4w2yAAAAOMA&#10;AAAPAAAAAAAAAAAAAAAAAAcCAABkcnMvZG93bnJldi54bWxQSwUGAAAAAAMAAwC3AAAA/AIAAAAA&#10;" filled="f" strokecolor="#0a121c [484]">
                                    <v:textbox>
                                      <w:txbxContent>
                                        <w:p w14:paraId="08E03363"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Intention to Buy Online</w:t>
                                          </w:r>
                                        </w:p>
                                      </w:txbxContent>
                                    </v:textbox>
                                  </v:oval>
                                  <v:group id="Group 16" o:spid="_x0000_s1040" style="position:absolute;width:30765;height:27908" coordsize="30765,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JyQAAAOMAAAAPAAAAZHJzL2Rvd25yZXYueG1sRE/Pa8Iw&#10;FL4P/B/CG+w2k7bb0M4oIm54EGE6GN4ezbMtNi+lydr63y8HYceP7/diNdpG9NT52rGGZKpAEBfO&#10;1Fxq+D59PM9A+IBssHFMGm7kYbWcPCwwN27gL+qPoRQxhH2OGqoQ2lxKX1Rk0U9dSxy5i+sshgi7&#10;UpoOhxhuG5kq9SYt1hwbKmxpU1FxPf5aDZ8DDuss2fb762VzO59eDz/7hLR+ehzX7yACjeFffHfv&#10;jIZUZbOXbJ6qODp+in9ALv8AAAD//wMAUEsBAi0AFAAGAAgAAAAhANvh9svuAAAAhQEAABMAAAAA&#10;AAAAAAAAAAAAAAAAAFtDb250ZW50X1R5cGVzXS54bWxQSwECLQAUAAYACAAAACEAWvQsW78AAAAV&#10;AQAACwAAAAAAAAAAAAAAAAAfAQAAX3JlbHMvLnJlbHNQSwECLQAUAAYACAAAACEAYBHfickAAADj&#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6" o:spid="_x0000_s1041" type="#_x0000_t32" style="position:absolute;left:16478;top:8572;width:13716;height:16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f3ygAAAOIAAAAPAAAAZHJzL2Rvd25yZXYueG1sRI9Ba8JA&#10;FITvhf6H5RW81d1EEE1dRQpCsQdpIrTHR/aZpGbfhuyq23/vFgo9DjPzDbPaRNuLK42+c6whmyoQ&#10;xLUzHTcajtXueQHCB2SDvWPS8EMeNuvHhxUWxt34g65laESCsC9QQxvCUEjp65Ys+qkbiJN3cqPF&#10;kOTYSDPiLcFtL3Ol5tJix2mhxYFeW6rP5cVq2H9+nyp57CLaMs7372p36L8yrSdPcfsCIlAM/+G/&#10;9pvRkC+Wucqz2Qx+L6U7INd3AAAA//8DAFBLAQItABQABgAIAAAAIQDb4fbL7gAAAIUBAAATAAAA&#10;AAAAAAAAAAAAAAAAAABbQ29udGVudF9UeXBlc10ueG1sUEsBAi0AFAAGAAgAAAAhAFr0LFu/AAAA&#10;FQEAAAsAAAAAAAAAAAAAAAAAHwEAAF9yZWxzLy5yZWxzUEsBAi0AFAAGAAgAAAAhADgt1/fKAAAA&#10;4gAAAA8AAAAAAAAAAAAAAAAABwIAAGRycy9kb3ducmV2LnhtbFBLBQYAAAAAAwADALcAAAD+AgAA&#10;AAA=&#10;" strokecolor="black [3040]">
                                      <v:stroke endarrow="block"/>
                                    </v:shape>
                                    <v:group id="Group 15" o:spid="_x0000_s1042" style="position:absolute;width:30765;height:27908" coordsize="30765,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EtywAAAOMAAAAPAAAAZHJzL2Rvd25yZXYueG1sRI9Ba8JA&#10;FITvQv/D8gq96SY2hpC6ikhbPIhQLZTeHtlnEsy+DdltEv+9Kwg9DjPzDbNcj6YRPXWutqwgnkUg&#10;iAuray4VfJ8+phkI55E1NpZJwZUcrFdPkyXm2g78Rf3RlyJA2OWooPK+zaV0RUUG3cy2xME7286g&#10;D7Irpe5wCHDTyHkUpdJgzWGhwpa2FRWX459R8DngsHmN3/v95by9/p4Wh599TEq9PI+bNxCeRv8f&#10;frR3WsE8SrMkSbI0hfun8Afk6gYAAP//AwBQSwECLQAUAAYACAAAACEA2+H2y+4AAACFAQAAEwAA&#10;AAAAAAAAAAAAAAAAAAAAW0NvbnRlbnRfVHlwZXNdLnhtbFBLAQItABQABgAIAAAAIQBa9CxbvwAA&#10;ABUBAAALAAAAAAAAAAAAAAAAAB8BAABfcmVscy8ucmVsc1BLAQItABQABgAIAAAAIQD7wEEtywAA&#10;AOMAAAAPAAAAAAAAAAAAAAAAAAcCAABkcnMvZG93bnJldi54bWxQSwUGAAAAAAMAAwC3AAAA/wIA&#10;AAAA&#10;">
                                      <v:shape id="Straight Arrow Connector 5" o:spid="_x0000_s1043" type="#_x0000_t32" style="position:absolute;left:16478;top:7715;width:13716;height:9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hdyAAAAOMAAAAPAAAAZHJzL2Rvd25yZXYueG1sRE9fa8Iw&#10;EH8X9h3CDfamaTvoameUMRCGe5BVYXs8mrOtNpfSZJp9eyMIe7zf/1usgunFmUbXWVaQzhIQxLXV&#10;HTcK9rv1tADhPLLG3jIp+CMHq+XDZIGlthf+onPlGxFD2JWooPV+KKV0dUsG3cwOxJE72NGgj+fY&#10;SD3iJYabXmZJkkuDHceGFgd6b6k+Vb9Gweb7eNjJfRfQVCHffCbrbf+TKvX0GN5eQXgK/l98d3/o&#10;OL+YZ/OX7DlP4fZTBEAurwAAAP//AwBQSwECLQAUAAYACAAAACEA2+H2y+4AAACFAQAAEwAAAAAA&#10;AAAAAAAAAAAAAAAAW0NvbnRlbnRfVHlwZXNdLnhtbFBLAQItABQABgAIAAAAIQBa9CxbvwAAABUB&#10;AAALAAAAAAAAAAAAAAAAAB8BAABfcmVscy8ucmVsc1BLAQItABQABgAIAAAAIQAtuchdyAAAAOMA&#10;AAAPAAAAAAAAAAAAAAAAAAcCAABkcnMvZG93bnJldi54bWxQSwUGAAAAAAMAAwC3AAAA/AIAAAAA&#10;" strokecolor="black [3040]">
                                        <v:stroke endarrow="block"/>
                                      </v:shape>
                                      <v:group id="Group 14" o:spid="_x0000_s1044" style="position:absolute;width:30765;height:27908" coordsize="30765,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exyAAAAOIAAAAPAAAAZHJzL2Rvd25yZXYueG1sRE/LasJA&#10;FN0L/YfhFrrTSdrGR+ooIq10IYIPEHeXzDUJZu6EzDSJf98RCl0eznu+7E0lWmpcaVlBPIpAEGdW&#10;l5wrOB2/hlMQziNrrCyTgjs5WC6eBnNMte14T+3B5yKEsEtRQeF9nUrpsoIMupGtiQN3tY1BH2CT&#10;S91gF8JNJV+jaCwNlhwaCqxpXVB2O/wYBZsOu9Vb/Nlub9f1/XJMdudtTEq9PPerDxCeev8v/nN/&#10;6zA/St5n4ziZwONSwCAXvwAAAP//AwBQSwECLQAUAAYACAAAACEA2+H2y+4AAACFAQAAEwAAAAAA&#10;AAAAAAAAAAAAAAAAW0NvbnRlbnRfVHlwZXNdLnhtbFBLAQItABQABgAIAAAAIQBa9CxbvwAAABUB&#10;AAALAAAAAAAAAAAAAAAAAB8BAABfcmVscy8ucmVsc1BLAQItABQABgAIAAAAIQCnhyexyAAAAOIA&#10;AAAPAAAAAAAAAAAAAAAAAAcCAABkcnMvZG93bnJldi54bWxQSwUGAAAAAAMAAwC3AAAA/AIAAAAA&#10;">
                                        <v:shape id="Straight Arrow Connector 4" o:spid="_x0000_s1045" type="#_x0000_t32" style="position:absolute;left:16478;top:7143;width:14287;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EkyAAAAOEAAAAPAAAAZHJzL2Rvd25yZXYueG1sRI9BawIx&#10;FITvhf6H8ArearIqS9kapRSEogfpKrTHx+a5u7p5WTapxn9vCoLHYWa+YebLaDtxpsG3jjVkYwWC&#10;uHKm5VrDfrd6fQPhA7LBzjFpuJKH5eL5aY6FcRf+pnMZapEg7AvU0ITQF1L6qiGLfux64uQd3GAx&#10;JDnU0gx4SXDbyYlSubTYclposKfPhqpT+Wc1rH+Oh53ctxFtGfP1Rq223W+m9eglfryDCBTDI3xv&#10;fxkN+WySzaYqh/9H6Q3IxQ0AAP//AwBQSwECLQAUAAYACAAAACEA2+H2y+4AAACFAQAAEwAAAAAA&#10;AAAAAAAAAAAAAAAAW0NvbnRlbnRfVHlwZXNdLnhtbFBLAQItABQABgAIAAAAIQBa9CxbvwAAABUB&#10;AAALAAAAAAAAAAAAAAAAAB8BAABfcmVscy8ucmVsc1BLAQItABQABgAIAAAAIQBDj2EkyAAAAOEA&#10;AAAPAAAAAAAAAAAAAAAAAAcCAABkcnMvZG93bnJldi54bWxQSwUGAAAAAAMAAwC3AAAA/AIAAAAA&#10;" strokecolor="black [3040]">
                                          <v:stroke endarrow="block"/>
                                        </v:shape>
                                        <v:group id="Group 13" o:spid="_x0000_s1046" style="position:absolute;width:30765;height:27908" coordsize="30765,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g6ygAAAOMAAAAPAAAAZHJzL2Rvd25yZXYueG1sRI9Pa8JA&#10;FMTvhX6H5RV60038U2p0FRFbPIjQWBBvj+wzCWbfhuw2id/eFYQeh5n5DbNY9aYSLTWutKwgHkYg&#10;iDOrS84V/B6/Bp8gnEfWWFkmBTdysFq+viww0bbjH2pTn4sAYZeggsL7OpHSZQUZdENbEwfvYhuD&#10;Psgml7rBLsBNJUdR9CENlhwWCqxpU1B2Tf+Mgu8Ou/U43rb762VzOx+nh9M+JqXe3/r1HISn3v+H&#10;n+2dVvAgTqPJaDKDx6fwB+TyDgAA//8DAFBLAQItABQABgAIAAAAIQDb4fbL7gAAAIUBAAATAAAA&#10;AAAAAAAAAAAAAAAAAABbQ29udGVudF9UeXBlc10ueG1sUEsBAi0AFAAGAAgAAAAhAFr0LFu/AAAA&#10;FQEAAAsAAAAAAAAAAAAAAAAAHwEAAF9yZWxzLy5yZWxzUEsBAi0AFAAGAAgAAAAhAASu2DrKAAAA&#10;4wAAAA8AAAAAAAAAAAAAAAAABwIAAGRycy9kb3ducmV2LnhtbFBLBQYAAAAAAwADALcAAAD+AgAA&#10;AAA=&#10;">
                                          <v:group id="Group 12" o:spid="_x0000_s1047" style="position:absolute;width:16478;height:27908" coordsize="16478,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hEyAAAAOMAAAAPAAAAZHJzL2Rvd25yZXYueG1sRE9La8JA&#10;EL4X+h+WKfSmm4daSV1FpJYeRFAL0tuQHZNgdjZk1yT++25B6HG+9yxWg6lFR62rLCuIxxEI4tzq&#10;igsF36ftaA7CeWSNtWVScCcHq+Xz0wIzbXs+UHf0hQgh7DJUUHrfZFK6vCSDbmwb4sBdbGvQh7Mt&#10;pG6xD+GmlkkUzaTBikNDiQ1tSsqvx5tR8Nljv07jj253vWzuP6fp/ryLSanXl2H9DsLT4P/FD/eX&#10;DvOTaZKmk3TyBn8/BQDk8hcAAP//AwBQSwECLQAUAAYACAAAACEA2+H2y+4AAACFAQAAEwAAAAAA&#10;AAAAAAAAAAAAAAAAW0NvbnRlbnRfVHlwZXNdLnhtbFBLAQItABQABgAIAAAAIQBa9CxbvwAAABUB&#10;AAALAAAAAAAAAAAAAAAAAB8BAABfcmVscy8ucmVsc1BLAQItABQABgAIAAAAIQBFMehEyAAAAOMA&#10;AAAPAAAAAAAAAAAAAAAAAAcCAABkcnMvZG93bnJldi54bWxQSwUGAAAAAAMAAwC3AAAA/AIAAAAA&#10;">
                                            <v:oval id="Oval 1" o:spid="_x0000_s1048" style="position:absolute;width:1647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WyxwAAAOIAAAAPAAAAZHJzL2Rvd25yZXYueG1sRE9LS8NA&#10;EL4L/odlBC/S7kZaH7HbooLgRai11euQHZPY7GzYXZP4752D4PHje682k+/UQDG1gS0UcwOKuAqu&#10;5drC/u1pdgMqZWSHXWCy8EMJNuvTkxWWLoz8SsMu10pCOJVoocm5L7VOVUMe0zz0xMJ9hugxC4y1&#10;dhFHCfedvjTmSntsWRoa7Omxoeq4+/YW6o/DRf++OJiXh+JrcHwct8s4Wnt+Nt3fgco05X/xn/vZ&#10;yfzbhbleFoVslkuCQa9/AQAA//8DAFBLAQItABQABgAIAAAAIQDb4fbL7gAAAIUBAAATAAAAAAAA&#10;AAAAAAAAAAAAAABbQ29udGVudF9UeXBlc10ueG1sUEsBAi0AFAAGAAgAAAAhAFr0LFu/AAAAFQEA&#10;AAsAAAAAAAAAAAAAAAAAHwEAAF9yZWxzLy5yZWxzUEsBAi0AFAAGAAgAAAAhAOlw9bLHAAAA4gAA&#10;AA8AAAAAAAAAAAAAAAAABwIAAGRycy9kb3ducmV2LnhtbFBLBQYAAAAAAwADALcAAAD7AgAAAAA=&#10;" filled="f" strokecolor="#0a121c [484]">
                                              <v:textbox>
                                                <w:txbxContent>
                                                  <w:p w14:paraId="1C201743"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Perceived Usefulness</w:t>
                                                    </w:r>
                                                  </w:p>
                                                </w:txbxContent>
                                              </v:textbox>
                                            </v:oval>
                                            <v:oval id="Oval 1" o:spid="_x0000_s1049" style="position:absolute;top:14287;width:1647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nYzAAAAOMAAAAPAAAAZHJzL2Rvd25yZXYueG1sRI9PT8Mw&#10;DMXvSHyHyEhcEEvLoLCybAIkJC6TYH/gajWmLWucKglt+fb4gMTRfs/v/bxcT65TA4XYejaQzzJQ&#10;xJW3LdcG9rvnyztQMSFb7DyTgR+KsF6dniyxtH7kNxq2qVYSwrFEA01Kfal1rBpyGGe+Jxbt0weH&#10;ScZQaxtwlHDX6assK7TDlqWhwZ6eGqqO229noP44XPTv14ds85h/DZaP4+tNGI05P5se7kElmtK/&#10;+e/6xQr+oshv54tiLtDykyxAr34BAAD//wMAUEsBAi0AFAAGAAgAAAAhANvh9svuAAAAhQEAABMA&#10;AAAAAAAAAAAAAAAAAAAAAFtDb250ZW50X1R5cGVzXS54bWxQSwECLQAUAAYACAAAACEAWvQsW78A&#10;AAAVAQAACwAAAAAAAAAAAAAAAAAfAQAAX3JlbHMvLnJlbHNQSwECLQAUAAYACAAAACEA8UGp2MwA&#10;AADjAAAADwAAAAAAAAAAAAAAAAAHAgAAZHJzL2Rvd25yZXYueG1sUEsFBgAAAAADAAMAtwAAAAAD&#10;AAAAAA==&#10;" filled="f" strokecolor="#0a121c [484]">
                                              <v:textbox>
                                                <w:txbxContent>
                                                  <w:p w14:paraId="162924F5"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Perceived Risk</w:t>
                                                    </w:r>
                                                  </w:p>
                                                </w:txbxContent>
                                              </v:textbox>
                                            </v:oval>
                                            <v:oval id="Oval 1" o:spid="_x0000_s1050" style="position:absolute;top:7143;width:1647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oMyAAAAOIAAAAPAAAAZHJzL2Rvd25yZXYueG1sRE9da8Iw&#10;FH0f+B/CFfYyZuqmw1ajbIOBL4Opc75emmtbbW5KkrX13xthsMfD+V6selOLlpyvLCsYjxIQxLnV&#10;FRcKvncfjzMQPiBrrC2Tggt5WC0HdwvMtO14Q+02FCKGsM9QQRlCk0np85IM+pFtiCN3tM5giNAV&#10;UjvsYrip5VOSvEiDFceGEht6Lyk/b3+NguKwf2h+Jvvk8218ajWfu6+p65S6H/avcxCB+vAv/nOv&#10;dZyfprN0Mk2f4XYpYpDLKwAAAP//AwBQSwECLQAUAAYACAAAACEA2+H2y+4AAACFAQAAEwAAAAAA&#10;AAAAAAAAAAAAAAAAW0NvbnRlbnRfVHlwZXNdLnhtbFBLAQItABQABgAIAAAAIQBa9CxbvwAAABUB&#10;AAALAAAAAAAAAAAAAAAAAB8BAABfcmVscy8ucmVsc1BLAQItABQABgAIAAAAIQCnJQoMyAAAAOIA&#10;AAAPAAAAAAAAAAAAAAAAAAcCAABkcnMvZG93bnJldi54bWxQSwUGAAAAAAMAAwC3AAAA/AIAAAAA&#10;" filled="f" strokecolor="#0a121c [484]">
                                              <v:textbox>
                                                <w:txbxContent>
                                                  <w:p w14:paraId="437B86A6"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Perceived Ease of Use</w:t>
                                                    </w:r>
                                                  </w:p>
                                                </w:txbxContent>
                                              </v:textbox>
                                            </v:oval>
                                            <v:oval id="Oval 1" o:spid="_x0000_s1051" style="position:absolute;top:21431;width:1647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fVyAAAAOMAAAAPAAAAZHJzL2Rvd25yZXYueG1sRE9LS8NA&#10;EL4L/odlCl6k3UTbEGO3RQXBi2Df1yE7TWKzs2F3TeK/dwXB43zvWa5H04qenG8sK0hnCQji0uqG&#10;KwX73es0B+EDssbWMin4Jg/r1fXVEgttB95Qvw2ViCHsC1RQh9AVUvqyJoN+ZjviyJ2tMxji6Sqp&#10;HQ4x3LTyLkkyabDh2FBjRy81lZftl1FQnQ633XF+SN6f089e82X4WLhBqZvJ+PQIItAY/sV/7jcd&#10;52cP6eI+z+cZ/P4UAZCrHwAAAP//AwBQSwECLQAUAAYACAAAACEA2+H2y+4AAACFAQAAEwAAAAAA&#10;AAAAAAAAAAAAAAAAW0NvbnRlbnRfVHlwZXNdLnhtbFBLAQItABQABgAIAAAAIQBa9CxbvwAAABUB&#10;AAALAAAAAAAAAAAAAAAAAB8BAABfcmVscy8ucmVsc1BLAQItABQABgAIAAAAIQD3bLfVyAAAAOMA&#10;AAAPAAAAAAAAAAAAAAAAAAcCAABkcnMvZG93bnJldi54bWxQSwUGAAAAAAMAAwC3AAAA/AIAAAAA&#10;" filled="f" strokecolor="#0a121c [484]">
                                              <v:textbox>
                                                <w:txbxContent>
                                                  <w:p w14:paraId="74E95842" w14:textId="77777777" w:rsidR="002A6A66" w:rsidRPr="002A6A66" w:rsidRDefault="002A6A66" w:rsidP="002A6A66">
                                                    <w:pPr>
                                                      <w:jc w:val="center"/>
                                                      <w:rPr>
                                                        <w:i/>
                                                        <w:iCs/>
                                                        <w:color w:val="000000" w:themeColor="text1"/>
                                                        <w:sz w:val="20"/>
                                                        <w:szCs w:val="20"/>
                                                      </w:rPr>
                                                    </w:pPr>
                                                    <w:r w:rsidRPr="002A6A66">
                                                      <w:rPr>
                                                        <w:i/>
                                                        <w:iCs/>
                                                        <w:color w:val="000000" w:themeColor="text1"/>
                                                        <w:sz w:val="20"/>
                                                        <w:szCs w:val="20"/>
                                                      </w:rPr>
                                                      <w:t>Trust</w:t>
                                                    </w:r>
                                                  </w:p>
                                                </w:txbxContent>
                                              </v:textbox>
                                            </v:oval>
                                          </v:group>
                                          <v:shape id="Straight Arrow Connector 3" o:spid="_x0000_s1052" type="#_x0000_t32" style="position:absolute;left:16478;top:3143;width:14287;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59hxQAAAOMAAAAPAAAAZHJzL2Rvd25yZXYueG1sRE9LasMw&#10;EN0XcgcxhW5KIqcYx3WjhBAouMsmOcBgTS0Ta2Qk+dPbV4VCl/P+sz8uthcT+dA5VrDdZCCIG6c7&#10;bhXcru/rEkSIyBp7x6TgmwIcD6uHPVbazfxJ0yW2IoVwqFCBiXGopAyNIYth4wbixH05bzGm07dS&#10;e5xTuO3lS5YV0mLHqcHgQGdDzf0yWgVuYvORP9t4l2NzPeFYn2dfK/X0uJzeQERa4r/4z13rNL94&#10;LcoiL/Md/P6UAJCHHwAAAP//AwBQSwECLQAUAAYACAAAACEA2+H2y+4AAACFAQAAEwAAAAAAAAAA&#10;AAAAAAAAAAAAW0NvbnRlbnRfVHlwZXNdLnhtbFBLAQItABQABgAIAAAAIQBa9CxbvwAAABUBAAAL&#10;AAAAAAAAAAAAAAAAAB8BAABfcmVscy8ucmVsc1BLAQItABQABgAIAAAAIQB9o59hxQAAAOMAAAAP&#10;AAAAAAAAAAAAAAAAAAcCAABkcnMvZG93bnJldi54bWxQSwUGAAAAAAMAAwC3AAAA+QIAAAAA&#10;" strokecolor="black [3040]">
                                            <v:stroke endarrow="block"/>
                                          </v:shape>
                                          <v:shape id="Straight Arrow Connector 7" o:spid="_x0000_s1053" type="#_x0000_t32" style="position:absolute;left:16478;top:3143;width:14287;height:15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5IxwAAAOIAAAAPAAAAZHJzL2Rvd25yZXYueG1sRI/dSgMx&#10;FITvBd8hHMEbsclqK3VtWkqhsF7a9gEOm+Nm6eZkSbI/vn0jCF4OM/MNs9nNrhMjhdh61lAsFAji&#10;2puWGw2X8/F5DSImZIOdZ9LwQxF22/u7DZbGT/xF4yk1IkM4lqjBptSXUsbaksO48D1x9r59cJiy&#10;DI00AacMd518UepNOmw5L1js6WCpvp4Gp8GPbD+XTy5d5VCf9zhUhylUWj8+zPsPEInm9B/+a1dG&#10;w7tSr8tVsS7g91K+A3J7AwAA//8DAFBLAQItABQABgAIAAAAIQDb4fbL7gAAAIUBAAATAAAAAAAA&#10;AAAAAAAAAAAAAABbQ29udGVudF9UeXBlc10ueG1sUEsBAi0AFAAGAAgAAAAhAFr0LFu/AAAAFQEA&#10;AAsAAAAAAAAAAAAAAAAAHwEAAF9yZWxzLy5yZWxzUEsBAi0AFAAGAAgAAAAhAAdA/kjHAAAA4gAA&#10;AA8AAAAAAAAAAAAAAAAABwIAAGRycy9kb3ducmV2LnhtbFBLBQYAAAAAAwADALcAAAD7AgAAAAA=&#10;" strokecolor="black [3040]">
                                            <v:stroke endarrow="block"/>
                                          </v:shape>
                                          <v:shape id="Straight Arrow Connector 8" o:spid="_x0000_s1054" type="#_x0000_t32" style="position:absolute;left:16478;top:10382;width:14287;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ECyAAAAOMAAAAPAAAAZHJzL2Rvd25yZXYueG1sRI/NasMw&#10;EITvhb6D2EIvpZETTBPcKCEECu6xSR5gsbaWibUykvzTt+8eCj3uzuzMt/vj4ns1UUxdYAPrVQGK&#10;uAm249bA7frxugOVMrLFPjAZ+KEEx8Pjwx4rG2b+oumSWyUhnCo04HIeKq1T48hjWoWBWLTvED1m&#10;GWOrbcRZwn2vN0Xxpj12LA0OBzo7au6X0RsIE7vP8sXnux6b6wnH+jzH2pjnp+X0DirTkv/Nf9e1&#10;FfxtudsW5WYt0PKTLEAffgEAAP//AwBQSwECLQAUAAYACAAAACEA2+H2y+4AAACFAQAAEwAAAAAA&#10;AAAAAAAAAAAAAAAAW0NvbnRlbnRfVHlwZXNdLnhtbFBLAQItABQABgAIAAAAIQBa9CxbvwAAABUB&#10;AAALAAAAAAAAAAAAAAAAAB8BAABfcmVscy8ucmVsc1BLAQItABQABgAIAAAAIQBFtmECyAAAAOMA&#10;AAAPAAAAAAAAAAAAAAAAAAcCAABkcnMvZG93bnJldi54bWxQSwUGAAAAAAMAAwC3AAAA/AIAAAAA&#10;" strokecolor="black [3040]">
                                            <v:stroke endarrow="block"/>
                                          </v:shape>
                                          <v:shape id="Straight Arrow Connector 9" o:spid="_x0000_s1055" type="#_x0000_t32" style="position:absolute;left:16478;top:17430;width:14002;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nnEyAAAAOMAAAAPAAAAZHJzL2Rvd25yZXYueG1sRI/NasMw&#10;EITvhb6D2EIvpZFd3BDcKCEECu6xSR9gsbaWibUykvzTt+8eCj3uzuzMt/vj6gc1U0x9YAPlpgBF&#10;3Abbc2fg6/r+vAOVMrLFITAZ+KEEx8P93R5rGxb+pPmSOyUhnGo04HIea61T68hj2oSRWLTvED1m&#10;GWOnbcRFwv2gX4piqz32LA0ORzo7am+XyRsIM7uP6snnm57a6wmn5rzExpjHh/X0BirTmv/Nf9eN&#10;FfyqfK22u6IUaPlJFqAPvwAAAP//AwBQSwECLQAUAAYACAAAACEA2+H2y+4AAACFAQAAEwAAAAAA&#10;AAAAAAAAAAAAAAAAW0NvbnRlbnRfVHlwZXNdLnhtbFBLAQItABQABgAIAAAAIQBa9CxbvwAAABUB&#10;AAALAAAAAAAAAAAAAAAAAB8BAABfcmVscy8ucmVsc1BLAQItABQABgAIAAAAIQD35nnEyAAAAOMA&#10;AAAPAAAAAAAAAAAAAAAAAAcCAABkcnMvZG93bnJldi54bWxQSwUGAAAAAAMAAwC3AAAA/AIAAAAA&#10;" strokecolor="black [3040]">
                                            <v:stroke endarrow="block"/>
                                          </v:shape>
                                        </v:group>
                                      </v:group>
                                    </v:group>
                                    <v:shape id="Straight Arrow Connector 10" o:spid="_x0000_s1056" type="#_x0000_t32" style="position:absolute;left:16478;top:18954;width:14002;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x4yAAAAOMAAAAPAAAAZHJzL2Rvd25yZXYueG1sRE9fa8Iw&#10;EH8f+B3CCb7NtA47rUaRgSDuYawK2+PRnG21uZQmavbtl8HAx/v9v+U6mFbcqHeNZQXpOAFBXFrd&#10;cKXgeNg+z0A4j6yxtUwKfsjBejV4WmKu7Z0/6Vb4SsQQdjkqqL3vcildWZNBN7YdceROtjfo49lX&#10;Uvd4j+GmlZMkyaTBhmNDjR291VReiqtRsP86nw7y2AQ0Rcj278n2o/1OlRoNw2YBwlPwD/G/e6fj&#10;/HQ+nb1O5i8Z/P0UAZCrXwAAAP//AwBQSwECLQAUAAYACAAAACEA2+H2y+4AAACFAQAAEwAAAAAA&#10;AAAAAAAAAAAAAAAAW0NvbnRlbnRfVHlwZXNdLnhtbFBLAQItABQABgAIAAAAIQBa9CxbvwAAABUB&#10;AAALAAAAAAAAAAAAAAAAAB8BAABfcmVscy8ucmVsc1BLAQItABQABgAIAAAAIQD5FXx4yAAAAOMA&#10;AAAPAAAAAAAAAAAAAAAAAAcCAABkcnMvZG93bnJldi54bWxQSwUGAAAAAAMAAwC3AAAA/AIAAAAA&#10;" strokecolor="black [3040]">
                                      <v:stroke endarrow="block"/>
                                    </v:shape>
                                  </v:group>
                                  <v:shape id="Straight Arrow Connector 11" o:spid="_x0000_s1057" type="#_x0000_t32" style="position:absolute;left:38195;top:1123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YSxAAAAOIAAAAPAAAAZHJzL2Rvd25yZXYueG1sRE/dasIw&#10;FL4f+A7hDHYzZqqOTjujiCB0l1Mf4NAcm2JzUpL0Z29vBoNdfnz/2/1kWzGQD41jBYt5BoK4crrh&#10;WsH1cnpbgwgRWWPrmBT8UID9bva0xUK7kb9pOMdapBAOBSowMXaFlKEyZDHMXUecuJvzFmOCvpba&#10;45jCbSuXWZZLiw2nBoMdHQ1V93NvFbiBzdf7q4132VeXA/blcfSlUi/P0+ETRKQp/ov/3KVO89fL&#10;j3y1yjfweylhkLsHAAAA//8DAFBLAQItABQABgAIAAAAIQDb4fbL7gAAAIUBAAATAAAAAAAAAAAA&#10;AAAAAAAAAABbQ29udGVudF9UeXBlc10ueG1sUEsBAi0AFAAGAAgAAAAhAFr0LFu/AAAAFQEAAAsA&#10;AAAAAAAAAAAAAAAAHwEAAF9yZWxzLy5yZWxzUEsBAi0AFAAGAAgAAAAhAA6IhhLEAAAA4gAAAA8A&#10;AAAAAAAAAAAAAAAABwIAAGRycy9kb3ducmV2LnhtbFBLBQYAAAAAAwADALcAAAD4AgAAAAA=&#10;" strokecolor="black [3040]">
                                    <v:stroke endarrow="block"/>
                                  </v:shape>
                                </v:group>
                                <v:rect id="Rectangle 18" o:spid="_x0000_s1058" style="position:absolute;left:16671;top:904;width:3524;height:2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t3zAAAAOMAAAAPAAAAZHJzL2Rvd25yZXYueG1sRI/NbsJA&#10;DITvlXiHlZF6K5tAf1DKgqKqrcqxpBLiZrJuEsh6o+w2hLevD5V6tGc883m1GV2rBupD49lAOktA&#10;EZfeNlwZ+Cre7pagQkS22HomA1cKsFlPblaYWX/hTxp2sVISwiFDA3WMXaZ1KGtyGGa+Ixbt2/cO&#10;o4x9pW2PFwl3rZ4nyaN22LA01NjRS03leffjDITjsC2uXb4/HUJ5zF/ZFffbd2Nup2P+DCrSGP/N&#10;f9cfVvDni4c0fVouBFp+kgXo9S8AAAD//wMAUEsBAi0AFAAGAAgAAAAhANvh9svuAAAAhQEAABMA&#10;AAAAAAAAAAAAAAAAAAAAAFtDb250ZW50X1R5cGVzXS54bWxQSwECLQAUAAYACAAAACEAWvQsW78A&#10;AAAVAQAACwAAAAAAAAAAAAAAAAAfAQAAX3JlbHMvLnJlbHNQSwECLQAUAAYACAAAACEAobi7d8wA&#10;AADjAAAADwAAAAAAAAAAAAAAAAAHAgAAZHJzL2Rvd25yZXYueG1sUEsFBgAAAAADAAMAtwAAAAAD&#10;AAAAAA==&#10;" filled="f" stroked="f" strokeweight="2pt">
                                  <v:textbox>
                                    <w:txbxContent>
                                      <w:p w14:paraId="36EBC088" w14:textId="77777777" w:rsidR="002A6A66" w:rsidRPr="0023125C" w:rsidRDefault="002A6A66" w:rsidP="002A6A66">
                                        <w:pPr>
                                          <w:rPr>
                                            <w:color w:val="000000" w:themeColor="text1"/>
                                            <w:sz w:val="14"/>
                                            <w:szCs w:val="14"/>
                                          </w:rPr>
                                        </w:pPr>
                                        <w:r w:rsidRPr="0023125C">
                                          <w:rPr>
                                            <w:color w:val="000000" w:themeColor="text1"/>
                                            <w:sz w:val="14"/>
                                            <w:szCs w:val="14"/>
                                          </w:rPr>
                                          <w:t>H1</w:t>
                                        </w:r>
                                      </w:p>
                                    </w:txbxContent>
                                  </v:textbox>
                                </v:rect>
                              </v:group>
                              <v:rect id="Rectangle 18" o:spid="_x0000_s1059" style="position:absolute;left:16671;top:7617;width:352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p8ygAAAOMAAAAPAAAAZHJzL2Rvd25yZXYueG1sRI9Ba8JA&#10;FITvgv9heUJvulFrlegqQdqiR02heHtmX5PU7NuQ3cb4711B6HGYmW+Y1aYzlWipcaVlBeNRBII4&#10;s7rkXMFX+jFcgHAeWWNlmRTcyMFm3e+tMNb2ygdqjz4XAcIuRgWF93UspcsKMuhGtiYO3o9tDPog&#10;m1zqBq8Bbio5iaI3abDksFBgTduCssvxzyhw53af3urk+/fksnPyziZ93X8q9TLokiUIT53/Dz/b&#10;O61gEk1n0/l8MRvD41P4A3J9BwAA//8DAFBLAQItABQABgAIAAAAIQDb4fbL7gAAAIUBAAATAAAA&#10;AAAAAAAAAAAAAAAAAABbQ29udGVudF9UeXBlc10ueG1sUEsBAi0AFAAGAAgAAAAhAFr0LFu/AAAA&#10;FQEAAAsAAAAAAAAAAAAAAAAAHwEAAF9yZWxzLy5yZWxzUEsBAi0AFAAGAAgAAAAhAKFQinzKAAAA&#10;4wAAAA8AAAAAAAAAAAAAAAAABwIAAGRycy9kb3ducmV2LnhtbFBLBQYAAAAAAwADALcAAAD+AgAA&#10;AAA=&#10;" filled="f" stroked="f" strokeweight="2pt">
                                <v:textbox>
                                  <w:txbxContent>
                                    <w:p w14:paraId="0D45F242" w14:textId="77777777" w:rsidR="002A6A66" w:rsidRPr="0023125C" w:rsidRDefault="002A6A66" w:rsidP="002A6A66">
                                      <w:pPr>
                                        <w:rPr>
                                          <w:color w:val="000000" w:themeColor="text1"/>
                                          <w:sz w:val="14"/>
                                          <w:szCs w:val="14"/>
                                        </w:rPr>
                                      </w:pPr>
                                      <w:r w:rsidRPr="0023125C">
                                        <w:rPr>
                                          <w:color w:val="000000" w:themeColor="text1"/>
                                          <w:sz w:val="14"/>
                                          <w:szCs w:val="14"/>
                                        </w:rPr>
                                        <w:t>H2</w:t>
                                      </w:r>
                                    </w:p>
                                  </w:txbxContent>
                                </v:textbox>
                              </v:rect>
                            </v:group>
                            <v:rect id="Rectangle 18" o:spid="_x0000_s1060" style="position:absolute;left:20195;top:6148;width:352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pDygAAAOMAAAAPAAAAZHJzL2Rvd25yZXYueG1sRE/RasJA&#10;EHwX+g/HFnwzl1SRNnqRUGrRx5pC8W3NrUlsbi/krjH+fa9QEOZld3Zmdtab0bRioN41lhUkUQyC&#10;uLS64UrBZ7GdPYNwHllja5kU3MjBJnuYrDHV9sofNBx8JYIJuxQV1N53qZSurMmgi2xHHLiz7Q36&#10;MPaV1D1eg7lp5VMcL6XBhkNCjR291lR+H36MAnca9sWty78uR1ee8jc2xWL/rtT0ccxXIDyN/n78&#10;r97p8P5y/jJP4gD46xQWILNfAAAA//8DAFBLAQItABQABgAIAAAAIQDb4fbL7gAAAIUBAAATAAAA&#10;AAAAAAAAAAAAAAAAAABbQ29udGVudF9UeXBlc10ueG1sUEsBAi0AFAAGAAgAAAAhAFr0LFu/AAAA&#10;FQEAAAsAAAAAAAAAAAAAAAAAHwEAAF9yZWxzLy5yZWxzUEsBAi0AFAAGAAgAAAAhAHdN+kPKAAAA&#10;4wAAAA8AAAAAAAAAAAAAAAAABwIAAGRycy9kb3ducmV2LnhtbFBLBQYAAAAAAwADALcAAAD+AgAA&#10;AAA=&#10;" filled="f" stroked="f" strokeweight="2pt">
                              <v:textbox>
                                <w:txbxContent>
                                  <w:p w14:paraId="4F6B8114" w14:textId="77777777" w:rsidR="002A6A66" w:rsidRPr="0023125C" w:rsidRDefault="002A6A66" w:rsidP="002A6A66">
                                    <w:pPr>
                                      <w:rPr>
                                        <w:color w:val="000000" w:themeColor="text1"/>
                                        <w:sz w:val="14"/>
                                        <w:szCs w:val="14"/>
                                      </w:rPr>
                                    </w:pPr>
                                    <w:r w:rsidRPr="0023125C">
                                      <w:rPr>
                                        <w:color w:val="000000" w:themeColor="text1"/>
                                        <w:sz w:val="14"/>
                                        <w:szCs w:val="14"/>
                                      </w:rPr>
                                      <w:t>H5</w:t>
                                    </w:r>
                                  </w:p>
                                </w:txbxContent>
                              </v:textbox>
                            </v:rect>
                          </v:group>
                          <v:rect id="Rectangle 18" o:spid="_x0000_s1061" style="position:absolute;left:19716;top:11144;width:352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yAAAAOMAAAAPAAAAZHJzL2Rvd25yZXYueG1sRE9La8JA&#10;EL4X/A/LCN7qxkd9RFcJYks91hSKtzE7JtHsbMhuY/z33UKhx/nes952phItNa60rGA0jEAQZ1aX&#10;nCv4TF+fFyCcR9ZYWSYFD3Kw3fSe1hhre+cPao8+FyGEXYwKCu/rWEqXFWTQDW1NHLiLbQz6cDa5&#10;1A3eQ7ip5DiKZtJgyaGhwJp2BWW347dR4M7tIX3Uydf15LJzsmeTTg9vSg36XbIC4anz/+I/97sO&#10;86fLaDJ+mS9H8PtTAEBufgAAAP//AwBQSwECLQAUAAYACAAAACEA2+H2y+4AAACFAQAAEwAAAAAA&#10;AAAAAAAAAAAAAAAAW0NvbnRlbnRfVHlwZXNdLnhtbFBLAQItABQABgAIAAAAIQBa9CxbvwAAABUB&#10;AAALAAAAAAAAAAAAAAAAAB8BAABfcmVscy8ucmVsc1BLAQItABQABgAIAAAAIQACImfOyAAAAOMA&#10;AAAPAAAAAAAAAAAAAAAAAAcCAABkcnMvZG93bnJldi54bWxQSwUGAAAAAAMAAwC3AAAA/AIAAAAA&#10;" filled="f" stroked="f" strokeweight="2pt">
                            <v:textbox>
                              <w:txbxContent>
                                <w:p w14:paraId="6A43B175" w14:textId="77777777" w:rsidR="002A6A66" w:rsidRPr="0023125C" w:rsidRDefault="002A6A66" w:rsidP="002A6A66">
                                  <w:pPr>
                                    <w:rPr>
                                      <w:color w:val="000000" w:themeColor="text1"/>
                                      <w:sz w:val="14"/>
                                      <w:szCs w:val="14"/>
                                    </w:rPr>
                                  </w:pPr>
                                  <w:r w:rsidRPr="0023125C">
                                    <w:rPr>
                                      <w:color w:val="000000" w:themeColor="text1"/>
                                      <w:sz w:val="14"/>
                                      <w:szCs w:val="14"/>
                                    </w:rPr>
                                    <w:t>H6</w:t>
                                  </w:r>
                                </w:p>
                              </w:txbxContent>
                            </v:textbox>
                          </v:rect>
                        </v:group>
                      </v:group>
                      <v:rect id="Rectangle 18" o:spid="_x0000_s1062" style="position:absolute;left:19954;top:15387;width:352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hbyQAAAOMAAAAPAAAAZHJzL2Rvd25yZXYueG1sRI/NasJA&#10;FIX3hb7DcAvu6ozRWkkdJZQqdakRirtr5jZJm7kTMmOMb99ZFFwezh/fcj3YRvTU+dqxhslYgSAu&#10;nKm51HDMN88LED4gG2wck4YbeVivHh+WmBp35T31h1CKOMI+RQ1VCG0qpS8qsujHriWO3rfrLIYo&#10;u1KaDq9x3DYyUWouLdYcHyps6b2i4vdwsRr8ud/ltzb7+jn54px9sM1nu63Wo6chewMRaAj38H/7&#10;02hIVPKiJq/zaaSITJEH5OoPAAD//wMAUEsBAi0AFAAGAAgAAAAhANvh9svuAAAAhQEAABMAAAAA&#10;AAAAAAAAAAAAAAAAAFtDb250ZW50X1R5cGVzXS54bWxQSwECLQAUAAYACAAAACEAWvQsW78AAAAV&#10;AQAACwAAAAAAAAAAAAAAAAAfAQAAX3JlbHMvLnJlbHNQSwECLQAUAAYACAAAACEAqyS4W8kAAADj&#10;AAAADwAAAAAAAAAAAAAAAAAHAgAAZHJzL2Rvd25yZXYueG1sUEsFBgAAAAADAAMAtwAAAP0CAAAA&#10;AA==&#10;" filled="f" stroked="f" strokeweight="2pt">
                        <v:textbox>
                          <w:txbxContent>
                            <w:p w14:paraId="41FBC380" w14:textId="77777777" w:rsidR="002A6A66" w:rsidRPr="0023125C" w:rsidRDefault="002A6A66" w:rsidP="002A6A66">
                              <w:pPr>
                                <w:rPr>
                                  <w:color w:val="000000" w:themeColor="text1"/>
                                  <w:sz w:val="14"/>
                                  <w:szCs w:val="14"/>
                                </w:rPr>
                              </w:pPr>
                              <w:r w:rsidRPr="0023125C">
                                <w:rPr>
                                  <w:color w:val="000000" w:themeColor="text1"/>
                                  <w:sz w:val="14"/>
                                  <w:szCs w:val="14"/>
                                </w:rPr>
                                <w:t>H7</w:t>
                              </w:r>
                            </w:p>
                          </w:txbxContent>
                        </v:textbox>
                      </v:rect>
                    </v:group>
                  </v:group>
                  <v:rect id="Rectangle 18" o:spid="_x0000_s1063" style="position:absolute;left:19145;top:22518;width:3524;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uMygAAAOIAAAAPAAAAZHJzL2Rvd25yZXYueG1sRI9Pa8JA&#10;FMTvBb/D8oTe6qY2/ktdJZRW9KgRpLdn9jVJm30bstsYv70rFHocZuY3zHLdm1p01LrKsoLnUQSC&#10;OLe64kLBMft4moNwHlljbZkUXMnBejV4WGKi7YX31B18IQKEXYIKSu+bREqXl2TQjWxDHLwv2xr0&#10;QbaF1C1eAtzUchxFU2mw4rBQYkNvJeU/h1+jwJ27XXZt0tP3p8vP6TubLN5tlHoc9ukrCE+9/w//&#10;tbdawXi2iOLFJH6B+6VwB+TqBgAA//8DAFBLAQItABQABgAIAAAAIQDb4fbL7gAAAIUBAAATAAAA&#10;AAAAAAAAAAAAAAAAAABbQ29udGVudF9UeXBlc10ueG1sUEsBAi0AFAAGAAgAAAAhAFr0LFu/AAAA&#10;FQEAAAsAAAAAAAAAAAAAAAAAHwEAAF9yZWxzLy5yZWxzUEsBAi0AFAAGAAgAAAAhAKYhK4zKAAAA&#10;4gAAAA8AAAAAAAAAAAAAAAAABwIAAGRycy9kb3ducmV2LnhtbFBLBQYAAAAAAwADALcAAAD+AgAA&#10;AAA=&#10;" filled="f" stroked="f" strokeweight="2pt">
                    <v:textbox>
                      <w:txbxContent>
                        <w:p w14:paraId="7287D1D9" w14:textId="77777777" w:rsidR="002A6A66" w:rsidRPr="002A6A66" w:rsidRDefault="002A6A66" w:rsidP="002A6A66">
                          <w:pPr>
                            <w:rPr>
                              <w:color w:val="000000" w:themeColor="text1"/>
                              <w:sz w:val="14"/>
                              <w:szCs w:val="14"/>
                            </w:rPr>
                          </w:pPr>
                          <w:r w:rsidRPr="002A6A66">
                            <w:rPr>
                              <w:color w:val="000000" w:themeColor="text1"/>
                              <w:sz w:val="14"/>
                              <w:szCs w:val="14"/>
                            </w:rPr>
                            <w:t>H8</w:t>
                          </w:r>
                        </w:p>
                      </w:txbxContent>
                    </v:textbox>
                  </v:rect>
                </v:group>
                <v:rect id="Rectangle 18" o:spid="_x0000_s1064" style="position:absolute;left:35528;top:12287;width:352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7+ygAAAOIAAAAPAAAAZHJzL2Rvd25yZXYueG1sRI9Ba8JA&#10;FITvgv9heYXedFNp1URXCaUtetQI4u2ZfU1Ss29Ddhvjv+8KBY/DzHzDLNe9qUVHrassK3gZRyCI&#10;c6srLhQcss/RHITzyBpry6TgRg7Wq+FgiYm2V95Rt/eFCBB2CSoovW8SKV1ekkE3tg1x8L5ta9AH&#10;2RZSt3gNcFPLSRRNpcGKw0KJDb2XlF/2v0aBO3fb7Nakx5+Ty8/pB5vsdful1PNTny5AeOr9I/zf&#10;3mgFb7Mons7iSQz3S+EOyNUfAAAA//8DAFBLAQItABQABgAIAAAAIQDb4fbL7gAAAIUBAAATAAAA&#10;AAAAAAAAAAAAAAAAAABbQ29udGVudF9UeXBlc10ueG1sUEsBAi0AFAAGAAgAAAAhAFr0LFu/AAAA&#10;FQEAAAsAAAAAAAAAAAAAAAAAHwEAAF9yZWxzLy5yZWxzUEsBAi0AFAAGAAgAAAAhAIKALv7KAAAA&#10;4gAAAA8AAAAAAAAAAAAAAAAABwIAAGRycy9kb3ducmV2LnhtbFBLBQYAAAAAAwADALcAAAD+AgAA&#10;AAA=&#10;" filled="f" stroked="f" strokeweight="2pt">
                  <v:textbox>
                    <w:txbxContent>
                      <w:p w14:paraId="5F8A758E" w14:textId="77777777" w:rsidR="002A6A66" w:rsidRPr="0023125C" w:rsidRDefault="002A6A66" w:rsidP="002A6A66">
                        <w:pPr>
                          <w:rPr>
                            <w:color w:val="000000" w:themeColor="text1"/>
                            <w:sz w:val="14"/>
                            <w:szCs w:val="14"/>
                          </w:rPr>
                        </w:pPr>
                        <w:r w:rsidRPr="0023125C">
                          <w:rPr>
                            <w:color w:val="000000" w:themeColor="text1"/>
                            <w:sz w:val="14"/>
                            <w:szCs w:val="14"/>
                          </w:rPr>
                          <w:t>H9</w:t>
                        </w:r>
                      </w:p>
                    </w:txbxContent>
                  </v:textbox>
                </v:rect>
              </v:group>
            </w:pict>
          </mc:Fallback>
        </mc:AlternateContent>
      </w:r>
    </w:p>
    <w:p w14:paraId="11484833" w14:textId="77777777" w:rsidR="002A6A66" w:rsidRPr="0023125C" w:rsidRDefault="002A6A66" w:rsidP="002A6A66">
      <w:pPr>
        <w:ind w:left="142" w:firstLine="709"/>
        <w:jc w:val="both"/>
      </w:pPr>
    </w:p>
    <w:p w14:paraId="1D068ED7" w14:textId="77777777" w:rsidR="002A6A66" w:rsidRPr="0023125C" w:rsidRDefault="002A6A66" w:rsidP="002A6A66">
      <w:pPr>
        <w:ind w:left="142"/>
        <w:jc w:val="both"/>
      </w:pPr>
      <w:r w:rsidRPr="0023125C">
        <w:tab/>
      </w:r>
    </w:p>
    <w:p w14:paraId="1FA29E6E" w14:textId="77777777" w:rsidR="002A6A66" w:rsidRPr="0023125C" w:rsidRDefault="002A6A66" w:rsidP="002A6A66">
      <w:pPr>
        <w:ind w:left="142" w:firstLine="709"/>
        <w:jc w:val="both"/>
      </w:pPr>
    </w:p>
    <w:p w14:paraId="3CA4B103" w14:textId="77777777" w:rsidR="002A6A66" w:rsidRPr="0023125C" w:rsidRDefault="002A6A66" w:rsidP="002A6A66">
      <w:pPr>
        <w:ind w:left="142"/>
        <w:jc w:val="both"/>
      </w:pPr>
    </w:p>
    <w:p w14:paraId="15278BC5" w14:textId="77777777" w:rsidR="002A6A66" w:rsidRPr="0023125C" w:rsidRDefault="002A6A66" w:rsidP="002A6A66">
      <w:pPr>
        <w:ind w:left="142"/>
        <w:jc w:val="both"/>
        <w:rPr>
          <w:b/>
          <w:bCs/>
        </w:rPr>
      </w:pPr>
    </w:p>
    <w:p w14:paraId="2929C994" w14:textId="77777777" w:rsidR="002A6A66" w:rsidRPr="0023125C" w:rsidRDefault="002A6A66" w:rsidP="002A6A66">
      <w:pPr>
        <w:ind w:left="142"/>
        <w:jc w:val="both"/>
        <w:rPr>
          <w:b/>
          <w:bCs/>
        </w:rPr>
      </w:pPr>
    </w:p>
    <w:p w14:paraId="4326F168" w14:textId="77777777" w:rsidR="002A6A66" w:rsidRPr="0023125C" w:rsidRDefault="002A6A66" w:rsidP="002A6A66">
      <w:pPr>
        <w:ind w:left="142"/>
        <w:jc w:val="both"/>
        <w:rPr>
          <w:b/>
          <w:bCs/>
        </w:rPr>
      </w:pPr>
    </w:p>
    <w:p w14:paraId="4807F6ED" w14:textId="77777777" w:rsidR="002A6A66" w:rsidRPr="0023125C" w:rsidRDefault="002A6A66" w:rsidP="002A6A66">
      <w:pPr>
        <w:ind w:left="142"/>
        <w:jc w:val="both"/>
        <w:rPr>
          <w:b/>
          <w:bCs/>
        </w:rPr>
      </w:pPr>
    </w:p>
    <w:p w14:paraId="7498BB42" w14:textId="77777777" w:rsidR="002A6A66" w:rsidRPr="0023125C" w:rsidRDefault="002A6A66" w:rsidP="002A6A66">
      <w:pPr>
        <w:ind w:left="142"/>
        <w:jc w:val="both"/>
        <w:rPr>
          <w:b/>
          <w:bCs/>
        </w:rPr>
      </w:pPr>
    </w:p>
    <w:p w14:paraId="2254D907" w14:textId="77777777" w:rsidR="002A6A66" w:rsidRPr="0023125C" w:rsidRDefault="002A6A66" w:rsidP="002A6A66">
      <w:pPr>
        <w:ind w:left="142"/>
        <w:jc w:val="both"/>
        <w:rPr>
          <w:b/>
          <w:bCs/>
        </w:rPr>
      </w:pPr>
    </w:p>
    <w:p w14:paraId="2C16935F" w14:textId="77777777" w:rsidR="002A6A66" w:rsidRPr="0023125C" w:rsidRDefault="002A6A66" w:rsidP="002A6A66">
      <w:pPr>
        <w:ind w:left="142"/>
        <w:jc w:val="both"/>
        <w:rPr>
          <w:b/>
          <w:bCs/>
        </w:rPr>
      </w:pPr>
    </w:p>
    <w:p w14:paraId="79207555" w14:textId="77777777" w:rsidR="002A6A66" w:rsidRPr="0023125C" w:rsidRDefault="002A6A66" w:rsidP="002A6A66">
      <w:pPr>
        <w:ind w:left="142"/>
        <w:jc w:val="both"/>
        <w:rPr>
          <w:b/>
          <w:bCs/>
        </w:rPr>
      </w:pPr>
    </w:p>
    <w:p w14:paraId="6D422534" w14:textId="77777777" w:rsidR="002A6A66" w:rsidRPr="0023125C" w:rsidRDefault="002A6A66" w:rsidP="002A6A66">
      <w:pPr>
        <w:ind w:left="142"/>
        <w:jc w:val="both"/>
        <w:rPr>
          <w:b/>
          <w:bCs/>
        </w:rPr>
      </w:pPr>
    </w:p>
    <w:p w14:paraId="1D9A2850" w14:textId="77777777" w:rsidR="002A6A66" w:rsidRPr="0023125C" w:rsidRDefault="002A6A66" w:rsidP="002A6A66">
      <w:pPr>
        <w:ind w:left="142"/>
        <w:jc w:val="both"/>
        <w:rPr>
          <w:b/>
          <w:bCs/>
        </w:rPr>
      </w:pPr>
    </w:p>
    <w:p w14:paraId="3E09589C" w14:textId="77777777" w:rsidR="002A6A66" w:rsidRDefault="002A6A66" w:rsidP="002A6A66">
      <w:pPr>
        <w:ind w:left="142"/>
        <w:jc w:val="center"/>
        <w:rPr>
          <w:b/>
          <w:bCs/>
        </w:rPr>
      </w:pPr>
      <w:r w:rsidRPr="0023125C">
        <w:rPr>
          <w:b/>
          <w:bCs/>
        </w:rPr>
        <w:t>Gambar 2. Kerangka Berpikir</w:t>
      </w:r>
    </w:p>
    <w:p w14:paraId="07992075" w14:textId="77777777" w:rsidR="002A6A66" w:rsidRPr="00A538EB" w:rsidRDefault="002A6A66" w:rsidP="002A6A66">
      <w:pPr>
        <w:ind w:left="142"/>
        <w:jc w:val="center"/>
        <w:rPr>
          <w:sz w:val="20"/>
          <w:szCs w:val="20"/>
          <w:lang w:val="en-US"/>
        </w:rPr>
      </w:pPr>
      <w:r w:rsidRPr="00A538EB">
        <w:rPr>
          <w:sz w:val="20"/>
          <w:szCs w:val="20"/>
          <w:lang w:val="en-US"/>
        </w:rPr>
        <w:t>Sumber: Peneliti (2023)</w:t>
      </w:r>
    </w:p>
    <w:p w14:paraId="187EDC6F" w14:textId="77777777" w:rsidR="002A6A66" w:rsidRPr="0023125C" w:rsidRDefault="002A6A66" w:rsidP="002A6A66">
      <w:pPr>
        <w:ind w:left="142"/>
        <w:jc w:val="both"/>
        <w:rPr>
          <w:b/>
          <w:bCs/>
        </w:rPr>
      </w:pPr>
    </w:p>
    <w:p w14:paraId="58E9F9D8" w14:textId="77777777" w:rsidR="00A538EB" w:rsidRDefault="00A538EB">
      <w:pPr>
        <w:pBdr>
          <w:top w:val="nil"/>
          <w:left w:val="nil"/>
          <w:bottom w:val="nil"/>
          <w:right w:val="nil"/>
          <w:between w:val="nil"/>
        </w:pBdr>
        <w:ind w:left="180"/>
        <w:jc w:val="both"/>
        <w:rPr>
          <w:color w:val="000000"/>
        </w:rPr>
      </w:pPr>
    </w:p>
    <w:p w14:paraId="4BFFA1AD" w14:textId="77777777" w:rsidR="00DA4E78" w:rsidRDefault="00000000">
      <w:pPr>
        <w:pBdr>
          <w:top w:val="nil"/>
          <w:left w:val="nil"/>
          <w:bottom w:val="nil"/>
          <w:right w:val="nil"/>
          <w:between w:val="nil"/>
        </w:pBdr>
        <w:ind w:left="180"/>
        <w:jc w:val="both"/>
        <w:rPr>
          <w:b/>
          <w:color w:val="000000"/>
        </w:rPr>
      </w:pPr>
      <w:r>
        <w:rPr>
          <w:b/>
          <w:color w:val="000000"/>
        </w:rPr>
        <w:t>METODE PENELITIAN</w:t>
      </w:r>
    </w:p>
    <w:p w14:paraId="5FAB682E" w14:textId="56ED34EC" w:rsidR="00182922" w:rsidRDefault="00182922" w:rsidP="00A538EB">
      <w:pPr>
        <w:pStyle w:val="NormalWeb"/>
        <w:spacing w:before="0" w:beforeAutospacing="0" w:after="0" w:afterAutospacing="0"/>
        <w:ind w:left="142" w:firstLine="709"/>
        <w:jc w:val="both"/>
      </w:pPr>
      <w:r w:rsidRPr="00182922">
        <w:t xml:space="preserve">Penelitian ini mengadopsi pendekatan empiris dan kuantitatif deskriptif. Pendekatan deskriptif bertujuan untuk menggambarkan karakteristik kelompok tertentu, sedangkan penelitian ini fokus pada hubungan antar variabel dan menyajikan data dalam bentuk numerik </w:t>
      </w:r>
      <w:r w:rsidRPr="00182922">
        <w:lastRenderedPageBreak/>
        <w:t xml:space="preserve">atau yang berhubungan dengan data numerik yang diolah menggunakan rumus statistik. Pendekatan kuantitatif merupakan metode riset yang didasarkan pada filosofi positivisme dan digunakan untuk mengkaji populasi atau sampel tertentu. Survei dilakukan dengan menggunakan angka-angka, dan analisisnya menggunakan metode statistik untuk mengukur dan memperoleh hasil survei melalui kuesioner. Instrumen yang digunakan adalah kuesioner dengan skala Likert yang memberikan skor 1-5, di mana nilai tersebut mencerminkan tingkat respons mulai dari yang paling negatif, netral, hingga yang paling positif </w:t>
      </w:r>
      <w:r>
        <w:fldChar w:fldCharType="begin" w:fldLock="1"/>
      </w:r>
      <w: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R&amp;D","type":"book"},"uris":["http://www.mendeley.com/documents/?uuid=48cc791b-5e41-4897-b255-c01833ba4f20"]}],"mendeley":{"formattedCitation":"(Sugiyono, 2019)","plainTextFormattedCitation":"(Sugiyono, 2019)","previouslyFormattedCitation":"(Sugiyono, 2019)"},"properties":{"noteIndex":0},"schema":"https://github.com/citation-style-language/schema/raw/master/csl-citation.json"}</w:instrText>
      </w:r>
      <w:r>
        <w:fldChar w:fldCharType="separate"/>
      </w:r>
      <w:r w:rsidRPr="00182922">
        <w:rPr>
          <w:noProof/>
        </w:rPr>
        <w:t>(Sugiyono, 2019)</w:t>
      </w:r>
      <w:r>
        <w:fldChar w:fldCharType="end"/>
      </w:r>
      <w:r w:rsidRPr="00182922">
        <w:t>.</w:t>
      </w:r>
    </w:p>
    <w:p w14:paraId="1E5E2CF0" w14:textId="2C074E6A" w:rsidR="00182922" w:rsidRDefault="00182922" w:rsidP="00A538EB">
      <w:pPr>
        <w:pStyle w:val="NormalWeb"/>
        <w:spacing w:before="0" w:beforeAutospacing="0" w:after="0" w:afterAutospacing="0"/>
        <w:ind w:left="142" w:firstLine="709"/>
        <w:jc w:val="both"/>
      </w:pPr>
      <w:r w:rsidRPr="00182922">
        <w:t xml:space="preserve">Populasi survei ini terdiri dari konsumen yang menggunakan aplikasi Shopee dan Tokopedia di wilayah Jakarta, Bogor, Depok, Tangerang, dan Bekasi (Jabodetabek). </w:t>
      </w:r>
      <w:r>
        <w:fldChar w:fldCharType="begin" w:fldLock="1"/>
      </w:r>
      <w:r>
        <w:instrText>ADDIN CSL_CITATION {"citationItems":[{"id":"ITEM-1","itemData":{"author":[{"dropping-particle":"","family":"Hair","given":"Jr 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M","non-dropping-particle":"","parse-names":false,"suffix":""},{"dropping-particle":"","family":"Sarstedt","given":"Marko","non-dropping-particle":"","parse-names":false,"suffix":""}],"id":"ITEM-1","issued":{"date-parts":[["2021"]]},"publisher":"Sage Publications","title":"A primer on partial least squares structural equation modeling (PLS-SEM)","type":"book"},"uris":["http://www.mendeley.com/documents/?uuid=59511320-0378-498b-b6ae-6b6b5729999d"]}],"mendeley":{"formattedCitation":"(Hair et al., 2021)","manualFormatting":"Hair et al (2021)","plainTextFormattedCitation":"(Hair et al., 2021)","previouslyFormattedCitation":"(Hair et al., 2021)"},"properties":{"noteIndex":0},"schema":"https://github.com/citation-style-language/schema/raw/master/csl-citation.json"}</w:instrText>
      </w:r>
      <w:r>
        <w:fldChar w:fldCharType="separate"/>
      </w:r>
      <w:r w:rsidRPr="00182922">
        <w:rPr>
          <w:noProof/>
        </w:rPr>
        <w:t>Hair et al</w:t>
      </w:r>
      <w:r>
        <w:rPr>
          <w:noProof/>
        </w:rPr>
        <w:t xml:space="preserve"> (</w:t>
      </w:r>
      <w:r w:rsidRPr="00182922">
        <w:rPr>
          <w:noProof/>
        </w:rPr>
        <w:t>2021)</w:t>
      </w:r>
      <w:r>
        <w:fldChar w:fldCharType="end"/>
      </w:r>
      <w:r>
        <w:t xml:space="preserve"> </w:t>
      </w:r>
      <w:r w:rsidRPr="00182922">
        <w:t xml:space="preserve">menjelaskan bahwa penggunaan SEM memungkinkan analisis serangkaian hubungan secara simultan, yang memberikan efisiensi statistik. Panduan untuk menentukan ukuran sampel dalam SEM adalah sebagai berikut: </w:t>
      </w:r>
      <w:r>
        <w:t>(</w:t>
      </w:r>
      <w:r w:rsidRPr="00182922">
        <w:t xml:space="preserve">1) Jika menggunakan metode maximum likelihood estimation, disarankan memiliki sampel antara 100 hingga 200, dengan minimum 50; </w:t>
      </w:r>
      <w:r>
        <w:t>(</w:t>
      </w:r>
      <w:r w:rsidRPr="00182922">
        <w:t xml:space="preserve">2) Sampel sebaiknya 5 hingga 10 kali jumlah parameter dalam model; dan </w:t>
      </w:r>
      <w:r>
        <w:t>(</w:t>
      </w:r>
      <w:r w:rsidRPr="00182922">
        <w:t xml:space="preserve">3) Sampel sebaiknya 5 hingga 10 kali jumlah variabel manifest (indikator) dari keseluruhan variabel laten </w:t>
      </w:r>
      <w:r>
        <w:fldChar w:fldCharType="begin" w:fldLock="1"/>
      </w:r>
      <w:r>
        <w:instrText>ADDIN CSL_CITATION {"citationItems":[{"id":"ITEM-1","itemData":{"author":[{"dropping-particle":"","family":"Hair","given":"Jr 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M","non-dropping-particle":"","parse-names":false,"suffix":""},{"dropping-particle":"","family":"Sarstedt","given":"Marko","non-dropping-particle":"","parse-names":false,"suffix":""}],"id":"ITEM-1","issued":{"date-parts":[["2021"]]},"publisher":"Sage Publications","title":"A primer on partial least squares structural equation modeling (PLS-SEM)","type":"book"},"uris":["http://www.mendeley.com/documents/?uuid=59511320-0378-498b-b6ae-6b6b5729999d"]}],"mendeley":{"formattedCitation":"(Hair et al., 2021)","plainTextFormattedCitation":"(Hair et al., 2021)","previouslyFormattedCitation":"(Hair et al., 2021)"},"properties":{"noteIndex":0},"schema":"https://github.com/citation-style-language/schema/raw/master/csl-citation.json"}</w:instrText>
      </w:r>
      <w:r>
        <w:fldChar w:fldCharType="separate"/>
      </w:r>
      <w:r w:rsidRPr="00182922">
        <w:rPr>
          <w:noProof/>
        </w:rPr>
        <w:t>(Hair et al., 2021)</w:t>
      </w:r>
      <w:r>
        <w:fldChar w:fldCharType="end"/>
      </w:r>
      <w:r w:rsidRPr="00182922">
        <w:t>. Sampel penelitian merupakan representasi dari jumlah dan karakteristik populasi. Jika populasi besar dan tidak mungkin untuk mempelajari semua elemen populasi, peneliti dapat menggunakan sampel yang mewakili populasi tersebut. Kesimpulan yang diambil dari sampel dapat diterapkan secara umum untuk populasi. Oleh karena itu, sampel yang diambil harus representatif. Dalam penelitian ini, terdapat 27 indikator, sehingga berdasarkan panduan ketiga dalam SEM</w:t>
      </w:r>
      <w:r>
        <w:t xml:space="preserve"> </w:t>
      </w:r>
      <w:r>
        <w:fldChar w:fldCharType="begin" w:fldLock="1"/>
      </w:r>
      <w:r>
        <w:instrText>ADDIN CSL_CITATION {"citationItems":[{"id":"ITEM-1","itemData":{"author":[{"dropping-particle":"","family":"Hair","given":"Jr 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M","non-dropping-particle":"","parse-names":false,"suffix":""},{"dropping-particle":"","family":"Sarstedt","given":"Marko","non-dropping-particle":"","parse-names":false,"suffix":""}],"id":"ITEM-1","issued":{"date-parts":[["2021"]]},"publisher":"Sage Publications","title":"A primer on partial least squares structural equation modeling (PLS-SEM)","type":"book"},"uris":["http://www.mendeley.com/documents/?uuid=59511320-0378-498b-b6ae-6b6b5729999d"]}],"mendeley":{"formattedCitation":"(Hair et al., 2021)","plainTextFormattedCitation":"(Hair et al., 2021)","previouslyFormattedCitation":"(Hair et al., 2021)"},"properties":{"noteIndex":0},"schema":"https://github.com/citation-style-language/schema/raw/master/csl-citation.json"}</w:instrText>
      </w:r>
      <w:r>
        <w:fldChar w:fldCharType="separate"/>
      </w:r>
      <w:r w:rsidRPr="00182922">
        <w:rPr>
          <w:noProof/>
        </w:rPr>
        <w:t>(Hair et al., 2021)</w:t>
      </w:r>
      <w:r>
        <w:fldChar w:fldCharType="end"/>
      </w:r>
      <w:r w:rsidRPr="00182922">
        <w:t>, sampel yang dibutuhkan adalah 27 kali 10, yaitu sebanyak 270 responden.</w:t>
      </w:r>
    </w:p>
    <w:p w14:paraId="1A8F6143" w14:textId="11610323" w:rsidR="00182922" w:rsidRDefault="00182922" w:rsidP="00A538EB">
      <w:pPr>
        <w:pStyle w:val="NormalWeb"/>
        <w:spacing w:before="0" w:beforeAutospacing="0" w:after="0" w:afterAutospacing="0"/>
        <w:ind w:left="142" w:firstLine="709"/>
        <w:jc w:val="both"/>
      </w:pPr>
      <w:r w:rsidRPr="00182922">
        <w:t xml:space="preserve">Dalam penelitian ini, digunakan model hubungan kausal atau berpengaruh, dengan teknik analisis yang dilakukan menggunakan SEM atau </w:t>
      </w:r>
      <w:r w:rsidRPr="00182922">
        <w:rPr>
          <w:i/>
          <w:iCs/>
        </w:rPr>
        <w:t>structural equation modeling.</w:t>
      </w:r>
      <w:r w:rsidRPr="00182922">
        <w:t xml:space="preserve"> Metode analisis yang digunakan adalah metode kuantitatif, dengan alat analisis utamanya adalah SEM. Sebelum dilakukan analisis jalur, dilakukan uji validitas dan reliabilitas instrumen (kuesioner), serta uji hipotesis dengan tingkat signifikansi 5 </w:t>
      </w:r>
      <w:r>
        <w:t xml:space="preserve">(lima) </w:t>
      </w:r>
      <w:r w:rsidRPr="00182922">
        <w:t>persen (alpha = 0,05).</w:t>
      </w:r>
    </w:p>
    <w:p w14:paraId="0F928D07" w14:textId="05D83465" w:rsidR="00182922" w:rsidRDefault="00182922" w:rsidP="00182922">
      <w:pPr>
        <w:pBdr>
          <w:top w:val="nil"/>
          <w:left w:val="nil"/>
          <w:bottom w:val="nil"/>
          <w:right w:val="nil"/>
          <w:between w:val="nil"/>
        </w:pBdr>
        <w:ind w:left="142" w:firstLine="567"/>
        <w:jc w:val="both"/>
        <w:rPr>
          <w:lang w:eastAsia="en-US"/>
        </w:rPr>
      </w:pPr>
      <w:r>
        <w:rPr>
          <w:lang w:eastAsia="en-US"/>
        </w:rPr>
        <w:t xml:space="preserve">Pengukuran item telah disesuaikan dengan konteks penelitian ini dengan mengubah kata-kata yang sesuai. </w:t>
      </w:r>
      <w:r w:rsidRPr="005776A5">
        <w:rPr>
          <w:i/>
          <w:iCs/>
          <w:lang w:eastAsia="en-US"/>
        </w:rPr>
        <w:t>Intention to buy online</w:t>
      </w:r>
      <w:r>
        <w:rPr>
          <w:lang w:eastAsia="en-US"/>
        </w:rPr>
        <w:t xml:space="preserve"> memiliki 4 (empat) indikator pengukuran, termasuk: </w:t>
      </w:r>
      <w:r w:rsidR="005776A5">
        <w:rPr>
          <w:lang w:eastAsia="en-US"/>
        </w:rPr>
        <w:t>(</w:t>
      </w:r>
      <w:r>
        <w:rPr>
          <w:lang w:eastAsia="en-US"/>
        </w:rPr>
        <w:t xml:space="preserve">1) maksud untuk melakukan pembelian produk dari platform ini dalam waktu dekat; </w:t>
      </w:r>
      <w:r w:rsidR="005776A5">
        <w:rPr>
          <w:lang w:eastAsia="en-US"/>
        </w:rPr>
        <w:t>(</w:t>
      </w:r>
      <w:r>
        <w:rPr>
          <w:lang w:eastAsia="en-US"/>
        </w:rPr>
        <w:t xml:space="preserve">2) rencana untuk melakukan pembelian melalui platform ini dalam waktu dekat; </w:t>
      </w:r>
      <w:r w:rsidR="005776A5">
        <w:rPr>
          <w:lang w:eastAsia="en-US"/>
        </w:rPr>
        <w:t>(</w:t>
      </w:r>
      <w:r>
        <w:rPr>
          <w:lang w:eastAsia="en-US"/>
        </w:rPr>
        <w:t xml:space="preserve">3) niat untuk melakukan pembelian melalui platform ini dalam waktu dekat; dan </w:t>
      </w:r>
      <w:r w:rsidR="005776A5">
        <w:rPr>
          <w:lang w:eastAsia="en-US"/>
        </w:rPr>
        <w:t>(</w:t>
      </w:r>
      <w:r>
        <w:rPr>
          <w:lang w:eastAsia="en-US"/>
        </w:rPr>
        <w:t xml:space="preserve">4) keinginan untuk melakukan pembelian melalui platform ini dalam waktu dekat </w:t>
      </w:r>
      <w:r>
        <w:rPr>
          <w:lang w:eastAsia="en-US"/>
        </w:rPr>
        <w:fldChar w:fldCharType="begin" w:fldLock="1"/>
      </w:r>
      <w:r w:rsidR="005776A5">
        <w:rPr>
          <w:lang w:eastAsia="en-US"/>
        </w:rPr>
        <w:instrText>ADDIN CSL_CITATION {"citationItems":[{"id":"ITEM-1","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Research","id":"ITEM-1","issue":"4","issued":{"date-parts":[["2019"]]},"title":"Perceived Ease of Use, Trust and Risk toward Attitude and Intention in Shopping for Online Fashion Products In Indonesia","type":"article-journal","volume":"7"},"uris":["http://www.mendeley.com/documents/?uuid=d36e66db-d5ed-4d61-9282-8ee04324ab71"]}],"mendeley":{"formattedCitation":"(Suleman, Ali, et al., 2019)","plainTextFormattedCitation":"(Suleman, Ali, et al., 2019)","previouslyFormattedCitation":"(Suleman, Ali, et al., 2019)"},"properties":{"noteIndex":0},"schema":"https://github.com/citation-style-language/schema/raw/master/csl-citation.json"}</w:instrText>
      </w:r>
      <w:r>
        <w:rPr>
          <w:lang w:eastAsia="en-US"/>
        </w:rPr>
        <w:fldChar w:fldCharType="separate"/>
      </w:r>
      <w:r w:rsidRPr="00182922">
        <w:rPr>
          <w:noProof/>
          <w:lang w:eastAsia="en-US"/>
        </w:rPr>
        <w:t>(Suleman, Ali, et al., 2019)</w:t>
      </w:r>
      <w:r>
        <w:rPr>
          <w:lang w:eastAsia="en-US"/>
        </w:rPr>
        <w:fldChar w:fldCharType="end"/>
      </w:r>
      <w:r>
        <w:rPr>
          <w:lang w:eastAsia="en-US"/>
        </w:rPr>
        <w:t>.</w:t>
      </w:r>
    </w:p>
    <w:p w14:paraId="1B67E774" w14:textId="328FEFAC" w:rsidR="00182922" w:rsidRDefault="00182922" w:rsidP="00182922">
      <w:pPr>
        <w:pBdr>
          <w:top w:val="nil"/>
          <w:left w:val="nil"/>
          <w:bottom w:val="nil"/>
          <w:right w:val="nil"/>
          <w:between w:val="nil"/>
        </w:pBdr>
        <w:ind w:left="142" w:firstLine="567"/>
        <w:jc w:val="both"/>
        <w:rPr>
          <w:lang w:eastAsia="en-US"/>
        </w:rPr>
      </w:pPr>
      <w:r w:rsidRPr="005776A5">
        <w:rPr>
          <w:i/>
          <w:iCs/>
          <w:lang w:eastAsia="en-US"/>
        </w:rPr>
        <w:t>Attitude to online shopping</w:t>
      </w:r>
      <w:r>
        <w:rPr>
          <w:lang w:eastAsia="en-US"/>
        </w:rPr>
        <w:t xml:space="preserve"> juga memiliki 4</w:t>
      </w:r>
      <w:r w:rsidR="005776A5">
        <w:rPr>
          <w:lang w:eastAsia="en-US"/>
        </w:rPr>
        <w:t xml:space="preserve"> (empat)</w:t>
      </w:r>
      <w:r>
        <w:rPr>
          <w:lang w:eastAsia="en-US"/>
        </w:rPr>
        <w:t xml:space="preserve"> indikator pengukuran, termasuk: </w:t>
      </w:r>
      <w:r w:rsidR="005776A5">
        <w:rPr>
          <w:lang w:eastAsia="en-US"/>
        </w:rPr>
        <w:t>(</w:t>
      </w:r>
      <w:r>
        <w:rPr>
          <w:lang w:eastAsia="en-US"/>
        </w:rPr>
        <w:t xml:space="preserve">1) pandangan positif terhadap konsep berbelanja online; </w:t>
      </w:r>
      <w:r w:rsidR="005776A5">
        <w:rPr>
          <w:lang w:eastAsia="en-US"/>
        </w:rPr>
        <w:t>(</w:t>
      </w:r>
      <w:r>
        <w:rPr>
          <w:lang w:eastAsia="en-US"/>
        </w:rPr>
        <w:t xml:space="preserve">2) penilaian positif terhadap pengalaman berbelanja online; </w:t>
      </w:r>
      <w:r w:rsidR="005776A5">
        <w:rPr>
          <w:lang w:eastAsia="en-US"/>
        </w:rPr>
        <w:t>(</w:t>
      </w:r>
      <w:r>
        <w:rPr>
          <w:lang w:eastAsia="en-US"/>
        </w:rPr>
        <w:t xml:space="preserve">3) keyakinan bahwa berbelanja online merupakan keputusan yang tepat; dan </w:t>
      </w:r>
      <w:r w:rsidR="005776A5">
        <w:rPr>
          <w:lang w:eastAsia="en-US"/>
        </w:rPr>
        <w:t>(</w:t>
      </w:r>
      <w:r>
        <w:rPr>
          <w:lang w:eastAsia="en-US"/>
        </w:rPr>
        <w:t xml:space="preserve">4) pemikiran bahwa berbelanja online adalah pilihan yang bijaksana </w:t>
      </w:r>
      <w:r w:rsidR="005776A5">
        <w:rPr>
          <w:lang w:eastAsia="en-US"/>
        </w:rPr>
        <w:fldChar w:fldCharType="begin" w:fldLock="1"/>
      </w:r>
      <w:r w:rsidR="005776A5">
        <w:rPr>
          <w:lang w:eastAsia="en-US"/>
        </w:rPr>
        <w:instrText>ADDIN CSL_CITATION {"citationItems":[{"id":"ITEM-1","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Research","id":"ITEM-1","issue":"4","issued":{"date-parts":[["2019"]]},"title":"Perceived Ease of Use, Trust and Risk toward Attitude and Intention in Shopping for Online Fashion Products In Indonesia","type":"article-journal","volume":"7"},"uris":["http://www.mendeley.com/documents/?uuid=d36e66db-d5ed-4d61-9282-8ee04324ab71"]}],"mendeley":{"formattedCitation":"(Suleman, Ali, et al., 2019)","plainTextFormattedCitation":"(Suleman, Ali, et al., 2019)","previouslyFormattedCitation":"(Suleman, Ali, et al., 2019)"},"properties":{"noteIndex":0},"schema":"https://github.com/citation-style-language/schema/raw/master/csl-citation.json"}</w:instrText>
      </w:r>
      <w:r w:rsidR="005776A5">
        <w:rPr>
          <w:lang w:eastAsia="en-US"/>
        </w:rPr>
        <w:fldChar w:fldCharType="separate"/>
      </w:r>
      <w:r w:rsidR="005776A5" w:rsidRPr="005776A5">
        <w:rPr>
          <w:noProof/>
          <w:lang w:eastAsia="en-US"/>
        </w:rPr>
        <w:t>(Suleman, Ali, et al., 2019)</w:t>
      </w:r>
      <w:r w:rsidR="005776A5">
        <w:rPr>
          <w:lang w:eastAsia="en-US"/>
        </w:rPr>
        <w:fldChar w:fldCharType="end"/>
      </w:r>
      <w:r w:rsidR="005776A5">
        <w:rPr>
          <w:lang w:eastAsia="en-US"/>
        </w:rPr>
        <w:t>.</w:t>
      </w:r>
    </w:p>
    <w:p w14:paraId="50F28757" w14:textId="4308EDE8" w:rsidR="00182922" w:rsidRDefault="00182922" w:rsidP="00182922">
      <w:pPr>
        <w:pBdr>
          <w:top w:val="nil"/>
          <w:left w:val="nil"/>
          <w:bottom w:val="nil"/>
          <w:right w:val="nil"/>
          <w:between w:val="nil"/>
        </w:pBdr>
        <w:ind w:left="142" w:firstLine="567"/>
        <w:jc w:val="both"/>
        <w:rPr>
          <w:lang w:eastAsia="en-US"/>
        </w:rPr>
      </w:pPr>
      <w:r w:rsidRPr="005776A5">
        <w:rPr>
          <w:i/>
          <w:iCs/>
          <w:lang w:eastAsia="en-US"/>
        </w:rPr>
        <w:t xml:space="preserve">Trust </w:t>
      </w:r>
      <w:r>
        <w:rPr>
          <w:lang w:eastAsia="en-US"/>
        </w:rPr>
        <w:t>memiliki 4</w:t>
      </w:r>
      <w:r w:rsidR="005776A5">
        <w:rPr>
          <w:lang w:eastAsia="en-US"/>
        </w:rPr>
        <w:t xml:space="preserve"> (empat)</w:t>
      </w:r>
      <w:r>
        <w:rPr>
          <w:lang w:eastAsia="en-US"/>
        </w:rPr>
        <w:t xml:space="preserve"> indikator dalam pengukuran kepercayaan konsumen terhadap berbelanja online, seperti: </w:t>
      </w:r>
      <w:r w:rsidR="005776A5">
        <w:rPr>
          <w:lang w:eastAsia="en-US"/>
        </w:rPr>
        <w:t>(</w:t>
      </w:r>
      <w:r>
        <w:rPr>
          <w:lang w:eastAsia="en-US"/>
        </w:rPr>
        <w:t xml:space="preserve">1) keyakinan bahwa berbelanja online jarang mengalami kasus penipuan; </w:t>
      </w:r>
      <w:r w:rsidR="005776A5">
        <w:rPr>
          <w:lang w:eastAsia="en-US"/>
        </w:rPr>
        <w:t>(</w:t>
      </w:r>
      <w:r>
        <w:rPr>
          <w:lang w:eastAsia="en-US"/>
        </w:rPr>
        <w:t xml:space="preserve">2) persepsi bahwa platform berbelanja memiliki tujuan bisnis yang baik dan bermanfaat; </w:t>
      </w:r>
      <w:r w:rsidR="005776A5">
        <w:rPr>
          <w:lang w:eastAsia="en-US"/>
        </w:rPr>
        <w:t>(</w:t>
      </w:r>
      <w:r>
        <w:rPr>
          <w:lang w:eastAsia="en-US"/>
        </w:rPr>
        <w:t xml:space="preserve">3) keyakinan bahwa platform dapat menangani keluhan atau masalah dengan baik; dan </w:t>
      </w:r>
      <w:r w:rsidR="005776A5">
        <w:rPr>
          <w:lang w:eastAsia="en-US"/>
        </w:rPr>
        <w:t>(</w:t>
      </w:r>
      <w:r>
        <w:rPr>
          <w:lang w:eastAsia="en-US"/>
        </w:rPr>
        <w:t xml:space="preserve">4) keyakinan bahwa platform dapat menangani keluhan atau masalah dengan cepat </w:t>
      </w:r>
      <w:r w:rsidR="005776A5">
        <w:rPr>
          <w:lang w:eastAsia="en-US"/>
        </w:rPr>
        <w:fldChar w:fldCharType="begin" w:fldLock="1"/>
      </w:r>
      <w:r w:rsidR="005776A5">
        <w:rPr>
          <w:lang w:eastAsia="en-US"/>
        </w:rPr>
        <w:instrText>ADDIN CSL_CITATION {"citationItems":[{"id":"ITEM-1","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Research","id":"ITEM-1","issue":"4","issued":{"date-parts":[["2019"]]},"title":"Perceived Ease of Use, Trust and Risk toward Attitude and Intention in Shopping for Online Fashion Products In Indonesia","type":"article-journal","volume":"7"},"uris":["http://www.mendeley.com/documents/?uuid=d36e66db-d5ed-4d61-9282-8ee04324ab71"]}],"mendeley":{"formattedCitation":"(Suleman, Ali, et al., 2019)","plainTextFormattedCitation":"(Suleman, Ali, et al., 2019)","previouslyFormattedCitation":"(Suleman, Ali, et al., 2019)"},"properties":{"noteIndex":0},"schema":"https://github.com/citation-style-language/schema/raw/master/csl-citation.json"}</w:instrText>
      </w:r>
      <w:r w:rsidR="005776A5">
        <w:rPr>
          <w:lang w:eastAsia="en-US"/>
        </w:rPr>
        <w:fldChar w:fldCharType="separate"/>
      </w:r>
      <w:r w:rsidR="005776A5" w:rsidRPr="005776A5">
        <w:rPr>
          <w:noProof/>
          <w:lang w:eastAsia="en-US"/>
        </w:rPr>
        <w:t>(Suleman, Ali, et al., 2019)</w:t>
      </w:r>
      <w:r w:rsidR="005776A5">
        <w:rPr>
          <w:lang w:eastAsia="en-US"/>
        </w:rPr>
        <w:fldChar w:fldCharType="end"/>
      </w:r>
      <w:r w:rsidR="005776A5">
        <w:rPr>
          <w:lang w:eastAsia="en-US"/>
        </w:rPr>
        <w:t>.</w:t>
      </w:r>
    </w:p>
    <w:p w14:paraId="525ABA9F" w14:textId="634DA804" w:rsidR="005776A5" w:rsidRDefault="00182922" w:rsidP="005776A5">
      <w:pPr>
        <w:pBdr>
          <w:top w:val="nil"/>
          <w:left w:val="nil"/>
          <w:bottom w:val="nil"/>
          <w:right w:val="nil"/>
          <w:between w:val="nil"/>
        </w:pBdr>
        <w:ind w:left="142" w:firstLine="567"/>
        <w:jc w:val="both"/>
        <w:rPr>
          <w:lang w:eastAsia="en-US"/>
        </w:rPr>
      </w:pPr>
      <w:r w:rsidRPr="005776A5">
        <w:rPr>
          <w:i/>
          <w:iCs/>
          <w:lang w:eastAsia="en-US"/>
        </w:rPr>
        <w:t>Perceived risk</w:t>
      </w:r>
      <w:r>
        <w:rPr>
          <w:lang w:eastAsia="en-US"/>
        </w:rPr>
        <w:t xml:space="preserve"> memiliki 5</w:t>
      </w:r>
      <w:r w:rsidR="005776A5">
        <w:rPr>
          <w:lang w:eastAsia="en-US"/>
        </w:rPr>
        <w:t xml:space="preserve"> (lima)</w:t>
      </w:r>
      <w:r>
        <w:rPr>
          <w:lang w:eastAsia="en-US"/>
        </w:rPr>
        <w:t xml:space="preserve"> indikator, termasuk: </w:t>
      </w:r>
      <w:r w:rsidR="005776A5">
        <w:rPr>
          <w:lang w:eastAsia="en-US"/>
        </w:rPr>
        <w:t xml:space="preserve">(1) </w:t>
      </w:r>
      <w:r>
        <w:rPr>
          <w:lang w:eastAsia="en-US"/>
        </w:rPr>
        <w:t>risiko finansial</w:t>
      </w:r>
      <w:r w:rsidR="005776A5">
        <w:rPr>
          <w:lang w:eastAsia="en-US"/>
        </w:rPr>
        <w:t xml:space="preserve">; (2) </w:t>
      </w:r>
      <w:r>
        <w:rPr>
          <w:lang w:eastAsia="en-US"/>
        </w:rPr>
        <w:t>risiko kinerja</w:t>
      </w:r>
      <w:r w:rsidR="005776A5">
        <w:rPr>
          <w:lang w:eastAsia="en-US"/>
        </w:rPr>
        <w:t>; (3)</w:t>
      </w:r>
      <w:r>
        <w:rPr>
          <w:lang w:eastAsia="en-US"/>
        </w:rPr>
        <w:t xml:space="preserve"> risiko psikologis</w:t>
      </w:r>
      <w:r w:rsidR="005776A5">
        <w:rPr>
          <w:lang w:eastAsia="en-US"/>
        </w:rPr>
        <w:t>;</w:t>
      </w:r>
      <w:r>
        <w:rPr>
          <w:lang w:eastAsia="en-US"/>
        </w:rPr>
        <w:t xml:space="preserve"> </w:t>
      </w:r>
      <w:r w:rsidR="005776A5">
        <w:rPr>
          <w:lang w:eastAsia="en-US"/>
        </w:rPr>
        <w:t xml:space="preserve">(4) </w:t>
      </w:r>
      <w:r>
        <w:rPr>
          <w:lang w:eastAsia="en-US"/>
        </w:rPr>
        <w:t>risiko fisik atau privasi</w:t>
      </w:r>
      <w:r w:rsidR="005776A5">
        <w:rPr>
          <w:lang w:eastAsia="en-US"/>
        </w:rPr>
        <w:t xml:space="preserve">; </w:t>
      </w:r>
      <w:r>
        <w:rPr>
          <w:lang w:eastAsia="en-US"/>
        </w:rPr>
        <w:t xml:space="preserve">dan </w:t>
      </w:r>
      <w:r w:rsidR="005776A5">
        <w:rPr>
          <w:lang w:eastAsia="en-US"/>
        </w:rPr>
        <w:t xml:space="preserve">(5) </w:t>
      </w:r>
      <w:r>
        <w:rPr>
          <w:lang w:eastAsia="en-US"/>
        </w:rPr>
        <w:t>risiko sosial</w:t>
      </w:r>
      <w:r w:rsidR="005776A5">
        <w:rPr>
          <w:lang w:eastAsia="en-US"/>
        </w:rPr>
        <w:t xml:space="preserve"> </w:t>
      </w:r>
      <w:r w:rsidR="005776A5">
        <w:rPr>
          <w:lang w:eastAsia="en-US"/>
        </w:rPr>
        <w:fldChar w:fldCharType="begin" w:fldLock="1"/>
      </w:r>
      <w:r w:rsidR="005776A5">
        <w:rPr>
          <w:lang w:eastAsia="en-US"/>
        </w:rPr>
        <w:instrText>ADDIN CSL_CITATION {"citationItems":[{"id":"ITEM-1","itemData":{"DOI":"https://doi.org/10.1108/OIR-01-2014-0008","author":[{"dropping-particle":"","family":"Soto-Acosta","given":"Pedro","non-dropping-particle":"","parse-names":false,"suffix":""},{"dropping-particle":"","family":"Molina-Castillo","given":"Francisco Jose","non-dropping-particle":"","parse-names":false,"suffix":""},{"dropping-particle":"","family":"Lopez-Nicolas","given":"Carolina","non-dropping-particle":"","parse-names":false,"suffix":""},{"dropping-particle":"","family":"Colomo-Palacios","given":"Ricardo","non-dropping-particle":"","parse-names":false,"suffix":""}],"container-title":"Online Information Review","id":"ITEM-1","issue":"4","issued":{"date-parts":[["2014"]]},"page":"543 - 561","title":"The effect of information overload and disorganisation on intention to purchase online: The role of perceived risk and internet experience","type":"article-journal","volume":"38"},"uris":["http://www.mendeley.com/documents/?uuid=b80187d9-c242-467a-82fe-5c369581617b"]}],"mendeley":{"formattedCitation":"(Soto-Acosta et al., 2014)","plainTextFormattedCitation":"(Soto-Acosta et al., 2014)","previouslyFormattedCitation":"(Soto-Acosta et al., 2014)"},"properties":{"noteIndex":0},"schema":"https://github.com/citation-style-language/schema/raw/master/csl-citation.json"}</w:instrText>
      </w:r>
      <w:r w:rsidR="005776A5">
        <w:rPr>
          <w:lang w:eastAsia="en-US"/>
        </w:rPr>
        <w:fldChar w:fldCharType="separate"/>
      </w:r>
      <w:r w:rsidR="005776A5" w:rsidRPr="005776A5">
        <w:rPr>
          <w:noProof/>
          <w:lang w:eastAsia="en-US"/>
        </w:rPr>
        <w:t>(Soto-Acosta et al., 2014)</w:t>
      </w:r>
      <w:r w:rsidR="005776A5">
        <w:rPr>
          <w:lang w:eastAsia="en-US"/>
        </w:rPr>
        <w:fldChar w:fldCharType="end"/>
      </w:r>
      <w:r>
        <w:rPr>
          <w:lang w:eastAsia="en-US"/>
        </w:rPr>
        <w:t>.</w:t>
      </w:r>
    </w:p>
    <w:p w14:paraId="775F0F93" w14:textId="1295B0F8" w:rsidR="00182922" w:rsidRDefault="00182922" w:rsidP="005776A5">
      <w:pPr>
        <w:pBdr>
          <w:top w:val="nil"/>
          <w:left w:val="nil"/>
          <w:bottom w:val="nil"/>
          <w:right w:val="nil"/>
          <w:between w:val="nil"/>
        </w:pBdr>
        <w:ind w:left="142" w:firstLine="567"/>
        <w:jc w:val="both"/>
        <w:rPr>
          <w:lang w:eastAsia="en-US"/>
        </w:rPr>
      </w:pPr>
      <w:r w:rsidRPr="005776A5">
        <w:rPr>
          <w:i/>
          <w:iCs/>
          <w:lang w:eastAsia="en-US"/>
        </w:rPr>
        <w:lastRenderedPageBreak/>
        <w:t>Perceived ease of use</w:t>
      </w:r>
      <w:r>
        <w:rPr>
          <w:lang w:eastAsia="en-US"/>
        </w:rPr>
        <w:t xml:space="preserve"> memiliki 4</w:t>
      </w:r>
      <w:r w:rsidR="005776A5">
        <w:rPr>
          <w:lang w:eastAsia="en-US"/>
        </w:rPr>
        <w:t xml:space="preserve"> (empat)</w:t>
      </w:r>
      <w:r>
        <w:rPr>
          <w:lang w:eastAsia="en-US"/>
        </w:rPr>
        <w:t xml:space="preserve"> indikator dalam pengukurannya, yaitu: </w:t>
      </w:r>
      <w:r w:rsidR="005776A5">
        <w:rPr>
          <w:lang w:eastAsia="en-US"/>
        </w:rPr>
        <w:t>(</w:t>
      </w:r>
      <w:r>
        <w:rPr>
          <w:lang w:eastAsia="en-US"/>
        </w:rPr>
        <w:t xml:space="preserve">1) kemudahan dalam mempelajari penggunaan platform; </w:t>
      </w:r>
      <w:r w:rsidR="005776A5">
        <w:rPr>
          <w:lang w:eastAsia="en-US"/>
        </w:rPr>
        <w:t>(</w:t>
      </w:r>
      <w:r>
        <w:rPr>
          <w:lang w:eastAsia="en-US"/>
        </w:rPr>
        <w:t xml:space="preserve">2) kemudahan dalam menggunakan platform; </w:t>
      </w:r>
      <w:r w:rsidR="005776A5">
        <w:rPr>
          <w:lang w:eastAsia="en-US"/>
        </w:rPr>
        <w:t>(</w:t>
      </w:r>
      <w:r>
        <w:rPr>
          <w:lang w:eastAsia="en-US"/>
        </w:rPr>
        <w:t xml:space="preserve">3) kejelasan dan kemudahan pemahaman tentang platform; dan </w:t>
      </w:r>
      <w:r w:rsidR="005776A5">
        <w:rPr>
          <w:lang w:eastAsia="en-US"/>
        </w:rPr>
        <w:t>(</w:t>
      </w:r>
      <w:r>
        <w:rPr>
          <w:lang w:eastAsia="en-US"/>
        </w:rPr>
        <w:t>4) keahlian dalam menggunakan platform</w:t>
      </w:r>
      <w:r w:rsidR="005776A5">
        <w:rPr>
          <w:lang w:eastAsia="en-US"/>
        </w:rPr>
        <w:t xml:space="preserve"> </w:t>
      </w:r>
      <w:r w:rsidR="005776A5">
        <w:rPr>
          <w:lang w:eastAsia="en-US"/>
        </w:rPr>
        <w:fldChar w:fldCharType="begin" w:fldLock="1"/>
      </w:r>
      <w:r w:rsidR="005776A5">
        <w:rPr>
          <w:lang w:eastAsia="en-US"/>
        </w:rPr>
        <w:instrText>ADDIN CSL_CITATION {"citationItems":[{"id":"ITEM-1","itemData":{"author":[{"dropping-particle":"","family":"Hafiz","given":"Muhammad Arif","non-dropping-particle":"","parse-names":false,"suffix":""}],"id":"ITEM-1","issued":{"date-parts":[["2019"]]},"publisher":"Universitas Komputer Indonesia","title":"Pengaruh Persepsi Manfaat Dan persepsi Kemudahan Penggunaan Terhadap niat Penggunaan Mobile commerce (Survey Pada Pelaku Usaha Di Sentra Tanaman Hias Cihideung Kab. Bandung Barat)","type":"thesis"},"uris":["http://www.mendeley.com/documents/?uuid=f2b4e053-e5f5-4712-84eb-1adfc2988e47"]}],"mendeley":{"formattedCitation":"(Hafiz, 2019)","plainTextFormattedCitation":"(Hafiz, 2019)","previouslyFormattedCitation":"(Hafiz, 2019)"},"properties":{"noteIndex":0},"schema":"https://github.com/citation-style-language/schema/raw/master/csl-citation.json"}</w:instrText>
      </w:r>
      <w:r w:rsidR="005776A5">
        <w:rPr>
          <w:lang w:eastAsia="en-US"/>
        </w:rPr>
        <w:fldChar w:fldCharType="separate"/>
      </w:r>
      <w:r w:rsidR="005776A5" w:rsidRPr="005776A5">
        <w:rPr>
          <w:noProof/>
          <w:lang w:eastAsia="en-US"/>
        </w:rPr>
        <w:t>(Hafiz, 2019)</w:t>
      </w:r>
      <w:r w:rsidR="005776A5">
        <w:rPr>
          <w:lang w:eastAsia="en-US"/>
        </w:rPr>
        <w:fldChar w:fldCharType="end"/>
      </w:r>
      <w:r>
        <w:rPr>
          <w:lang w:eastAsia="en-US"/>
        </w:rPr>
        <w:t>.</w:t>
      </w:r>
    </w:p>
    <w:p w14:paraId="21BCB10C" w14:textId="4E23B3EE" w:rsidR="00182922" w:rsidRDefault="00182922" w:rsidP="00182922">
      <w:pPr>
        <w:pBdr>
          <w:top w:val="nil"/>
          <w:left w:val="nil"/>
          <w:bottom w:val="nil"/>
          <w:right w:val="nil"/>
          <w:between w:val="nil"/>
        </w:pBdr>
        <w:ind w:left="142" w:firstLine="567"/>
        <w:jc w:val="both"/>
        <w:rPr>
          <w:lang w:eastAsia="en-US"/>
        </w:rPr>
      </w:pPr>
      <w:r w:rsidRPr="005776A5">
        <w:rPr>
          <w:i/>
          <w:iCs/>
          <w:lang w:eastAsia="en-US"/>
        </w:rPr>
        <w:t>Perceived usefulness</w:t>
      </w:r>
      <w:r>
        <w:rPr>
          <w:lang w:eastAsia="en-US"/>
        </w:rPr>
        <w:t xml:space="preserve"> memiliki 6</w:t>
      </w:r>
      <w:r w:rsidR="005776A5">
        <w:rPr>
          <w:lang w:eastAsia="en-US"/>
        </w:rPr>
        <w:t xml:space="preserve"> (enam)</w:t>
      </w:r>
      <w:r>
        <w:rPr>
          <w:lang w:eastAsia="en-US"/>
        </w:rPr>
        <w:t xml:space="preserve"> indikator, termasuk: </w:t>
      </w:r>
      <w:r w:rsidR="005776A5">
        <w:rPr>
          <w:lang w:eastAsia="en-US"/>
        </w:rPr>
        <w:t>(</w:t>
      </w:r>
      <w:r>
        <w:rPr>
          <w:lang w:eastAsia="en-US"/>
        </w:rPr>
        <w:t xml:space="preserve">1) percepatan proses berbelanja; </w:t>
      </w:r>
      <w:r w:rsidR="005776A5">
        <w:rPr>
          <w:lang w:eastAsia="en-US"/>
        </w:rPr>
        <w:t>(</w:t>
      </w:r>
      <w:r>
        <w:rPr>
          <w:lang w:eastAsia="en-US"/>
        </w:rPr>
        <w:t xml:space="preserve">2) informasi produk yang jelas dan lengkap; </w:t>
      </w:r>
      <w:r w:rsidR="005776A5">
        <w:rPr>
          <w:lang w:eastAsia="en-US"/>
        </w:rPr>
        <w:t>(</w:t>
      </w:r>
      <w:r>
        <w:rPr>
          <w:lang w:eastAsia="en-US"/>
        </w:rPr>
        <w:t xml:space="preserve">3) kebutuhan untuk berbelanja online demi informasi spesifikasi produk yang lengkap; </w:t>
      </w:r>
      <w:r w:rsidR="005776A5">
        <w:rPr>
          <w:lang w:eastAsia="en-US"/>
        </w:rPr>
        <w:t>(</w:t>
      </w:r>
      <w:r>
        <w:rPr>
          <w:lang w:eastAsia="en-US"/>
        </w:rPr>
        <w:t xml:space="preserve">4) kemudahan dalam berbelanja; </w:t>
      </w:r>
      <w:r w:rsidR="005776A5">
        <w:rPr>
          <w:lang w:eastAsia="en-US"/>
        </w:rPr>
        <w:t>(</w:t>
      </w:r>
      <w:r>
        <w:rPr>
          <w:lang w:eastAsia="en-US"/>
        </w:rPr>
        <w:t xml:space="preserve">5) proses berbelanja yang sederhana; dan </w:t>
      </w:r>
      <w:r w:rsidR="005776A5">
        <w:rPr>
          <w:lang w:eastAsia="en-US"/>
        </w:rPr>
        <w:t>(</w:t>
      </w:r>
      <w:r>
        <w:rPr>
          <w:lang w:eastAsia="en-US"/>
        </w:rPr>
        <w:t>6) waktu yang dibutuhkan untuk berbelanja online yang singkat</w:t>
      </w:r>
      <w:r w:rsidR="005776A5">
        <w:rPr>
          <w:lang w:eastAsia="en-US"/>
        </w:rPr>
        <w:t xml:space="preserve"> </w:t>
      </w:r>
      <w:r w:rsidR="005776A5">
        <w:rPr>
          <w:lang w:eastAsia="en-US"/>
        </w:rPr>
        <w:fldChar w:fldCharType="begin" w:fldLock="1"/>
      </w:r>
      <w:r w:rsidR="005776A5">
        <w:rPr>
          <w:lang w:eastAsia="en-US"/>
        </w:rPr>
        <w:instrText>ADDIN CSL_CITATION {"citationItems":[{"id":"ITEM-1","itemData":{"author":[{"dropping-particle":"","family":"Suleman","given":"Dede","non-dropping-particle":"","parse-names":false,"suffix":""},{"dropping-particle":"","family":"Zuniarti","given":"Ida","non-dropping-particle":"","parse-names":false,"suffix":""},{"dropping-particle":"","family":"Sabil","given":"","non-dropping-particle":"","parse-names":false,"suffix":""},{"dropping-particle":"","family":"Setyaningsih","given":"Eka Dyah","non-dropping-particle":"","parse-names":false,"suffix":""},{"dropping-particle":"","family":"Yanti","given":"Vera Agustina","non-dropping-particle":"","parse-names":false,"suffix":""},{"dropping-particle":"","family":"Susilowati","given":"Isnurrini Hidayat","non-dropping-particle":"","parse-names":false,"suffix":""},{"dropping-particle":"","family":"Sari","given":"Imelda","non-dropping-particle":"","parse-names":false,"suffix":""},{"dropping-particle":"","family":"Marwansyah","given":"Sofyan","non-dropping-particle":"","parse-names":false,"suffix":""},{"dropping-particle":"","family":"Hadi","given":"Seno Sudarmono","non-dropping-particle":"","parse-names":false,"suffix":""},{"dropping-particle":"","family":"Lestiningsih","given":"Amin Setio","non-dropping-particle":"","parse-names":false,"suffix":""}],"container-title":"Academy of Marketing Studies Journal","id":"ITEM-1","issue":"4","issued":{"date-parts":[["2019"]]},"title":"Decision Model Based On Technology Acceptance Model (TAM) For Online Shop Consumers In Indonesia","type":"article-journal","volume":"23"},"uris":["http://www.mendeley.com/documents/?uuid=27def747-d5dd-4b0b-a160-fcd1b45ff5ac"]}],"mendeley":{"formattedCitation":"(Suleman, Zuniarti, et al., 2019)","plainTextFormattedCitation":"(Suleman, Zuniarti, et al., 2019)","previouslyFormattedCitation":"(Suleman, Zuniarti, et al., 2019)"},"properties":{"noteIndex":0},"schema":"https://github.com/citation-style-language/schema/raw/master/csl-citation.json"}</w:instrText>
      </w:r>
      <w:r w:rsidR="005776A5">
        <w:rPr>
          <w:lang w:eastAsia="en-US"/>
        </w:rPr>
        <w:fldChar w:fldCharType="separate"/>
      </w:r>
      <w:r w:rsidR="005776A5" w:rsidRPr="005776A5">
        <w:rPr>
          <w:noProof/>
          <w:lang w:eastAsia="en-US"/>
        </w:rPr>
        <w:t>(Suleman, Zuniarti, et al., 2019)</w:t>
      </w:r>
      <w:r w:rsidR="005776A5">
        <w:rPr>
          <w:lang w:eastAsia="en-US"/>
        </w:rPr>
        <w:fldChar w:fldCharType="end"/>
      </w:r>
      <w:r>
        <w:rPr>
          <w:lang w:eastAsia="en-US"/>
        </w:rPr>
        <w:t>.</w:t>
      </w:r>
    </w:p>
    <w:p w14:paraId="715B5CB2" w14:textId="77777777" w:rsidR="00182922" w:rsidRDefault="00182922" w:rsidP="00182922">
      <w:pPr>
        <w:pBdr>
          <w:top w:val="nil"/>
          <w:left w:val="nil"/>
          <w:bottom w:val="nil"/>
          <w:right w:val="nil"/>
          <w:between w:val="nil"/>
        </w:pBdr>
        <w:ind w:left="142"/>
        <w:jc w:val="both"/>
        <w:rPr>
          <w:lang w:eastAsia="en-US"/>
        </w:rPr>
      </w:pPr>
    </w:p>
    <w:p w14:paraId="0B0E44F2" w14:textId="5EE0CE68" w:rsidR="00DA4E78" w:rsidRDefault="00000000" w:rsidP="00182922">
      <w:pPr>
        <w:pBdr>
          <w:top w:val="nil"/>
          <w:left w:val="nil"/>
          <w:bottom w:val="nil"/>
          <w:right w:val="nil"/>
          <w:between w:val="nil"/>
        </w:pBdr>
        <w:ind w:left="142"/>
        <w:jc w:val="both"/>
        <w:rPr>
          <w:b/>
          <w:color w:val="000000"/>
        </w:rPr>
      </w:pPr>
      <w:r>
        <w:rPr>
          <w:b/>
          <w:color w:val="000000"/>
        </w:rPr>
        <w:t xml:space="preserve">HASIL DAN PEMBAHASAN </w:t>
      </w:r>
    </w:p>
    <w:p w14:paraId="5AAD9DB2" w14:textId="38C87FCE" w:rsidR="005776A5" w:rsidRPr="005776A5" w:rsidRDefault="005776A5" w:rsidP="005776A5">
      <w:pPr>
        <w:ind w:left="142" w:firstLine="567"/>
        <w:jc w:val="both"/>
        <w:rPr>
          <w:color w:val="000000" w:themeColor="text1"/>
          <w:shd w:val="clear" w:color="auto" w:fill="FFFFFF"/>
        </w:rPr>
      </w:pPr>
      <w:r w:rsidRPr="005776A5">
        <w:rPr>
          <w:i/>
          <w:iCs/>
          <w:color w:val="000000" w:themeColor="text1"/>
          <w:shd w:val="clear" w:color="auto" w:fill="FFFFFF"/>
        </w:rPr>
        <w:t>Partial Least Squares</w:t>
      </w:r>
      <w:r w:rsidRPr="005776A5">
        <w:rPr>
          <w:color w:val="000000" w:themeColor="text1"/>
          <w:shd w:val="clear" w:color="auto" w:fill="FFFFFF"/>
        </w:rPr>
        <w:t xml:space="preserve"> (PLS) adalah suatu pendekatan alternatif yang menggeser fokus dari pendekatan SEM berbasis kovarian menjadi berbasis varian. Berbeda dengan SEM yang umumnya menguji kausalitas atau teori, PLS lebih berorientasi pada model prediktif</w:t>
      </w:r>
      <w:r>
        <w:rPr>
          <w:color w:val="000000" w:themeColor="text1"/>
          <w:shd w:val="clear" w:color="auto" w:fill="FFFFFF"/>
        </w:rPr>
        <w:t xml:space="preserve"> </w:t>
      </w:r>
      <w:r>
        <w:rPr>
          <w:color w:val="000000" w:themeColor="text1"/>
          <w:shd w:val="clear" w:color="auto" w:fill="FFFFFF"/>
        </w:rPr>
        <w:fldChar w:fldCharType="begin" w:fldLock="1"/>
      </w:r>
      <w:r>
        <w:rPr>
          <w:color w:val="000000" w:themeColor="text1"/>
          <w:shd w:val="clear" w:color="auto" w:fill="FFFFFF"/>
        </w:rPr>
        <w:instrText>ADDIN CSL_CITATION {"citationItems":[{"id":"ITEM-1","itemData":{"author":[{"dropping-particle":"","family":"Hair","given":"Jr 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M","non-dropping-particle":"","parse-names":false,"suffix":""},{"dropping-particle":"","family":"Sarstedt","given":"Marko","non-dropping-particle":"","parse-names":false,"suffix":""}],"id":"ITEM-1","issued":{"date-parts":[["2021"]]},"publisher":"Sage Publications","title":"A primer on partial least squares structural equation modeling (PLS-SEM)","type":"book"},"uris":["http://www.mendeley.com/documents/?uuid=59511320-0378-498b-b6ae-6b6b5729999d"]}],"mendeley":{"formattedCitation":"(Hair et al., 2021)","plainTextFormattedCitation":"(Hair et al., 2021)","previouslyFormattedCitation":"(Hair et al., 2021)"},"properties":{"noteIndex":0},"schema":"https://github.com/citation-style-language/schema/raw/master/csl-citation.json"}</w:instrText>
      </w:r>
      <w:r>
        <w:rPr>
          <w:color w:val="000000" w:themeColor="text1"/>
          <w:shd w:val="clear" w:color="auto" w:fill="FFFFFF"/>
        </w:rPr>
        <w:fldChar w:fldCharType="separate"/>
      </w:r>
      <w:r w:rsidRPr="005776A5">
        <w:rPr>
          <w:noProof/>
          <w:color w:val="000000" w:themeColor="text1"/>
          <w:shd w:val="clear" w:color="auto" w:fill="FFFFFF"/>
        </w:rPr>
        <w:t>(Hair et al., 2021)</w:t>
      </w:r>
      <w:r>
        <w:rPr>
          <w:color w:val="000000" w:themeColor="text1"/>
          <w:shd w:val="clear" w:color="auto" w:fill="FFFFFF"/>
        </w:rPr>
        <w:fldChar w:fldCharType="end"/>
      </w:r>
      <w:r w:rsidRPr="005776A5">
        <w:rPr>
          <w:color w:val="000000" w:themeColor="text1"/>
          <w:shd w:val="clear" w:color="auto" w:fill="FFFFFF"/>
        </w:rPr>
        <w:t xml:space="preserve">. Dalam teknik analisis yang digunakan dalam penelitian ini, PLS dilakukan melalui dua tahap: </w:t>
      </w:r>
      <w:r>
        <w:rPr>
          <w:color w:val="000000" w:themeColor="text1"/>
          <w:shd w:val="clear" w:color="auto" w:fill="FFFFFF"/>
        </w:rPr>
        <w:t>(</w:t>
      </w:r>
      <w:r w:rsidRPr="005776A5">
        <w:rPr>
          <w:color w:val="000000" w:themeColor="text1"/>
          <w:shd w:val="clear" w:color="auto" w:fill="FFFFFF"/>
        </w:rPr>
        <w:t xml:space="preserve">1) Evaluasi model pengukuran, yang bertujuan untuk menguji validitas dan reliabilitas konstruk dari masing-masing indikator; dan </w:t>
      </w:r>
      <w:r>
        <w:rPr>
          <w:color w:val="000000" w:themeColor="text1"/>
          <w:shd w:val="clear" w:color="auto" w:fill="FFFFFF"/>
        </w:rPr>
        <w:t>(</w:t>
      </w:r>
      <w:r w:rsidRPr="005776A5">
        <w:rPr>
          <w:color w:val="000000" w:themeColor="text1"/>
          <w:shd w:val="clear" w:color="auto" w:fill="FFFFFF"/>
        </w:rPr>
        <w:t>2) Evaluasi model struktural, yang bertujuan untuk mengevaluasi pengaruh atau korelasi antara konstruk yang diukur dengan menggunakan uji t dari PLS</w:t>
      </w:r>
      <w:r>
        <w:rPr>
          <w:color w:val="000000" w:themeColor="text1"/>
          <w:shd w:val="clear" w:color="auto" w:fill="FFFFFF"/>
        </w:rPr>
        <w:t xml:space="preserve"> </w:t>
      </w:r>
      <w:r>
        <w:rPr>
          <w:color w:val="000000" w:themeColor="text1"/>
          <w:shd w:val="clear" w:color="auto" w:fill="FFFFFF"/>
        </w:rPr>
        <w:fldChar w:fldCharType="begin" w:fldLock="1"/>
      </w:r>
      <w:r>
        <w:rPr>
          <w:color w:val="000000" w:themeColor="text1"/>
          <w:shd w:val="clear" w:color="auto" w:fill="FFFFFF"/>
        </w:rPr>
        <w:instrText>ADDIN CSL_CITATION {"citationItems":[{"id":"ITEM-1","itemData":{"author":[{"dropping-particle":"","family":"Hair","given":"Jr 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M","non-dropping-particle":"","parse-names":false,"suffix":""},{"dropping-particle":"","family":"Sarstedt","given":"Marko","non-dropping-particle":"","parse-names":false,"suffix":""}],"id":"ITEM-1","issued":{"date-parts":[["2021"]]},"publisher":"Sage Publications","title":"A primer on partial least squares structural equation modeling (PLS-SEM)","type":"book"},"uris":["http://www.mendeley.com/documents/?uuid=59511320-0378-498b-b6ae-6b6b5729999d"]}],"mendeley":{"formattedCitation":"(Hair et al., 2021)","plainTextFormattedCitation":"(Hair et al., 2021)"},"properties":{"noteIndex":0},"schema":"https://github.com/citation-style-language/schema/raw/master/csl-citation.json"}</w:instrText>
      </w:r>
      <w:r>
        <w:rPr>
          <w:color w:val="000000" w:themeColor="text1"/>
          <w:shd w:val="clear" w:color="auto" w:fill="FFFFFF"/>
        </w:rPr>
        <w:fldChar w:fldCharType="separate"/>
      </w:r>
      <w:r w:rsidRPr="005776A5">
        <w:rPr>
          <w:noProof/>
          <w:color w:val="000000" w:themeColor="text1"/>
          <w:shd w:val="clear" w:color="auto" w:fill="FFFFFF"/>
        </w:rPr>
        <w:t>(Hair et al., 2021)</w:t>
      </w:r>
      <w:r>
        <w:rPr>
          <w:color w:val="000000" w:themeColor="text1"/>
          <w:shd w:val="clear" w:color="auto" w:fill="FFFFFF"/>
        </w:rPr>
        <w:fldChar w:fldCharType="end"/>
      </w:r>
      <w:r w:rsidRPr="005776A5">
        <w:rPr>
          <w:color w:val="000000" w:themeColor="text1"/>
          <w:shd w:val="clear" w:color="auto" w:fill="FFFFFF"/>
        </w:rPr>
        <w:t>.</w:t>
      </w:r>
    </w:p>
    <w:p w14:paraId="7C56DE18" w14:textId="77777777" w:rsidR="005776A5" w:rsidRPr="005776A5" w:rsidRDefault="005776A5" w:rsidP="005776A5">
      <w:pPr>
        <w:ind w:left="142" w:firstLine="567"/>
        <w:jc w:val="both"/>
        <w:rPr>
          <w:color w:val="000000" w:themeColor="text1"/>
          <w:shd w:val="clear" w:color="auto" w:fill="FFFFFF"/>
        </w:rPr>
      </w:pPr>
      <w:r w:rsidRPr="005776A5">
        <w:rPr>
          <w:color w:val="000000" w:themeColor="text1"/>
          <w:shd w:val="clear" w:color="auto" w:fill="FFFFFF"/>
        </w:rPr>
        <w:t xml:space="preserve">Pengujian validitas untuk indikator formatif mengindikasikan perubahan pada suatu indikator dalam sebuah konstruk jika terdapat perubahan atau penghapusan indikator lain dalam konstruk yang sama. Validitas dalam penelitian ini dievaluasi melalui uji </w:t>
      </w:r>
      <w:r w:rsidRPr="005776A5">
        <w:rPr>
          <w:i/>
          <w:iCs/>
          <w:color w:val="000000" w:themeColor="text1"/>
          <w:shd w:val="clear" w:color="auto" w:fill="FFFFFF"/>
        </w:rPr>
        <w:t>convergent validity</w:t>
      </w:r>
      <w:r w:rsidRPr="005776A5">
        <w:rPr>
          <w:color w:val="000000" w:themeColor="text1"/>
          <w:shd w:val="clear" w:color="auto" w:fill="FFFFFF"/>
        </w:rPr>
        <w:t xml:space="preserve"> dan nilai </w:t>
      </w:r>
      <w:r w:rsidRPr="005776A5">
        <w:rPr>
          <w:i/>
          <w:iCs/>
          <w:color w:val="000000" w:themeColor="text1"/>
          <w:shd w:val="clear" w:color="auto" w:fill="FFFFFF"/>
        </w:rPr>
        <w:t>Average Variance Extracted</w:t>
      </w:r>
      <w:r w:rsidRPr="005776A5">
        <w:rPr>
          <w:color w:val="000000" w:themeColor="text1"/>
          <w:shd w:val="clear" w:color="auto" w:fill="FFFFFF"/>
        </w:rPr>
        <w:t xml:space="preserve"> (AVE). Hasil validitas dapat dilihat pada output berikut.</w:t>
      </w:r>
    </w:p>
    <w:p w14:paraId="497D4584" w14:textId="77777777" w:rsidR="005776A5" w:rsidRDefault="005776A5" w:rsidP="005776A5">
      <w:pPr>
        <w:ind w:left="142"/>
        <w:jc w:val="center"/>
        <w:rPr>
          <w:b/>
          <w:bCs/>
          <w:i/>
          <w:iCs/>
          <w:color w:val="000000" w:themeColor="text1"/>
          <w:shd w:val="clear" w:color="auto" w:fill="FFFFFF"/>
        </w:rPr>
      </w:pPr>
    </w:p>
    <w:p w14:paraId="7A187B5E" w14:textId="2B9335A2" w:rsidR="002A6A66" w:rsidRPr="0023125C" w:rsidRDefault="002A6A66" w:rsidP="005776A5">
      <w:pPr>
        <w:ind w:left="142"/>
        <w:jc w:val="center"/>
        <w:rPr>
          <w:b/>
          <w:bCs/>
        </w:rPr>
      </w:pPr>
      <w:r w:rsidRPr="0023125C">
        <w:rPr>
          <w:b/>
          <w:bCs/>
        </w:rPr>
        <w:t xml:space="preserve">Tabel 1. </w:t>
      </w:r>
      <w:r w:rsidRPr="0023125C">
        <w:rPr>
          <w:b/>
          <w:bCs/>
          <w:i/>
          <w:iCs/>
        </w:rPr>
        <w:t>Outer Loading</w:t>
      </w:r>
      <w:r w:rsidRPr="0023125C">
        <w:rPr>
          <w:b/>
          <w:bCs/>
        </w:rPr>
        <w:t xml:space="preserve"> (1)</w:t>
      </w:r>
    </w:p>
    <w:tbl>
      <w:tblPr>
        <w:tblW w:w="4972" w:type="pct"/>
        <w:tblLayout w:type="fixed"/>
        <w:tblLook w:val="04A0" w:firstRow="1" w:lastRow="0" w:firstColumn="1" w:lastColumn="0" w:noHBand="0" w:noVBand="1"/>
      </w:tblPr>
      <w:tblGrid>
        <w:gridCol w:w="1213"/>
        <w:gridCol w:w="1741"/>
        <w:gridCol w:w="1580"/>
        <w:gridCol w:w="1236"/>
        <w:gridCol w:w="1214"/>
        <w:gridCol w:w="1214"/>
        <w:gridCol w:w="821"/>
      </w:tblGrid>
      <w:tr w:rsidR="002A6A66" w:rsidRPr="0023125C" w14:paraId="447AF0B7" w14:textId="77777777" w:rsidTr="006921A9">
        <w:trPr>
          <w:trHeight w:val="389"/>
          <w:tblHeader/>
        </w:trPr>
        <w:tc>
          <w:tcPr>
            <w:tcW w:w="673" w:type="pct"/>
            <w:vMerge w:val="restart"/>
            <w:tcBorders>
              <w:top w:val="single" w:sz="4" w:space="0" w:color="auto"/>
              <w:left w:val="nil"/>
              <w:bottom w:val="nil"/>
              <w:right w:val="nil"/>
            </w:tcBorders>
            <w:shd w:val="clear" w:color="auto" w:fill="auto"/>
            <w:noWrap/>
            <w:vAlign w:val="bottom"/>
            <w:hideMark/>
          </w:tcPr>
          <w:p w14:paraId="1841C953" w14:textId="77777777" w:rsidR="002A6A66" w:rsidRPr="0023125C" w:rsidRDefault="002A6A66" w:rsidP="002A6A66">
            <w:pPr>
              <w:ind w:left="142"/>
              <w:rPr>
                <w:sz w:val="20"/>
                <w:szCs w:val="20"/>
              </w:rPr>
            </w:pPr>
          </w:p>
        </w:tc>
        <w:tc>
          <w:tcPr>
            <w:tcW w:w="965" w:type="pct"/>
            <w:vMerge w:val="restart"/>
            <w:tcBorders>
              <w:top w:val="single" w:sz="4" w:space="0" w:color="auto"/>
              <w:left w:val="nil"/>
              <w:bottom w:val="nil"/>
              <w:right w:val="nil"/>
            </w:tcBorders>
            <w:shd w:val="clear" w:color="auto" w:fill="auto"/>
            <w:vAlign w:val="center"/>
            <w:hideMark/>
          </w:tcPr>
          <w:p w14:paraId="2ED53884" w14:textId="77777777" w:rsidR="002A6A66" w:rsidRPr="0023125C" w:rsidRDefault="002A6A66" w:rsidP="002A6A66">
            <w:pPr>
              <w:jc w:val="center"/>
              <w:rPr>
                <w:b/>
                <w:bCs/>
                <w:i/>
                <w:iCs/>
                <w:color w:val="000000"/>
                <w:sz w:val="20"/>
                <w:szCs w:val="20"/>
              </w:rPr>
            </w:pPr>
            <w:r w:rsidRPr="00450B3E">
              <w:rPr>
                <w:b/>
                <w:bCs/>
                <w:i/>
                <w:iCs/>
                <w:color w:val="000000"/>
                <w:sz w:val="20"/>
                <w:szCs w:val="20"/>
              </w:rPr>
              <w:t>Attitude to online</w:t>
            </w:r>
            <w:r w:rsidRPr="0023125C">
              <w:rPr>
                <w:b/>
                <w:bCs/>
                <w:i/>
                <w:iCs/>
                <w:color w:val="000000"/>
                <w:sz w:val="20"/>
                <w:szCs w:val="20"/>
              </w:rPr>
              <w:t xml:space="preserve"> shopping</w:t>
            </w:r>
          </w:p>
        </w:tc>
        <w:tc>
          <w:tcPr>
            <w:tcW w:w="876" w:type="pct"/>
            <w:vMerge w:val="restart"/>
            <w:tcBorders>
              <w:top w:val="single" w:sz="4" w:space="0" w:color="auto"/>
              <w:left w:val="nil"/>
              <w:bottom w:val="nil"/>
              <w:right w:val="nil"/>
            </w:tcBorders>
            <w:shd w:val="clear" w:color="auto" w:fill="auto"/>
            <w:vAlign w:val="center"/>
            <w:hideMark/>
          </w:tcPr>
          <w:p w14:paraId="44E5DEBE" w14:textId="77777777" w:rsidR="002A6A66" w:rsidRPr="0023125C" w:rsidRDefault="002A6A66" w:rsidP="002A6A66">
            <w:pPr>
              <w:jc w:val="center"/>
              <w:rPr>
                <w:b/>
                <w:bCs/>
                <w:i/>
                <w:iCs/>
                <w:color w:val="000000"/>
                <w:sz w:val="20"/>
                <w:szCs w:val="20"/>
              </w:rPr>
            </w:pPr>
            <w:r w:rsidRPr="0023125C">
              <w:rPr>
                <w:b/>
                <w:bCs/>
                <w:i/>
                <w:iCs/>
                <w:color w:val="000000"/>
                <w:sz w:val="20"/>
                <w:szCs w:val="20"/>
              </w:rPr>
              <w:t>Intention to buy online</w:t>
            </w:r>
          </w:p>
        </w:tc>
        <w:tc>
          <w:tcPr>
            <w:tcW w:w="685" w:type="pct"/>
            <w:vMerge w:val="restart"/>
            <w:tcBorders>
              <w:top w:val="single" w:sz="4" w:space="0" w:color="auto"/>
              <w:left w:val="nil"/>
              <w:bottom w:val="nil"/>
              <w:right w:val="nil"/>
            </w:tcBorders>
            <w:shd w:val="clear" w:color="auto" w:fill="auto"/>
            <w:vAlign w:val="center"/>
            <w:hideMark/>
          </w:tcPr>
          <w:p w14:paraId="419F011B" w14:textId="77777777" w:rsidR="002A6A66" w:rsidRPr="0023125C" w:rsidRDefault="002A6A66" w:rsidP="002A6A66">
            <w:pPr>
              <w:jc w:val="center"/>
              <w:rPr>
                <w:b/>
                <w:bCs/>
                <w:i/>
                <w:iCs/>
                <w:color w:val="000000"/>
                <w:sz w:val="20"/>
                <w:szCs w:val="20"/>
              </w:rPr>
            </w:pPr>
            <w:r w:rsidRPr="0023125C">
              <w:rPr>
                <w:b/>
                <w:bCs/>
                <w:i/>
                <w:iCs/>
                <w:color w:val="000000"/>
                <w:sz w:val="20"/>
                <w:szCs w:val="20"/>
              </w:rPr>
              <w:t>Perceived ease of use</w:t>
            </w:r>
          </w:p>
        </w:tc>
        <w:tc>
          <w:tcPr>
            <w:tcW w:w="673" w:type="pct"/>
            <w:vMerge w:val="restart"/>
            <w:tcBorders>
              <w:top w:val="single" w:sz="4" w:space="0" w:color="auto"/>
              <w:left w:val="nil"/>
              <w:bottom w:val="nil"/>
              <w:right w:val="nil"/>
            </w:tcBorders>
            <w:shd w:val="clear" w:color="auto" w:fill="auto"/>
            <w:vAlign w:val="center"/>
            <w:hideMark/>
          </w:tcPr>
          <w:p w14:paraId="0BFA39BC" w14:textId="77777777" w:rsidR="002A6A66" w:rsidRPr="0023125C" w:rsidRDefault="002A6A66" w:rsidP="002A6A66">
            <w:pPr>
              <w:jc w:val="center"/>
              <w:rPr>
                <w:b/>
                <w:bCs/>
                <w:i/>
                <w:iCs/>
                <w:color w:val="000000"/>
                <w:sz w:val="20"/>
                <w:szCs w:val="20"/>
              </w:rPr>
            </w:pPr>
            <w:r w:rsidRPr="0023125C">
              <w:rPr>
                <w:b/>
                <w:bCs/>
                <w:i/>
                <w:iCs/>
                <w:color w:val="000000"/>
                <w:sz w:val="20"/>
                <w:szCs w:val="20"/>
              </w:rPr>
              <w:t>Perceived risk</w:t>
            </w:r>
          </w:p>
        </w:tc>
        <w:tc>
          <w:tcPr>
            <w:tcW w:w="673" w:type="pct"/>
            <w:vMerge w:val="restart"/>
            <w:tcBorders>
              <w:top w:val="single" w:sz="4" w:space="0" w:color="auto"/>
              <w:left w:val="nil"/>
              <w:bottom w:val="nil"/>
              <w:right w:val="nil"/>
            </w:tcBorders>
            <w:shd w:val="clear" w:color="auto" w:fill="auto"/>
            <w:vAlign w:val="center"/>
            <w:hideMark/>
          </w:tcPr>
          <w:p w14:paraId="19859B5E" w14:textId="77777777" w:rsidR="002A6A66" w:rsidRPr="0023125C" w:rsidRDefault="002A6A66" w:rsidP="002A6A66">
            <w:pPr>
              <w:jc w:val="center"/>
              <w:rPr>
                <w:b/>
                <w:bCs/>
                <w:i/>
                <w:iCs/>
                <w:color w:val="000000"/>
                <w:sz w:val="20"/>
                <w:szCs w:val="20"/>
              </w:rPr>
            </w:pPr>
            <w:r w:rsidRPr="00386CBC">
              <w:rPr>
                <w:b/>
                <w:bCs/>
                <w:i/>
                <w:iCs/>
                <w:color w:val="000000"/>
                <w:sz w:val="20"/>
                <w:szCs w:val="20"/>
              </w:rPr>
              <w:t>Perceived usefulness</w:t>
            </w:r>
          </w:p>
        </w:tc>
        <w:tc>
          <w:tcPr>
            <w:tcW w:w="455" w:type="pct"/>
            <w:vMerge w:val="restart"/>
            <w:tcBorders>
              <w:top w:val="single" w:sz="4" w:space="0" w:color="auto"/>
              <w:left w:val="nil"/>
              <w:bottom w:val="nil"/>
              <w:right w:val="nil"/>
            </w:tcBorders>
            <w:shd w:val="clear" w:color="auto" w:fill="auto"/>
            <w:noWrap/>
            <w:vAlign w:val="center"/>
            <w:hideMark/>
          </w:tcPr>
          <w:p w14:paraId="35A63639" w14:textId="77777777" w:rsidR="002A6A66" w:rsidRPr="0023125C" w:rsidRDefault="002A6A66" w:rsidP="002A6A66">
            <w:pPr>
              <w:jc w:val="center"/>
              <w:rPr>
                <w:b/>
                <w:bCs/>
                <w:i/>
                <w:iCs/>
                <w:color w:val="000000"/>
                <w:sz w:val="20"/>
                <w:szCs w:val="20"/>
              </w:rPr>
            </w:pPr>
            <w:r w:rsidRPr="0023125C">
              <w:rPr>
                <w:b/>
                <w:bCs/>
                <w:i/>
                <w:iCs/>
                <w:color w:val="000000"/>
                <w:sz w:val="20"/>
                <w:szCs w:val="20"/>
              </w:rPr>
              <w:t>Trust</w:t>
            </w:r>
          </w:p>
        </w:tc>
      </w:tr>
      <w:tr w:rsidR="002A6A66" w:rsidRPr="0023125C" w14:paraId="79DBDA96" w14:textId="77777777" w:rsidTr="006921A9">
        <w:trPr>
          <w:trHeight w:val="300"/>
        </w:trPr>
        <w:tc>
          <w:tcPr>
            <w:tcW w:w="673" w:type="pct"/>
            <w:vMerge/>
            <w:tcBorders>
              <w:top w:val="nil"/>
              <w:left w:val="nil"/>
              <w:bottom w:val="nil"/>
              <w:right w:val="nil"/>
            </w:tcBorders>
            <w:vAlign w:val="center"/>
            <w:hideMark/>
          </w:tcPr>
          <w:p w14:paraId="3B716550" w14:textId="77777777" w:rsidR="002A6A66" w:rsidRPr="0023125C" w:rsidRDefault="002A6A66" w:rsidP="002A6A66">
            <w:pPr>
              <w:ind w:left="142"/>
              <w:rPr>
                <w:sz w:val="20"/>
                <w:szCs w:val="20"/>
              </w:rPr>
            </w:pPr>
          </w:p>
        </w:tc>
        <w:tc>
          <w:tcPr>
            <w:tcW w:w="965" w:type="pct"/>
            <w:vMerge/>
            <w:tcBorders>
              <w:top w:val="nil"/>
              <w:left w:val="nil"/>
              <w:bottom w:val="nil"/>
              <w:right w:val="nil"/>
            </w:tcBorders>
            <w:vAlign w:val="center"/>
            <w:hideMark/>
          </w:tcPr>
          <w:p w14:paraId="084876D2" w14:textId="77777777" w:rsidR="002A6A66" w:rsidRPr="0023125C" w:rsidRDefault="002A6A66" w:rsidP="002A6A66">
            <w:pPr>
              <w:ind w:left="142"/>
              <w:rPr>
                <w:b/>
                <w:bCs/>
                <w:color w:val="000000"/>
                <w:sz w:val="20"/>
                <w:szCs w:val="20"/>
              </w:rPr>
            </w:pPr>
          </w:p>
        </w:tc>
        <w:tc>
          <w:tcPr>
            <w:tcW w:w="876" w:type="pct"/>
            <w:vMerge/>
            <w:tcBorders>
              <w:top w:val="nil"/>
              <w:left w:val="nil"/>
              <w:bottom w:val="nil"/>
              <w:right w:val="nil"/>
            </w:tcBorders>
            <w:vAlign w:val="center"/>
            <w:hideMark/>
          </w:tcPr>
          <w:p w14:paraId="5F031813" w14:textId="77777777" w:rsidR="002A6A66" w:rsidRPr="0023125C" w:rsidRDefault="002A6A66" w:rsidP="002A6A66">
            <w:pPr>
              <w:ind w:left="142"/>
              <w:rPr>
                <w:b/>
                <w:bCs/>
                <w:color w:val="000000"/>
                <w:sz w:val="20"/>
                <w:szCs w:val="20"/>
              </w:rPr>
            </w:pPr>
          </w:p>
        </w:tc>
        <w:tc>
          <w:tcPr>
            <w:tcW w:w="685" w:type="pct"/>
            <w:vMerge/>
            <w:tcBorders>
              <w:top w:val="nil"/>
              <w:left w:val="nil"/>
              <w:bottom w:val="nil"/>
              <w:right w:val="nil"/>
            </w:tcBorders>
            <w:vAlign w:val="center"/>
            <w:hideMark/>
          </w:tcPr>
          <w:p w14:paraId="14BF7D2D" w14:textId="77777777" w:rsidR="002A6A66" w:rsidRPr="0023125C" w:rsidRDefault="002A6A66" w:rsidP="002A6A66">
            <w:pPr>
              <w:ind w:left="142"/>
              <w:rPr>
                <w:b/>
                <w:bCs/>
                <w:color w:val="000000"/>
                <w:sz w:val="20"/>
                <w:szCs w:val="20"/>
              </w:rPr>
            </w:pPr>
          </w:p>
        </w:tc>
        <w:tc>
          <w:tcPr>
            <w:tcW w:w="673" w:type="pct"/>
            <w:vMerge/>
            <w:tcBorders>
              <w:top w:val="nil"/>
              <w:left w:val="nil"/>
              <w:bottom w:val="nil"/>
              <w:right w:val="nil"/>
            </w:tcBorders>
            <w:vAlign w:val="center"/>
            <w:hideMark/>
          </w:tcPr>
          <w:p w14:paraId="1131ECE2" w14:textId="77777777" w:rsidR="002A6A66" w:rsidRPr="0023125C" w:rsidRDefault="002A6A66" w:rsidP="002A6A66">
            <w:pPr>
              <w:ind w:left="142"/>
              <w:rPr>
                <w:b/>
                <w:bCs/>
                <w:color w:val="000000"/>
                <w:sz w:val="20"/>
                <w:szCs w:val="20"/>
              </w:rPr>
            </w:pPr>
          </w:p>
        </w:tc>
        <w:tc>
          <w:tcPr>
            <w:tcW w:w="673" w:type="pct"/>
            <w:vMerge/>
            <w:tcBorders>
              <w:top w:val="nil"/>
              <w:left w:val="nil"/>
              <w:bottom w:val="nil"/>
              <w:right w:val="nil"/>
            </w:tcBorders>
            <w:vAlign w:val="center"/>
            <w:hideMark/>
          </w:tcPr>
          <w:p w14:paraId="43596328" w14:textId="77777777" w:rsidR="002A6A66" w:rsidRPr="0023125C" w:rsidRDefault="002A6A66" w:rsidP="002A6A66">
            <w:pPr>
              <w:ind w:left="142"/>
              <w:rPr>
                <w:b/>
                <w:bCs/>
                <w:color w:val="000000"/>
                <w:sz w:val="20"/>
                <w:szCs w:val="20"/>
              </w:rPr>
            </w:pPr>
          </w:p>
        </w:tc>
        <w:tc>
          <w:tcPr>
            <w:tcW w:w="455" w:type="pct"/>
            <w:vMerge/>
            <w:tcBorders>
              <w:top w:val="nil"/>
              <w:left w:val="nil"/>
              <w:bottom w:val="nil"/>
              <w:right w:val="nil"/>
            </w:tcBorders>
            <w:vAlign w:val="center"/>
            <w:hideMark/>
          </w:tcPr>
          <w:p w14:paraId="573DD331" w14:textId="77777777" w:rsidR="002A6A66" w:rsidRPr="0023125C" w:rsidRDefault="002A6A66" w:rsidP="002A6A66">
            <w:pPr>
              <w:ind w:left="142"/>
              <w:rPr>
                <w:b/>
                <w:bCs/>
                <w:color w:val="000000"/>
                <w:sz w:val="20"/>
                <w:szCs w:val="20"/>
              </w:rPr>
            </w:pPr>
          </w:p>
        </w:tc>
      </w:tr>
      <w:tr w:rsidR="002A6A66" w:rsidRPr="0023125C" w14:paraId="296E0098" w14:textId="77777777" w:rsidTr="006921A9">
        <w:trPr>
          <w:trHeight w:val="80"/>
        </w:trPr>
        <w:tc>
          <w:tcPr>
            <w:tcW w:w="673" w:type="pct"/>
            <w:vMerge/>
            <w:tcBorders>
              <w:top w:val="nil"/>
              <w:left w:val="nil"/>
              <w:bottom w:val="single" w:sz="4" w:space="0" w:color="auto"/>
              <w:right w:val="nil"/>
            </w:tcBorders>
            <w:vAlign w:val="center"/>
            <w:hideMark/>
          </w:tcPr>
          <w:p w14:paraId="025D99E4" w14:textId="77777777" w:rsidR="002A6A66" w:rsidRPr="0023125C" w:rsidRDefault="002A6A66" w:rsidP="002A6A66">
            <w:pPr>
              <w:ind w:left="142"/>
              <w:rPr>
                <w:sz w:val="20"/>
                <w:szCs w:val="20"/>
              </w:rPr>
            </w:pPr>
            <w:commentRangeStart w:id="1"/>
          </w:p>
        </w:tc>
        <w:tc>
          <w:tcPr>
            <w:tcW w:w="965" w:type="pct"/>
            <w:vMerge/>
            <w:tcBorders>
              <w:top w:val="nil"/>
              <w:left w:val="nil"/>
              <w:bottom w:val="single" w:sz="4" w:space="0" w:color="auto"/>
              <w:right w:val="nil"/>
            </w:tcBorders>
            <w:vAlign w:val="center"/>
            <w:hideMark/>
          </w:tcPr>
          <w:p w14:paraId="5BE57ACC" w14:textId="77777777" w:rsidR="002A6A66" w:rsidRPr="0023125C" w:rsidRDefault="002A6A66" w:rsidP="002A6A66">
            <w:pPr>
              <w:ind w:left="142"/>
              <w:rPr>
                <w:b/>
                <w:bCs/>
                <w:color w:val="000000"/>
                <w:sz w:val="20"/>
                <w:szCs w:val="20"/>
              </w:rPr>
            </w:pPr>
          </w:p>
        </w:tc>
        <w:tc>
          <w:tcPr>
            <w:tcW w:w="876" w:type="pct"/>
            <w:vMerge/>
            <w:tcBorders>
              <w:top w:val="nil"/>
              <w:left w:val="nil"/>
              <w:bottom w:val="single" w:sz="4" w:space="0" w:color="auto"/>
              <w:right w:val="nil"/>
            </w:tcBorders>
            <w:vAlign w:val="center"/>
            <w:hideMark/>
          </w:tcPr>
          <w:p w14:paraId="0DA4BC15" w14:textId="77777777" w:rsidR="002A6A66" w:rsidRPr="0023125C" w:rsidRDefault="002A6A66" w:rsidP="002A6A66">
            <w:pPr>
              <w:ind w:left="142"/>
              <w:rPr>
                <w:b/>
                <w:bCs/>
                <w:color w:val="000000"/>
                <w:sz w:val="20"/>
                <w:szCs w:val="20"/>
              </w:rPr>
            </w:pPr>
          </w:p>
        </w:tc>
        <w:tc>
          <w:tcPr>
            <w:tcW w:w="685" w:type="pct"/>
            <w:vMerge/>
            <w:tcBorders>
              <w:top w:val="nil"/>
              <w:left w:val="nil"/>
              <w:bottom w:val="single" w:sz="4" w:space="0" w:color="auto"/>
              <w:right w:val="nil"/>
            </w:tcBorders>
            <w:vAlign w:val="center"/>
            <w:hideMark/>
          </w:tcPr>
          <w:p w14:paraId="03D01F30" w14:textId="77777777" w:rsidR="002A6A66" w:rsidRPr="0023125C" w:rsidRDefault="002A6A66" w:rsidP="002A6A66">
            <w:pPr>
              <w:ind w:left="142"/>
              <w:rPr>
                <w:b/>
                <w:bCs/>
                <w:color w:val="000000"/>
                <w:sz w:val="20"/>
                <w:szCs w:val="20"/>
              </w:rPr>
            </w:pPr>
          </w:p>
        </w:tc>
        <w:tc>
          <w:tcPr>
            <w:tcW w:w="673" w:type="pct"/>
            <w:vMerge/>
            <w:tcBorders>
              <w:top w:val="nil"/>
              <w:left w:val="nil"/>
              <w:bottom w:val="single" w:sz="4" w:space="0" w:color="auto"/>
              <w:right w:val="nil"/>
            </w:tcBorders>
            <w:vAlign w:val="center"/>
            <w:hideMark/>
          </w:tcPr>
          <w:p w14:paraId="624938B2" w14:textId="77777777" w:rsidR="002A6A66" w:rsidRPr="0023125C" w:rsidRDefault="002A6A66" w:rsidP="002A6A66">
            <w:pPr>
              <w:ind w:left="142"/>
              <w:rPr>
                <w:b/>
                <w:bCs/>
                <w:color w:val="000000"/>
                <w:sz w:val="20"/>
                <w:szCs w:val="20"/>
              </w:rPr>
            </w:pPr>
          </w:p>
        </w:tc>
        <w:tc>
          <w:tcPr>
            <w:tcW w:w="673" w:type="pct"/>
            <w:vMerge/>
            <w:tcBorders>
              <w:top w:val="nil"/>
              <w:left w:val="nil"/>
              <w:bottom w:val="single" w:sz="4" w:space="0" w:color="auto"/>
              <w:right w:val="nil"/>
            </w:tcBorders>
            <w:vAlign w:val="center"/>
            <w:hideMark/>
          </w:tcPr>
          <w:p w14:paraId="2E10F0B6" w14:textId="77777777" w:rsidR="002A6A66" w:rsidRPr="0023125C" w:rsidRDefault="002A6A66" w:rsidP="002A6A66">
            <w:pPr>
              <w:ind w:left="142"/>
              <w:rPr>
                <w:b/>
                <w:bCs/>
                <w:color w:val="000000"/>
                <w:sz w:val="20"/>
                <w:szCs w:val="20"/>
              </w:rPr>
            </w:pPr>
          </w:p>
        </w:tc>
        <w:commentRangeEnd w:id="1"/>
        <w:tc>
          <w:tcPr>
            <w:tcW w:w="455" w:type="pct"/>
            <w:tcBorders>
              <w:top w:val="nil"/>
              <w:left w:val="nil"/>
              <w:bottom w:val="single" w:sz="4" w:space="0" w:color="auto"/>
              <w:right w:val="nil"/>
            </w:tcBorders>
            <w:vAlign w:val="center"/>
            <w:hideMark/>
          </w:tcPr>
          <w:p w14:paraId="5AEF4D1C" w14:textId="77777777" w:rsidR="002A6A66" w:rsidRPr="0023125C" w:rsidRDefault="002A6A66" w:rsidP="002A6A66">
            <w:pPr>
              <w:ind w:left="142"/>
              <w:rPr>
                <w:b/>
                <w:bCs/>
                <w:color w:val="000000"/>
                <w:sz w:val="20"/>
                <w:szCs w:val="20"/>
              </w:rPr>
            </w:pPr>
            <w:r w:rsidRPr="0023125C">
              <w:rPr>
                <w:rStyle w:val="CommentReference"/>
                <w:sz w:val="20"/>
                <w:szCs w:val="20"/>
              </w:rPr>
              <w:commentReference w:id="1"/>
            </w:r>
          </w:p>
        </w:tc>
      </w:tr>
      <w:tr w:rsidR="002A6A66" w:rsidRPr="0023125C" w14:paraId="6585DA6B" w14:textId="77777777" w:rsidTr="006921A9">
        <w:trPr>
          <w:trHeight w:val="300"/>
        </w:trPr>
        <w:tc>
          <w:tcPr>
            <w:tcW w:w="673" w:type="pct"/>
            <w:tcBorders>
              <w:top w:val="single" w:sz="4" w:space="0" w:color="auto"/>
              <w:left w:val="nil"/>
              <w:bottom w:val="nil"/>
              <w:right w:val="nil"/>
            </w:tcBorders>
            <w:shd w:val="clear" w:color="auto" w:fill="auto"/>
            <w:noWrap/>
            <w:vAlign w:val="bottom"/>
            <w:hideMark/>
          </w:tcPr>
          <w:p w14:paraId="7C197D63" w14:textId="77777777" w:rsidR="002A6A66" w:rsidRPr="0023125C" w:rsidRDefault="002A6A66" w:rsidP="002A6A66">
            <w:pPr>
              <w:ind w:left="142"/>
              <w:jc w:val="center"/>
              <w:rPr>
                <w:color w:val="000000"/>
                <w:sz w:val="20"/>
                <w:szCs w:val="20"/>
              </w:rPr>
            </w:pPr>
            <w:r w:rsidRPr="0023125C">
              <w:rPr>
                <w:rFonts w:ascii="Tahoma" w:hAnsi="Tahoma" w:cs="Tahoma"/>
                <w:color w:val="000000"/>
                <w:sz w:val="20"/>
                <w:szCs w:val="20"/>
              </w:rPr>
              <w:t>﻿</w:t>
            </w:r>
            <w:r w:rsidRPr="0023125C">
              <w:rPr>
                <w:color w:val="000000"/>
                <w:sz w:val="20"/>
                <w:szCs w:val="20"/>
              </w:rPr>
              <w:t>PU.1</w:t>
            </w:r>
          </w:p>
        </w:tc>
        <w:tc>
          <w:tcPr>
            <w:tcW w:w="965" w:type="pct"/>
            <w:tcBorders>
              <w:top w:val="single" w:sz="4" w:space="0" w:color="auto"/>
              <w:left w:val="nil"/>
              <w:bottom w:val="nil"/>
              <w:right w:val="nil"/>
            </w:tcBorders>
            <w:shd w:val="clear" w:color="auto" w:fill="auto"/>
            <w:noWrap/>
            <w:vAlign w:val="bottom"/>
            <w:hideMark/>
          </w:tcPr>
          <w:p w14:paraId="78EC4BAD" w14:textId="77777777" w:rsidR="002A6A66" w:rsidRPr="0023125C" w:rsidRDefault="002A6A66" w:rsidP="002A6A66">
            <w:pPr>
              <w:ind w:left="142"/>
              <w:jc w:val="center"/>
              <w:rPr>
                <w:color w:val="000000"/>
                <w:sz w:val="20"/>
                <w:szCs w:val="20"/>
              </w:rPr>
            </w:pPr>
          </w:p>
        </w:tc>
        <w:tc>
          <w:tcPr>
            <w:tcW w:w="876" w:type="pct"/>
            <w:tcBorders>
              <w:top w:val="single" w:sz="4" w:space="0" w:color="auto"/>
              <w:left w:val="nil"/>
              <w:bottom w:val="nil"/>
              <w:right w:val="nil"/>
            </w:tcBorders>
            <w:shd w:val="clear" w:color="auto" w:fill="auto"/>
            <w:noWrap/>
            <w:vAlign w:val="bottom"/>
            <w:hideMark/>
          </w:tcPr>
          <w:p w14:paraId="1C2030D9" w14:textId="77777777" w:rsidR="002A6A66" w:rsidRPr="0023125C" w:rsidRDefault="002A6A66" w:rsidP="002A6A66">
            <w:pPr>
              <w:ind w:left="142"/>
              <w:jc w:val="center"/>
              <w:rPr>
                <w:sz w:val="20"/>
                <w:szCs w:val="20"/>
              </w:rPr>
            </w:pPr>
          </w:p>
        </w:tc>
        <w:tc>
          <w:tcPr>
            <w:tcW w:w="685" w:type="pct"/>
            <w:tcBorders>
              <w:top w:val="single" w:sz="4" w:space="0" w:color="auto"/>
              <w:left w:val="nil"/>
              <w:bottom w:val="nil"/>
              <w:right w:val="nil"/>
            </w:tcBorders>
            <w:shd w:val="clear" w:color="auto" w:fill="auto"/>
            <w:noWrap/>
            <w:vAlign w:val="bottom"/>
            <w:hideMark/>
          </w:tcPr>
          <w:p w14:paraId="19FEB832" w14:textId="77777777" w:rsidR="002A6A66" w:rsidRPr="0023125C" w:rsidRDefault="002A6A66" w:rsidP="002A6A66">
            <w:pPr>
              <w:ind w:left="142"/>
              <w:jc w:val="center"/>
              <w:rPr>
                <w:sz w:val="20"/>
                <w:szCs w:val="20"/>
              </w:rPr>
            </w:pPr>
          </w:p>
        </w:tc>
        <w:tc>
          <w:tcPr>
            <w:tcW w:w="673" w:type="pct"/>
            <w:tcBorders>
              <w:top w:val="single" w:sz="4" w:space="0" w:color="auto"/>
              <w:left w:val="nil"/>
              <w:bottom w:val="nil"/>
              <w:right w:val="nil"/>
            </w:tcBorders>
            <w:shd w:val="clear" w:color="auto" w:fill="auto"/>
            <w:noWrap/>
            <w:vAlign w:val="bottom"/>
            <w:hideMark/>
          </w:tcPr>
          <w:p w14:paraId="5BED14F4" w14:textId="77777777" w:rsidR="002A6A66" w:rsidRPr="0023125C" w:rsidRDefault="002A6A66" w:rsidP="002A6A66">
            <w:pPr>
              <w:ind w:left="142"/>
              <w:jc w:val="center"/>
              <w:rPr>
                <w:sz w:val="20"/>
                <w:szCs w:val="20"/>
              </w:rPr>
            </w:pPr>
          </w:p>
        </w:tc>
        <w:tc>
          <w:tcPr>
            <w:tcW w:w="673" w:type="pct"/>
            <w:tcBorders>
              <w:top w:val="single" w:sz="4" w:space="0" w:color="auto"/>
              <w:left w:val="nil"/>
              <w:bottom w:val="nil"/>
              <w:right w:val="nil"/>
            </w:tcBorders>
            <w:shd w:val="clear" w:color="auto" w:fill="auto"/>
            <w:noWrap/>
            <w:vAlign w:val="bottom"/>
            <w:hideMark/>
          </w:tcPr>
          <w:p w14:paraId="3149B6B9" w14:textId="77777777" w:rsidR="002A6A66" w:rsidRPr="0023125C" w:rsidRDefault="002A6A66" w:rsidP="002A6A66">
            <w:pPr>
              <w:ind w:left="142"/>
              <w:jc w:val="center"/>
              <w:rPr>
                <w:color w:val="000000"/>
                <w:sz w:val="20"/>
                <w:szCs w:val="20"/>
              </w:rPr>
            </w:pPr>
            <w:r w:rsidRPr="0023125C">
              <w:rPr>
                <w:color w:val="000000"/>
                <w:sz w:val="20"/>
                <w:szCs w:val="20"/>
              </w:rPr>
              <w:t>0.835</w:t>
            </w:r>
          </w:p>
        </w:tc>
        <w:tc>
          <w:tcPr>
            <w:tcW w:w="455" w:type="pct"/>
            <w:tcBorders>
              <w:top w:val="single" w:sz="4" w:space="0" w:color="auto"/>
              <w:left w:val="nil"/>
              <w:bottom w:val="nil"/>
              <w:right w:val="nil"/>
            </w:tcBorders>
            <w:shd w:val="clear" w:color="auto" w:fill="auto"/>
            <w:noWrap/>
            <w:vAlign w:val="bottom"/>
            <w:hideMark/>
          </w:tcPr>
          <w:p w14:paraId="73F3A820" w14:textId="77777777" w:rsidR="002A6A66" w:rsidRPr="0023125C" w:rsidRDefault="002A6A66" w:rsidP="002A6A66">
            <w:pPr>
              <w:ind w:left="142"/>
              <w:jc w:val="center"/>
              <w:rPr>
                <w:color w:val="000000"/>
                <w:sz w:val="20"/>
                <w:szCs w:val="20"/>
              </w:rPr>
            </w:pPr>
          </w:p>
        </w:tc>
      </w:tr>
      <w:tr w:rsidR="002A6A66" w:rsidRPr="0023125C" w14:paraId="378FAF75" w14:textId="77777777" w:rsidTr="006921A9">
        <w:trPr>
          <w:trHeight w:val="300"/>
        </w:trPr>
        <w:tc>
          <w:tcPr>
            <w:tcW w:w="673" w:type="pct"/>
            <w:tcBorders>
              <w:top w:val="nil"/>
              <w:left w:val="nil"/>
              <w:bottom w:val="nil"/>
              <w:right w:val="nil"/>
            </w:tcBorders>
            <w:shd w:val="clear" w:color="auto" w:fill="auto"/>
            <w:noWrap/>
            <w:vAlign w:val="bottom"/>
            <w:hideMark/>
          </w:tcPr>
          <w:p w14:paraId="5B193261" w14:textId="77777777" w:rsidR="002A6A66" w:rsidRPr="0023125C" w:rsidRDefault="002A6A66" w:rsidP="002A6A66">
            <w:pPr>
              <w:ind w:left="142"/>
              <w:jc w:val="center"/>
              <w:rPr>
                <w:color w:val="000000"/>
                <w:sz w:val="20"/>
                <w:szCs w:val="20"/>
              </w:rPr>
            </w:pPr>
            <w:r w:rsidRPr="0023125C">
              <w:rPr>
                <w:color w:val="000000"/>
                <w:sz w:val="20"/>
                <w:szCs w:val="20"/>
              </w:rPr>
              <w:t>PU.2</w:t>
            </w:r>
          </w:p>
        </w:tc>
        <w:tc>
          <w:tcPr>
            <w:tcW w:w="965" w:type="pct"/>
            <w:tcBorders>
              <w:top w:val="nil"/>
              <w:left w:val="nil"/>
              <w:bottom w:val="nil"/>
              <w:right w:val="nil"/>
            </w:tcBorders>
            <w:shd w:val="clear" w:color="auto" w:fill="auto"/>
            <w:noWrap/>
            <w:vAlign w:val="bottom"/>
            <w:hideMark/>
          </w:tcPr>
          <w:p w14:paraId="70AEA893"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7785FA79"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69E6E386"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59B3775A"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54F69235" w14:textId="77777777" w:rsidR="002A6A66" w:rsidRPr="0023125C" w:rsidRDefault="002A6A66" w:rsidP="002A6A66">
            <w:pPr>
              <w:ind w:left="142"/>
              <w:jc w:val="center"/>
              <w:rPr>
                <w:color w:val="000000"/>
                <w:sz w:val="20"/>
                <w:szCs w:val="20"/>
              </w:rPr>
            </w:pPr>
            <w:r w:rsidRPr="0023125C">
              <w:rPr>
                <w:color w:val="000000"/>
                <w:sz w:val="20"/>
                <w:szCs w:val="20"/>
              </w:rPr>
              <w:t>0.791</w:t>
            </w:r>
          </w:p>
        </w:tc>
        <w:tc>
          <w:tcPr>
            <w:tcW w:w="455" w:type="pct"/>
            <w:tcBorders>
              <w:top w:val="nil"/>
              <w:left w:val="nil"/>
              <w:bottom w:val="nil"/>
              <w:right w:val="nil"/>
            </w:tcBorders>
            <w:shd w:val="clear" w:color="auto" w:fill="auto"/>
            <w:noWrap/>
            <w:vAlign w:val="bottom"/>
            <w:hideMark/>
          </w:tcPr>
          <w:p w14:paraId="1253E548" w14:textId="77777777" w:rsidR="002A6A66" w:rsidRPr="0023125C" w:rsidRDefault="002A6A66" w:rsidP="002A6A66">
            <w:pPr>
              <w:ind w:left="142"/>
              <w:jc w:val="center"/>
              <w:rPr>
                <w:color w:val="000000"/>
                <w:sz w:val="20"/>
                <w:szCs w:val="20"/>
              </w:rPr>
            </w:pPr>
          </w:p>
        </w:tc>
      </w:tr>
      <w:tr w:rsidR="002A6A66" w:rsidRPr="0023125C" w14:paraId="7B102828" w14:textId="77777777" w:rsidTr="006921A9">
        <w:trPr>
          <w:trHeight w:val="300"/>
        </w:trPr>
        <w:tc>
          <w:tcPr>
            <w:tcW w:w="673" w:type="pct"/>
            <w:tcBorders>
              <w:top w:val="nil"/>
              <w:left w:val="nil"/>
              <w:bottom w:val="nil"/>
              <w:right w:val="nil"/>
            </w:tcBorders>
            <w:shd w:val="clear" w:color="auto" w:fill="auto"/>
            <w:noWrap/>
            <w:vAlign w:val="bottom"/>
            <w:hideMark/>
          </w:tcPr>
          <w:p w14:paraId="1E4AED1A" w14:textId="77777777" w:rsidR="002A6A66" w:rsidRPr="0023125C" w:rsidRDefault="002A6A66" w:rsidP="002A6A66">
            <w:pPr>
              <w:ind w:left="142"/>
              <w:jc w:val="center"/>
              <w:rPr>
                <w:color w:val="000000"/>
                <w:sz w:val="20"/>
                <w:szCs w:val="20"/>
              </w:rPr>
            </w:pPr>
            <w:r w:rsidRPr="0023125C">
              <w:rPr>
                <w:color w:val="000000"/>
                <w:sz w:val="20"/>
                <w:szCs w:val="20"/>
              </w:rPr>
              <w:t>PU.3</w:t>
            </w:r>
          </w:p>
        </w:tc>
        <w:tc>
          <w:tcPr>
            <w:tcW w:w="965" w:type="pct"/>
            <w:tcBorders>
              <w:top w:val="nil"/>
              <w:left w:val="nil"/>
              <w:bottom w:val="nil"/>
              <w:right w:val="nil"/>
            </w:tcBorders>
            <w:shd w:val="clear" w:color="auto" w:fill="auto"/>
            <w:noWrap/>
            <w:vAlign w:val="bottom"/>
            <w:hideMark/>
          </w:tcPr>
          <w:p w14:paraId="3B76D0DE"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5837A6FE"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6A0E5003"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422078F4"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72CCF7C3" w14:textId="77777777" w:rsidR="002A6A66" w:rsidRPr="0023125C" w:rsidRDefault="002A6A66" w:rsidP="002A6A66">
            <w:pPr>
              <w:ind w:left="142"/>
              <w:jc w:val="center"/>
              <w:rPr>
                <w:color w:val="000000"/>
                <w:sz w:val="20"/>
                <w:szCs w:val="20"/>
              </w:rPr>
            </w:pPr>
            <w:r w:rsidRPr="0023125C">
              <w:rPr>
                <w:color w:val="000000"/>
                <w:sz w:val="20"/>
                <w:szCs w:val="20"/>
              </w:rPr>
              <w:t>0.781</w:t>
            </w:r>
          </w:p>
        </w:tc>
        <w:tc>
          <w:tcPr>
            <w:tcW w:w="455" w:type="pct"/>
            <w:tcBorders>
              <w:top w:val="nil"/>
              <w:left w:val="nil"/>
              <w:bottom w:val="nil"/>
              <w:right w:val="nil"/>
            </w:tcBorders>
            <w:shd w:val="clear" w:color="auto" w:fill="auto"/>
            <w:noWrap/>
            <w:vAlign w:val="bottom"/>
            <w:hideMark/>
          </w:tcPr>
          <w:p w14:paraId="3C49ECD9" w14:textId="77777777" w:rsidR="002A6A66" w:rsidRPr="0023125C" w:rsidRDefault="002A6A66" w:rsidP="002A6A66">
            <w:pPr>
              <w:ind w:left="142"/>
              <w:jc w:val="center"/>
              <w:rPr>
                <w:color w:val="000000"/>
                <w:sz w:val="20"/>
                <w:szCs w:val="20"/>
              </w:rPr>
            </w:pPr>
          </w:p>
        </w:tc>
      </w:tr>
      <w:tr w:rsidR="002A6A66" w:rsidRPr="0023125C" w14:paraId="1AF3BE84" w14:textId="77777777" w:rsidTr="006921A9">
        <w:trPr>
          <w:trHeight w:val="300"/>
        </w:trPr>
        <w:tc>
          <w:tcPr>
            <w:tcW w:w="673" w:type="pct"/>
            <w:tcBorders>
              <w:top w:val="nil"/>
              <w:left w:val="nil"/>
              <w:bottom w:val="nil"/>
              <w:right w:val="nil"/>
            </w:tcBorders>
            <w:shd w:val="clear" w:color="auto" w:fill="auto"/>
            <w:noWrap/>
            <w:vAlign w:val="bottom"/>
            <w:hideMark/>
          </w:tcPr>
          <w:p w14:paraId="35E172E1" w14:textId="77777777" w:rsidR="002A6A66" w:rsidRPr="0023125C" w:rsidRDefault="002A6A66" w:rsidP="002A6A66">
            <w:pPr>
              <w:ind w:left="142"/>
              <w:jc w:val="center"/>
              <w:rPr>
                <w:color w:val="000000"/>
                <w:sz w:val="20"/>
                <w:szCs w:val="20"/>
              </w:rPr>
            </w:pPr>
            <w:r w:rsidRPr="0023125C">
              <w:rPr>
                <w:color w:val="000000"/>
                <w:sz w:val="20"/>
                <w:szCs w:val="20"/>
              </w:rPr>
              <w:t>PU.4</w:t>
            </w:r>
          </w:p>
        </w:tc>
        <w:tc>
          <w:tcPr>
            <w:tcW w:w="965" w:type="pct"/>
            <w:tcBorders>
              <w:top w:val="nil"/>
              <w:left w:val="nil"/>
              <w:bottom w:val="nil"/>
              <w:right w:val="nil"/>
            </w:tcBorders>
            <w:shd w:val="clear" w:color="auto" w:fill="auto"/>
            <w:noWrap/>
            <w:vAlign w:val="bottom"/>
            <w:hideMark/>
          </w:tcPr>
          <w:p w14:paraId="2500EE64"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2FC64533"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64598B51"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5A42A1CD"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49462D95" w14:textId="77777777" w:rsidR="002A6A66" w:rsidRPr="0023125C" w:rsidRDefault="002A6A66" w:rsidP="002A6A66">
            <w:pPr>
              <w:ind w:left="142"/>
              <w:jc w:val="center"/>
              <w:rPr>
                <w:color w:val="000000"/>
                <w:sz w:val="20"/>
                <w:szCs w:val="20"/>
              </w:rPr>
            </w:pPr>
            <w:r w:rsidRPr="0023125C">
              <w:rPr>
                <w:color w:val="000000"/>
                <w:sz w:val="20"/>
                <w:szCs w:val="20"/>
              </w:rPr>
              <w:t>0.832</w:t>
            </w:r>
          </w:p>
        </w:tc>
        <w:tc>
          <w:tcPr>
            <w:tcW w:w="455" w:type="pct"/>
            <w:tcBorders>
              <w:top w:val="nil"/>
              <w:left w:val="nil"/>
              <w:bottom w:val="nil"/>
              <w:right w:val="nil"/>
            </w:tcBorders>
            <w:shd w:val="clear" w:color="auto" w:fill="auto"/>
            <w:noWrap/>
            <w:vAlign w:val="bottom"/>
            <w:hideMark/>
          </w:tcPr>
          <w:p w14:paraId="244F8D7D" w14:textId="77777777" w:rsidR="002A6A66" w:rsidRPr="0023125C" w:rsidRDefault="002A6A66" w:rsidP="002A6A66">
            <w:pPr>
              <w:ind w:left="142"/>
              <w:jc w:val="center"/>
              <w:rPr>
                <w:color w:val="000000"/>
                <w:sz w:val="20"/>
                <w:szCs w:val="20"/>
              </w:rPr>
            </w:pPr>
          </w:p>
        </w:tc>
      </w:tr>
      <w:tr w:rsidR="002A6A66" w:rsidRPr="0023125C" w14:paraId="0F70F922" w14:textId="77777777" w:rsidTr="006921A9">
        <w:trPr>
          <w:trHeight w:val="300"/>
        </w:trPr>
        <w:tc>
          <w:tcPr>
            <w:tcW w:w="673" w:type="pct"/>
            <w:tcBorders>
              <w:top w:val="nil"/>
              <w:left w:val="nil"/>
              <w:bottom w:val="nil"/>
              <w:right w:val="nil"/>
            </w:tcBorders>
            <w:shd w:val="clear" w:color="auto" w:fill="auto"/>
            <w:noWrap/>
            <w:vAlign w:val="bottom"/>
            <w:hideMark/>
          </w:tcPr>
          <w:p w14:paraId="13E09A15" w14:textId="77777777" w:rsidR="002A6A66" w:rsidRPr="0023125C" w:rsidRDefault="002A6A66" w:rsidP="002A6A66">
            <w:pPr>
              <w:ind w:left="142"/>
              <w:jc w:val="center"/>
              <w:rPr>
                <w:color w:val="000000"/>
                <w:sz w:val="20"/>
                <w:szCs w:val="20"/>
              </w:rPr>
            </w:pPr>
            <w:r w:rsidRPr="0023125C">
              <w:rPr>
                <w:color w:val="000000"/>
                <w:sz w:val="20"/>
                <w:szCs w:val="20"/>
              </w:rPr>
              <w:t>PU.5</w:t>
            </w:r>
          </w:p>
        </w:tc>
        <w:tc>
          <w:tcPr>
            <w:tcW w:w="965" w:type="pct"/>
            <w:tcBorders>
              <w:top w:val="nil"/>
              <w:left w:val="nil"/>
              <w:bottom w:val="nil"/>
              <w:right w:val="nil"/>
            </w:tcBorders>
            <w:shd w:val="clear" w:color="auto" w:fill="auto"/>
            <w:noWrap/>
            <w:vAlign w:val="bottom"/>
            <w:hideMark/>
          </w:tcPr>
          <w:p w14:paraId="2A83E016"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20387845"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316AC576"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682603E6"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15708C10" w14:textId="77777777" w:rsidR="002A6A66" w:rsidRPr="0023125C" w:rsidRDefault="002A6A66" w:rsidP="002A6A66">
            <w:pPr>
              <w:ind w:left="142"/>
              <w:jc w:val="center"/>
              <w:rPr>
                <w:color w:val="000000"/>
                <w:sz w:val="20"/>
                <w:szCs w:val="20"/>
              </w:rPr>
            </w:pPr>
            <w:r w:rsidRPr="0023125C">
              <w:rPr>
                <w:color w:val="000000"/>
                <w:sz w:val="20"/>
                <w:szCs w:val="20"/>
              </w:rPr>
              <w:t>0.875</w:t>
            </w:r>
          </w:p>
        </w:tc>
        <w:tc>
          <w:tcPr>
            <w:tcW w:w="455" w:type="pct"/>
            <w:tcBorders>
              <w:top w:val="nil"/>
              <w:left w:val="nil"/>
              <w:bottom w:val="nil"/>
              <w:right w:val="nil"/>
            </w:tcBorders>
            <w:shd w:val="clear" w:color="auto" w:fill="auto"/>
            <w:noWrap/>
            <w:vAlign w:val="bottom"/>
            <w:hideMark/>
          </w:tcPr>
          <w:p w14:paraId="19B9FECF" w14:textId="77777777" w:rsidR="002A6A66" w:rsidRPr="0023125C" w:rsidRDefault="002A6A66" w:rsidP="002A6A66">
            <w:pPr>
              <w:ind w:left="142"/>
              <w:jc w:val="center"/>
              <w:rPr>
                <w:color w:val="000000"/>
                <w:sz w:val="20"/>
                <w:szCs w:val="20"/>
              </w:rPr>
            </w:pPr>
          </w:p>
        </w:tc>
      </w:tr>
      <w:tr w:rsidR="002A6A66" w:rsidRPr="0023125C" w14:paraId="3C465D80" w14:textId="77777777" w:rsidTr="006921A9">
        <w:trPr>
          <w:trHeight w:val="300"/>
        </w:trPr>
        <w:tc>
          <w:tcPr>
            <w:tcW w:w="673" w:type="pct"/>
            <w:tcBorders>
              <w:top w:val="nil"/>
              <w:left w:val="nil"/>
              <w:bottom w:val="nil"/>
              <w:right w:val="nil"/>
            </w:tcBorders>
            <w:shd w:val="clear" w:color="auto" w:fill="auto"/>
            <w:noWrap/>
            <w:vAlign w:val="bottom"/>
            <w:hideMark/>
          </w:tcPr>
          <w:p w14:paraId="7C124E16" w14:textId="77777777" w:rsidR="002A6A66" w:rsidRPr="0023125C" w:rsidRDefault="002A6A66" w:rsidP="002A6A66">
            <w:pPr>
              <w:ind w:left="142"/>
              <w:jc w:val="center"/>
              <w:rPr>
                <w:color w:val="000000"/>
                <w:sz w:val="20"/>
                <w:szCs w:val="20"/>
              </w:rPr>
            </w:pPr>
            <w:r w:rsidRPr="0023125C">
              <w:rPr>
                <w:color w:val="000000"/>
                <w:sz w:val="20"/>
                <w:szCs w:val="20"/>
              </w:rPr>
              <w:t>PU.6</w:t>
            </w:r>
          </w:p>
        </w:tc>
        <w:tc>
          <w:tcPr>
            <w:tcW w:w="965" w:type="pct"/>
            <w:tcBorders>
              <w:top w:val="nil"/>
              <w:left w:val="nil"/>
              <w:bottom w:val="nil"/>
              <w:right w:val="nil"/>
            </w:tcBorders>
            <w:shd w:val="clear" w:color="auto" w:fill="auto"/>
            <w:noWrap/>
            <w:vAlign w:val="bottom"/>
            <w:hideMark/>
          </w:tcPr>
          <w:p w14:paraId="654A9FCB"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7AE12E0C"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2BB07381"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2B4BDA21"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17FBFBA8" w14:textId="77777777" w:rsidR="002A6A66" w:rsidRPr="0023125C" w:rsidRDefault="002A6A66" w:rsidP="002A6A66">
            <w:pPr>
              <w:ind w:left="142"/>
              <w:jc w:val="center"/>
              <w:rPr>
                <w:color w:val="000000"/>
                <w:sz w:val="20"/>
                <w:szCs w:val="20"/>
              </w:rPr>
            </w:pPr>
            <w:r w:rsidRPr="0023125C">
              <w:rPr>
                <w:color w:val="000000"/>
                <w:sz w:val="20"/>
                <w:szCs w:val="20"/>
              </w:rPr>
              <w:t>0.800</w:t>
            </w:r>
          </w:p>
        </w:tc>
        <w:tc>
          <w:tcPr>
            <w:tcW w:w="455" w:type="pct"/>
            <w:tcBorders>
              <w:top w:val="nil"/>
              <w:left w:val="nil"/>
              <w:bottom w:val="nil"/>
              <w:right w:val="nil"/>
            </w:tcBorders>
            <w:shd w:val="clear" w:color="auto" w:fill="auto"/>
            <w:noWrap/>
            <w:vAlign w:val="bottom"/>
            <w:hideMark/>
          </w:tcPr>
          <w:p w14:paraId="38F22370" w14:textId="77777777" w:rsidR="002A6A66" w:rsidRPr="0023125C" w:rsidRDefault="002A6A66" w:rsidP="002A6A66">
            <w:pPr>
              <w:ind w:left="142"/>
              <w:jc w:val="center"/>
              <w:rPr>
                <w:color w:val="000000"/>
                <w:sz w:val="20"/>
                <w:szCs w:val="20"/>
              </w:rPr>
            </w:pPr>
          </w:p>
        </w:tc>
      </w:tr>
      <w:tr w:rsidR="002A6A66" w:rsidRPr="0023125C" w14:paraId="46CA136D" w14:textId="77777777" w:rsidTr="006921A9">
        <w:trPr>
          <w:trHeight w:val="300"/>
        </w:trPr>
        <w:tc>
          <w:tcPr>
            <w:tcW w:w="673" w:type="pct"/>
            <w:tcBorders>
              <w:top w:val="nil"/>
              <w:left w:val="nil"/>
              <w:bottom w:val="nil"/>
              <w:right w:val="nil"/>
            </w:tcBorders>
            <w:shd w:val="clear" w:color="auto" w:fill="auto"/>
            <w:noWrap/>
            <w:vAlign w:val="bottom"/>
            <w:hideMark/>
          </w:tcPr>
          <w:p w14:paraId="727DBADC" w14:textId="77777777" w:rsidR="002A6A66" w:rsidRPr="0023125C" w:rsidRDefault="002A6A66" w:rsidP="002A6A66">
            <w:pPr>
              <w:ind w:left="142"/>
              <w:jc w:val="center"/>
              <w:rPr>
                <w:color w:val="000000"/>
                <w:sz w:val="20"/>
                <w:szCs w:val="20"/>
              </w:rPr>
            </w:pPr>
            <w:r w:rsidRPr="0023125C">
              <w:rPr>
                <w:color w:val="000000"/>
                <w:sz w:val="20"/>
                <w:szCs w:val="20"/>
              </w:rPr>
              <w:t>PEOU.1</w:t>
            </w:r>
          </w:p>
        </w:tc>
        <w:tc>
          <w:tcPr>
            <w:tcW w:w="965" w:type="pct"/>
            <w:tcBorders>
              <w:top w:val="nil"/>
              <w:left w:val="nil"/>
              <w:bottom w:val="nil"/>
              <w:right w:val="nil"/>
            </w:tcBorders>
            <w:shd w:val="clear" w:color="auto" w:fill="auto"/>
            <w:noWrap/>
            <w:vAlign w:val="bottom"/>
            <w:hideMark/>
          </w:tcPr>
          <w:p w14:paraId="5C766F13"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46900E22"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1F7B0D37" w14:textId="77777777" w:rsidR="002A6A66" w:rsidRPr="0023125C" w:rsidRDefault="002A6A66" w:rsidP="002A6A66">
            <w:pPr>
              <w:ind w:left="142"/>
              <w:jc w:val="center"/>
              <w:rPr>
                <w:color w:val="000000"/>
                <w:sz w:val="20"/>
                <w:szCs w:val="20"/>
              </w:rPr>
            </w:pPr>
            <w:r w:rsidRPr="0023125C">
              <w:rPr>
                <w:color w:val="000000"/>
                <w:sz w:val="20"/>
                <w:szCs w:val="20"/>
              </w:rPr>
              <w:t>0.902</w:t>
            </w:r>
          </w:p>
        </w:tc>
        <w:tc>
          <w:tcPr>
            <w:tcW w:w="673" w:type="pct"/>
            <w:tcBorders>
              <w:top w:val="nil"/>
              <w:left w:val="nil"/>
              <w:bottom w:val="nil"/>
              <w:right w:val="nil"/>
            </w:tcBorders>
            <w:shd w:val="clear" w:color="auto" w:fill="auto"/>
            <w:noWrap/>
            <w:vAlign w:val="bottom"/>
            <w:hideMark/>
          </w:tcPr>
          <w:p w14:paraId="4EB6A8CF" w14:textId="77777777" w:rsidR="002A6A66" w:rsidRPr="0023125C" w:rsidRDefault="002A6A66" w:rsidP="002A6A66">
            <w:pPr>
              <w:ind w:left="142"/>
              <w:jc w:val="center"/>
              <w:rPr>
                <w:color w:val="000000"/>
                <w:sz w:val="20"/>
                <w:szCs w:val="20"/>
              </w:rPr>
            </w:pPr>
          </w:p>
        </w:tc>
        <w:tc>
          <w:tcPr>
            <w:tcW w:w="673" w:type="pct"/>
            <w:tcBorders>
              <w:top w:val="nil"/>
              <w:left w:val="nil"/>
              <w:bottom w:val="nil"/>
              <w:right w:val="nil"/>
            </w:tcBorders>
            <w:shd w:val="clear" w:color="auto" w:fill="auto"/>
            <w:noWrap/>
            <w:vAlign w:val="bottom"/>
            <w:hideMark/>
          </w:tcPr>
          <w:p w14:paraId="5076DF05"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7B56AA24" w14:textId="77777777" w:rsidR="002A6A66" w:rsidRPr="0023125C" w:rsidRDefault="002A6A66" w:rsidP="002A6A66">
            <w:pPr>
              <w:ind w:left="142"/>
              <w:jc w:val="center"/>
              <w:rPr>
                <w:sz w:val="20"/>
                <w:szCs w:val="20"/>
              </w:rPr>
            </w:pPr>
          </w:p>
        </w:tc>
      </w:tr>
      <w:tr w:rsidR="002A6A66" w:rsidRPr="0023125C" w14:paraId="425571DE" w14:textId="77777777" w:rsidTr="006921A9">
        <w:trPr>
          <w:trHeight w:val="300"/>
        </w:trPr>
        <w:tc>
          <w:tcPr>
            <w:tcW w:w="673" w:type="pct"/>
            <w:tcBorders>
              <w:top w:val="nil"/>
              <w:left w:val="nil"/>
              <w:bottom w:val="nil"/>
              <w:right w:val="nil"/>
            </w:tcBorders>
            <w:shd w:val="clear" w:color="auto" w:fill="auto"/>
            <w:noWrap/>
            <w:vAlign w:val="bottom"/>
            <w:hideMark/>
          </w:tcPr>
          <w:p w14:paraId="51580940" w14:textId="77777777" w:rsidR="002A6A66" w:rsidRPr="0023125C" w:rsidRDefault="002A6A66" w:rsidP="002A6A66">
            <w:pPr>
              <w:ind w:left="142"/>
              <w:jc w:val="center"/>
              <w:rPr>
                <w:color w:val="000000"/>
                <w:sz w:val="20"/>
                <w:szCs w:val="20"/>
              </w:rPr>
            </w:pPr>
            <w:r w:rsidRPr="0023125C">
              <w:rPr>
                <w:color w:val="000000"/>
                <w:sz w:val="20"/>
                <w:szCs w:val="20"/>
              </w:rPr>
              <w:t>PEOU.2</w:t>
            </w:r>
          </w:p>
        </w:tc>
        <w:tc>
          <w:tcPr>
            <w:tcW w:w="965" w:type="pct"/>
            <w:tcBorders>
              <w:top w:val="nil"/>
              <w:left w:val="nil"/>
              <w:bottom w:val="nil"/>
              <w:right w:val="nil"/>
            </w:tcBorders>
            <w:shd w:val="clear" w:color="auto" w:fill="auto"/>
            <w:noWrap/>
            <w:vAlign w:val="bottom"/>
            <w:hideMark/>
          </w:tcPr>
          <w:p w14:paraId="3967AF1F"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59B60E0E"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3846081A" w14:textId="77777777" w:rsidR="002A6A66" w:rsidRPr="0023125C" w:rsidRDefault="002A6A66" w:rsidP="002A6A66">
            <w:pPr>
              <w:ind w:left="142"/>
              <w:jc w:val="center"/>
              <w:rPr>
                <w:color w:val="000000"/>
                <w:sz w:val="20"/>
                <w:szCs w:val="20"/>
              </w:rPr>
            </w:pPr>
            <w:r w:rsidRPr="0023125C">
              <w:rPr>
                <w:color w:val="000000"/>
                <w:sz w:val="20"/>
                <w:szCs w:val="20"/>
              </w:rPr>
              <w:t>0.939</w:t>
            </w:r>
          </w:p>
        </w:tc>
        <w:tc>
          <w:tcPr>
            <w:tcW w:w="673" w:type="pct"/>
            <w:tcBorders>
              <w:top w:val="nil"/>
              <w:left w:val="nil"/>
              <w:bottom w:val="nil"/>
              <w:right w:val="nil"/>
            </w:tcBorders>
            <w:shd w:val="clear" w:color="auto" w:fill="auto"/>
            <w:noWrap/>
            <w:vAlign w:val="bottom"/>
            <w:hideMark/>
          </w:tcPr>
          <w:p w14:paraId="71B19F30" w14:textId="77777777" w:rsidR="002A6A66" w:rsidRPr="0023125C" w:rsidRDefault="002A6A66" w:rsidP="002A6A66">
            <w:pPr>
              <w:ind w:left="142"/>
              <w:jc w:val="center"/>
              <w:rPr>
                <w:color w:val="000000"/>
                <w:sz w:val="20"/>
                <w:szCs w:val="20"/>
              </w:rPr>
            </w:pPr>
          </w:p>
        </w:tc>
        <w:tc>
          <w:tcPr>
            <w:tcW w:w="673" w:type="pct"/>
            <w:tcBorders>
              <w:top w:val="nil"/>
              <w:left w:val="nil"/>
              <w:bottom w:val="nil"/>
              <w:right w:val="nil"/>
            </w:tcBorders>
            <w:shd w:val="clear" w:color="auto" w:fill="auto"/>
            <w:noWrap/>
            <w:vAlign w:val="bottom"/>
            <w:hideMark/>
          </w:tcPr>
          <w:p w14:paraId="4634FB29"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79941E25" w14:textId="77777777" w:rsidR="002A6A66" w:rsidRPr="0023125C" w:rsidRDefault="002A6A66" w:rsidP="002A6A66">
            <w:pPr>
              <w:ind w:left="142"/>
              <w:jc w:val="center"/>
              <w:rPr>
                <w:sz w:val="20"/>
                <w:szCs w:val="20"/>
              </w:rPr>
            </w:pPr>
          </w:p>
        </w:tc>
      </w:tr>
      <w:tr w:rsidR="002A6A66" w:rsidRPr="0023125C" w14:paraId="1A3D8070" w14:textId="77777777" w:rsidTr="006921A9">
        <w:trPr>
          <w:trHeight w:val="300"/>
        </w:trPr>
        <w:tc>
          <w:tcPr>
            <w:tcW w:w="673" w:type="pct"/>
            <w:tcBorders>
              <w:top w:val="nil"/>
              <w:left w:val="nil"/>
              <w:bottom w:val="nil"/>
              <w:right w:val="nil"/>
            </w:tcBorders>
            <w:shd w:val="clear" w:color="auto" w:fill="auto"/>
            <w:noWrap/>
            <w:vAlign w:val="bottom"/>
            <w:hideMark/>
          </w:tcPr>
          <w:p w14:paraId="62FE3860" w14:textId="77777777" w:rsidR="002A6A66" w:rsidRPr="0023125C" w:rsidRDefault="002A6A66" w:rsidP="002A6A66">
            <w:pPr>
              <w:ind w:left="142"/>
              <w:jc w:val="center"/>
              <w:rPr>
                <w:color w:val="000000"/>
                <w:sz w:val="20"/>
                <w:szCs w:val="20"/>
              </w:rPr>
            </w:pPr>
            <w:r w:rsidRPr="0023125C">
              <w:rPr>
                <w:color w:val="000000"/>
                <w:sz w:val="20"/>
                <w:szCs w:val="20"/>
              </w:rPr>
              <w:t>PEOU.3</w:t>
            </w:r>
          </w:p>
        </w:tc>
        <w:tc>
          <w:tcPr>
            <w:tcW w:w="965" w:type="pct"/>
            <w:tcBorders>
              <w:top w:val="nil"/>
              <w:left w:val="nil"/>
              <w:bottom w:val="nil"/>
              <w:right w:val="nil"/>
            </w:tcBorders>
            <w:shd w:val="clear" w:color="auto" w:fill="auto"/>
            <w:noWrap/>
            <w:vAlign w:val="bottom"/>
            <w:hideMark/>
          </w:tcPr>
          <w:p w14:paraId="4DC595D6"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30122037"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426A9FEB" w14:textId="77777777" w:rsidR="002A6A66" w:rsidRPr="0023125C" w:rsidRDefault="002A6A66" w:rsidP="002A6A66">
            <w:pPr>
              <w:ind w:left="142"/>
              <w:jc w:val="center"/>
              <w:rPr>
                <w:color w:val="000000"/>
                <w:sz w:val="20"/>
                <w:szCs w:val="20"/>
              </w:rPr>
            </w:pPr>
            <w:r w:rsidRPr="0023125C">
              <w:rPr>
                <w:color w:val="000000"/>
                <w:sz w:val="20"/>
                <w:szCs w:val="20"/>
              </w:rPr>
              <w:t>0.922</w:t>
            </w:r>
          </w:p>
        </w:tc>
        <w:tc>
          <w:tcPr>
            <w:tcW w:w="673" w:type="pct"/>
            <w:tcBorders>
              <w:top w:val="nil"/>
              <w:left w:val="nil"/>
              <w:bottom w:val="nil"/>
              <w:right w:val="nil"/>
            </w:tcBorders>
            <w:shd w:val="clear" w:color="auto" w:fill="auto"/>
            <w:noWrap/>
            <w:vAlign w:val="bottom"/>
            <w:hideMark/>
          </w:tcPr>
          <w:p w14:paraId="0F85CE38" w14:textId="77777777" w:rsidR="002A6A66" w:rsidRPr="0023125C" w:rsidRDefault="002A6A66" w:rsidP="002A6A66">
            <w:pPr>
              <w:ind w:left="142"/>
              <w:jc w:val="center"/>
              <w:rPr>
                <w:color w:val="000000"/>
                <w:sz w:val="20"/>
                <w:szCs w:val="20"/>
              </w:rPr>
            </w:pPr>
          </w:p>
        </w:tc>
        <w:tc>
          <w:tcPr>
            <w:tcW w:w="673" w:type="pct"/>
            <w:tcBorders>
              <w:top w:val="nil"/>
              <w:left w:val="nil"/>
              <w:bottom w:val="nil"/>
              <w:right w:val="nil"/>
            </w:tcBorders>
            <w:shd w:val="clear" w:color="auto" w:fill="auto"/>
            <w:noWrap/>
            <w:vAlign w:val="bottom"/>
            <w:hideMark/>
          </w:tcPr>
          <w:p w14:paraId="1B44F7A3"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3FDCF205" w14:textId="77777777" w:rsidR="002A6A66" w:rsidRPr="0023125C" w:rsidRDefault="002A6A66" w:rsidP="002A6A66">
            <w:pPr>
              <w:ind w:left="142"/>
              <w:jc w:val="center"/>
              <w:rPr>
                <w:sz w:val="20"/>
                <w:szCs w:val="20"/>
              </w:rPr>
            </w:pPr>
          </w:p>
        </w:tc>
      </w:tr>
      <w:tr w:rsidR="002A6A66" w:rsidRPr="0023125C" w14:paraId="5B9DB7C6" w14:textId="77777777" w:rsidTr="006921A9">
        <w:trPr>
          <w:trHeight w:val="300"/>
        </w:trPr>
        <w:tc>
          <w:tcPr>
            <w:tcW w:w="673" w:type="pct"/>
            <w:tcBorders>
              <w:top w:val="nil"/>
              <w:left w:val="nil"/>
              <w:bottom w:val="nil"/>
              <w:right w:val="nil"/>
            </w:tcBorders>
            <w:shd w:val="clear" w:color="auto" w:fill="auto"/>
            <w:noWrap/>
            <w:vAlign w:val="bottom"/>
            <w:hideMark/>
          </w:tcPr>
          <w:p w14:paraId="4474FB44" w14:textId="77777777" w:rsidR="002A6A66" w:rsidRPr="0023125C" w:rsidRDefault="002A6A66" w:rsidP="002A6A66">
            <w:pPr>
              <w:ind w:left="142"/>
              <w:jc w:val="center"/>
              <w:rPr>
                <w:color w:val="000000"/>
                <w:sz w:val="20"/>
                <w:szCs w:val="20"/>
              </w:rPr>
            </w:pPr>
            <w:r w:rsidRPr="0023125C">
              <w:rPr>
                <w:color w:val="000000"/>
                <w:sz w:val="20"/>
                <w:szCs w:val="20"/>
              </w:rPr>
              <w:t>PEOU.4</w:t>
            </w:r>
          </w:p>
        </w:tc>
        <w:tc>
          <w:tcPr>
            <w:tcW w:w="965" w:type="pct"/>
            <w:tcBorders>
              <w:top w:val="nil"/>
              <w:left w:val="nil"/>
              <w:bottom w:val="nil"/>
              <w:right w:val="nil"/>
            </w:tcBorders>
            <w:shd w:val="clear" w:color="auto" w:fill="auto"/>
            <w:noWrap/>
            <w:vAlign w:val="bottom"/>
            <w:hideMark/>
          </w:tcPr>
          <w:p w14:paraId="56D82A7B"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3DE2952A"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388135FD" w14:textId="77777777" w:rsidR="002A6A66" w:rsidRPr="0023125C" w:rsidRDefault="002A6A66" w:rsidP="002A6A66">
            <w:pPr>
              <w:ind w:left="142"/>
              <w:jc w:val="center"/>
              <w:rPr>
                <w:color w:val="000000"/>
                <w:sz w:val="20"/>
                <w:szCs w:val="20"/>
              </w:rPr>
            </w:pPr>
            <w:r w:rsidRPr="0023125C">
              <w:rPr>
                <w:color w:val="000000"/>
                <w:sz w:val="20"/>
                <w:szCs w:val="20"/>
              </w:rPr>
              <w:t>0.861</w:t>
            </w:r>
          </w:p>
        </w:tc>
        <w:tc>
          <w:tcPr>
            <w:tcW w:w="673" w:type="pct"/>
            <w:tcBorders>
              <w:top w:val="nil"/>
              <w:left w:val="nil"/>
              <w:bottom w:val="nil"/>
              <w:right w:val="nil"/>
            </w:tcBorders>
            <w:shd w:val="clear" w:color="auto" w:fill="auto"/>
            <w:noWrap/>
            <w:vAlign w:val="bottom"/>
            <w:hideMark/>
          </w:tcPr>
          <w:p w14:paraId="5000FA8F" w14:textId="77777777" w:rsidR="002A6A66" w:rsidRPr="0023125C" w:rsidRDefault="002A6A66" w:rsidP="002A6A66">
            <w:pPr>
              <w:ind w:left="142"/>
              <w:jc w:val="center"/>
              <w:rPr>
                <w:color w:val="000000"/>
                <w:sz w:val="20"/>
                <w:szCs w:val="20"/>
              </w:rPr>
            </w:pPr>
          </w:p>
        </w:tc>
        <w:tc>
          <w:tcPr>
            <w:tcW w:w="673" w:type="pct"/>
            <w:tcBorders>
              <w:top w:val="nil"/>
              <w:left w:val="nil"/>
              <w:bottom w:val="nil"/>
              <w:right w:val="nil"/>
            </w:tcBorders>
            <w:shd w:val="clear" w:color="auto" w:fill="auto"/>
            <w:noWrap/>
            <w:vAlign w:val="bottom"/>
            <w:hideMark/>
          </w:tcPr>
          <w:p w14:paraId="50991D02"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1CFAC67F" w14:textId="77777777" w:rsidR="002A6A66" w:rsidRPr="0023125C" w:rsidRDefault="002A6A66" w:rsidP="002A6A66">
            <w:pPr>
              <w:ind w:left="142"/>
              <w:jc w:val="center"/>
              <w:rPr>
                <w:sz w:val="20"/>
                <w:szCs w:val="20"/>
              </w:rPr>
            </w:pPr>
          </w:p>
        </w:tc>
      </w:tr>
      <w:tr w:rsidR="002A6A66" w:rsidRPr="0023125C" w14:paraId="78BFF9D7" w14:textId="77777777" w:rsidTr="006921A9">
        <w:trPr>
          <w:trHeight w:val="300"/>
        </w:trPr>
        <w:tc>
          <w:tcPr>
            <w:tcW w:w="673" w:type="pct"/>
            <w:tcBorders>
              <w:top w:val="nil"/>
              <w:left w:val="nil"/>
              <w:bottom w:val="nil"/>
              <w:right w:val="nil"/>
            </w:tcBorders>
            <w:shd w:val="clear" w:color="auto" w:fill="auto"/>
            <w:noWrap/>
            <w:vAlign w:val="bottom"/>
            <w:hideMark/>
          </w:tcPr>
          <w:p w14:paraId="4CA00544" w14:textId="77777777" w:rsidR="002A6A66" w:rsidRPr="0023125C" w:rsidRDefault="002A6A66" w:rsidP="002A6A66">
            <w:pPr>
              <w:ind w:left="142"/>
              <w:jc w:val="center"/>
              <w:rPr>
                <w:color w:val="000000"/>
                <w:sz w:val="20"/>
                <w:szCs w:val="20"/>
              </w:rPr>
            </w:pPr>
            <w:r w:rsidRPr="0023125C">
              <w:rPr>
                <w:color w:val="000000"/>
                <w:sz w:val="20"/>
                <w:szCs w:val="20"/>
              </w:rPr>
              <w:t>PR.1</w:t>
            </w:r>
          </w:p>
        </w:tc>
        <w:tc>
          <w:tcPr>
            <w:tcW w:w="965" w:type="pct"/>
            <w:tcBorders>
              <w:top w:val="nil"/>
              <w:left w:val="nil"/>
              <w:bottom w:val="nil"/>
              <w:right w:val="nil"/>
            </w:tcBorders>
            <w:shd w:val="clear" w:color="auto" w:fill="auto"/>
            <w:noWrap/>
            <w:vAlign w:val="bottom"/>
            <w:hideMark/>
          </w:tcPr>
          <w:p w14:paraId="31F6CF7B"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648269FD"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7A28F39C"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1016ACAC" w14:textId="77777777" w:rsidR="002A6A66" w:rsidRPr="0023125C" w:rsidRDefault="002A6A66" w:rsidP="002A6A66">
            <w:pPr>
              <w:ind w:left="142"/>
              <w:jc w:val="center"/>
              <w:rPr>
                <w:color w:val="000000"/>
                <w:sz w:val="20"/>
                <w:szCs w:val="20"/>
              </w:rPr>
            </w:pPr>
            <w:r w:rsidRPr="0023125C">
              <w:rPr>
                <w:color w:val="000000"/>
                <w:sz w:val="20"/>
                <w:szCs w:val="20"/>
              </w:rPr>
              <w:t>0.827</w:t>
            </w:r>
          </w:p>
        </w:tc>
        <w:tc>
          <w:tcPr>
            <w:tcW w:w="673" w:type="pct"/>
            <w:tcBorders>
              <w:top w:val="nil"/>
              <w:left w:val="nil"/>
              <w:bottom w:val="nil"/>
              <w:right w:val="nil"/>
            </w:tcBorders>
            <w:shd w:val="clear" w:color="auto" w:fill="auto"/>
            <w:noWrap/>
            <w:vAlign w:val="bottom"/>
            <w:hideMark/>
          </w:tcPr>
          <w:p w14:paraId="50EB05D8" w14:textId="77777777" w:rsidR="002A6A66" w:rsidRPr="0023125C" w:rsidRDefault="002A6A66" w:rsidP="002A6A66">
            <w:pPr>
              <w:ind w:left="142"/>
              <w:jc w:val="center"/>
              <w:rPr>
                <w:color w:val="000000"/>
                <w:sz w:val="20"/>
                <w:szCs w:val="20"/>
              </w:rPr>
            </w:pPr>
          </w:p>
        </w:tc>
        <w:tc>
          <w:tcPr>
            <w:tcW w:w="455" w:type="pct"/>
            <w:tcBorders>
              <w:top w:val="nil"/>
              <w:left w:val="nil"/>
              <w:bottom w:val="nil"/>
              <w:right w:val="nil"/>
            </w:tcBorders>
            <w:shd w:val="clear" w:color="auto" w:fill="auto"/>
            <w:noWrap/>
            <w:vAlign w:val="bottom"/>
            <w:hideMark/>
          </w:tcPr>
          <w:p w14:paraId="634C149F" w14:textId="77777777" w:rsidR="002A6A66" w:rsidRPr="0023125C" w:rsidRDefault="002A6A66" w:rsidP="002A6A66">
            <w:pPr>
              <w:ind w:left="142"/>
              <w:jc w:val="center"/>
              <w:rPr>
                <w:sz w:val="20"/>
                <w:szCs w:val="20"/>
              </w:rPr>
            </w:pPr>
          </w:p>
        </w:tc>
      </w:tr>
      <w:tr w:rsidR="002A6A66" w:rsidRPr="0023125C" w14:paraId="16504C41" w14:textId="77777777" w:rsidTr="006921A9">
        <w:trPr>
          <w:trHeight w:val="300"/>
        </w:trPr>
        <w:tc>
          <w:tcPr>
            <w:tcW w:w="673" w:type="pct"/>
            <w:tcBorders>
              <w:top w:val="nil"/>
              <w:left w:val="nil"/>
              <w:bottom w:val="nil"/>
              <w:right w:val="nil"/>
            </w:tcBorders>
            <w:shd w:val="clear" w:color="auto" w:fill="auto"/>
            <w:noWrap/>
            <w:vAlign w:val="bottom"/>
            <w:hideMark/>
          </w:tcPr>
          <w:p w14:paraId="77E0A463" w14:textId="77777777" w:rsidR="002A6A66" w:rsidRPr="0023125C" w:rsidRDefault="002A6A66" w:rsidP="002A6A66">
            <w:pPr>
              <w:ind w:left="142"/>
              <w:jc w:val="center"/>
              <w:rPr>
                <w:color w:val="000000"/>
                <w:sz w:val="20"/>
                <w:szCs w:val="20"/>
              </w:rPr>
            </w:pPr>
            <w:r w:rsidRPr="0023125C">
              <w:rPr>
                <w:color w:val="000000"/>
                <w:sz w:val="20"/>
                <w:szCs w:val="20"/>
              </w:rPr>
              <w:t>PR.2</w:t>
            </w:r>
          </w:p>
        </w:tc>
        <w:tc>
          <w:tcPr>
            <w:tcW w:w="965" w:type="pct"/>
            <w:tcBorders>
              <w:top w:val="nil"/>
              <w:left w:val="nil"/>
              <w:bottom w:val="nil"/>
              <w:right w:val="nil"/>
            </w:tcBorders>
            <w:shd w:val="clear" w:color="auto" w:fill="auto"/>
            <w:noWrap/>
            <w:vAlign w:val="bottom"/>
            <w:hideMark/>
          </w:tcPr>
          <w:p w14:paraId="000F70C4"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6B65B9FC"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389CEDE3"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775EEFF5" w14:textId="77777777" w:rsidR="002A6A66" w:rsidRPr="0023125C" w:rsidRDefault="002A6A66" w:rsidP="002A6A66">
            <w:pPr>
              <w:ind w:left="142"/>
              <w:jc w:val="center"/>
              <w:rPr>
                <w:color w:val="000000"/>
                <w:sz w:val="20"/>
                <w:szCs w:val="20"/>
              </w:rPr>
            </w:pPr>
            <w:r w:rsidRPr="0023125C">
              <w:rPr>
                <w:color w:val="000000"/>
                <w:sz w:val="20"/>
                <w:szCs w:val="20"/>
              </w:rPr>
              <w:t>0.867</w:t>
            </w:r>
          </w:p>
        </w:tc>
        <w:tc>
          <w:tcPr>
            <w:tcW w:w="673" w:type="pct"/>
            <w:tcBorders>
              <w:top w:val="nil"/>
              <w:left w:val="nil"/>
              <w:bottom w:val="nil"/>
              <w:right w:val="nil"/>
            </w:tcBorders>
            <w:shd w:val="clear" w:color="auto" w:fill="auto"/>
            <w:noWrap/>
            <w:vAlign w:val="bottom"/>
            <w:hideMark/>
          </w:tcPr>
          <w:p w14:paraId="102889AF" w14:textId="77777777" w:rsidR="002A6A66" w:rsidRPr="0023125C" w:rsidRDefault="002A6A66" w:rsidP="002A6A66">
            <w:pPr>
              <w:ind w:left="142"/>
              <w:jc w:val="center"/>
              <w:rPr>
                <w:color w:val="000000"/>
                <w:sz w:val="20"/>
                <w:szCs w:val="20"/>
              </w:rPr>
            </w:pPr>
          </w:p>
        </w:tc>
        <w:tc>
          <w:tcPr>
            <w:tcW w:w="455" w:type="pct"/>
            <w:tcBorders>
              <w:top w:val="nil"/>
              <w:left w:val="nil"/>
              <w:bottom w:val="nil"/>
              <w:right w:val="nil"/>
            </w:tcBorders>
            <w:shd w:val="clear" w:color="auto" w:fill="auto"/>
            <w:noWrap/>
            <w:vAlign w:val="bottom"/>
            <w:hideMark/>
          </w:tcPr>
          <w:p w14:paraId="7E36C5D4" w14:textId="77777777" w:rsidR="002A6A66" w:rsidRPr="0023125C" w:rsidRDefault="002A6A66" w:rsidP="002A6A66">
            <w:pPr>
              <w:ind w:left="142"/>
              <w:jc w:val="center"/>
              <w:rPr>
                <w:sz w:val="20"/>
                <w:szCs w:val="20"/>
              </w:rPr>
            </w:pPr>
          </w:p>
        </w:tc>
      </w:tr>
      <w:tr w:rsidR="002A6A66" w:rsidRPr="0023125C" w14:paraId="6EA43460" w14:textId="77777777" w:rsidTr="006921A9">
        <w:trPr>
          <w:trHeight w:val="300"/>
        </w:trPr>
        <w:tc>
          <w:tcPr>
            <w:tcW w:w="673" w:type="pct"/>
            <w:tcBorders>
              <w:top w:val="nil"/>
              <w:left w:val="nil"/>
              <w:bottom w:val="nil"/>
              <w:right w:val="nil"/>
            </w:tcBorders>
            <w:shd w:val="clear" w:color="auto" w:fill="auto"/>
            <w:noWrap/>
            <w:vAlign w:val="bottom"/>
            <w:hideMark/>
          </w:tcPr>
          <w:p w14:paraId="218A255E" w14:textId="77777777" w:rsidR="002A6A66" w:rsidRPr="0023125C" w:rsidRDefault="002A6A66" w:rsidP="002A6A66">
            <w:pPr>
              <w:ind w:left="142"/>
              <w:jc w:val="center"/>
              <w:rPr>
                <w:color w:val="000000"/>
                <w:sz w:val="20"/>
                <w:szCs w:val="20"/>
              </w:rPr>
            </w:pPr>
            <w:r w:rsidRPr="0023125C">
              <w:rPr>
                <w:color w:val="000000"/>
                <w:sz w:val="20"/>
                <w:szCs w:val="20"/>
              </w:rPr>
              <w:t>PR.3</w:t>
            </w:r>
          </w:p>
        </w:tc>
        <w:tc>
          <w:tcPr>
            <w:tcW w:w="965" w:type="pct"/>
            <w:tcBorders>
              <w:top w:val="nil"/>
              <w:left w:val="nil"/>
              <w:bottom w:val="nil"/>
              <w:right w:val="nil"/>
            </w:tcBorders>
            <w:shd w:val="clear" w:color="auto" w:fill="auto"/>
            <w:noWrap/>
            <w:vAlign w:val="bottom"/>
            <w:hideMark/>
          </w:tcPr>
          <w:p w14:paraId="4BC85320"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5F29D381"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62A3F6BE"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473DD308" w14:textId="77777777" w:rsidR="002A6A66" w:rsidRPr="0023125C" w:rsidRDefault="002A6A66" w:rsidP="002A6A66">
            <w:pPr>
              <w:ind w:left="142"/>
              <w:jc w:val="center"/>
              <w:rPr>
                <w:color w:val="000000"/>
                <w:sz w:val="20"/>
                <w:szCs w:val="20"/>
              </w:rPr>
            </w:pPr>
            <w:r w:rsidRPr="0023125C">
              <w:rPr>
                <w:color w:val="000000"/>
                <w:sz w:val="20"/>
                <w:szCs w:val="20"/>
              </w:rPr>
              <w:t>0.855</w:t>
            </w:r>
          </w:p>
        </w:tc>
        <w:tc>
          <w:tcPr>
            <w:tcW w:w="673" w:type="pct"/>
            <w:tcBorders>
              <w:top w:val="nil"/>
              <w:left w:val="nil"/>
              <w:bottom w:val="nil"/>
              <w:right w:val="nil"/>
            </w:tcBorders>
            <w:shd w:val="clear" w:color="auto" w:fill="auto"/>
            <w:noWrap/>
            <w:vAlign w:val="bottom"/>
            <w:hideMark/>
          </w:tcPr>
          <w:p w14:paraId="29D5A4FC" w14:textId="77777777" w:rsidR="002A6A66" w:rsidRPr="0023125C" w:rsidRDefault="002A6A66" w:rsidP="002A6A66">
            <w:pPr>
              <w:ind w:left="142"/>
              <w:jc w:val="center"/>
              <w:rPr>
                <w:color w:val="000000"/>
                <w:sz w:val="20"/>
                <w:szCs w:val="20"/>
              </w:rPr>
            </w:pPr>
          </w:p>
        </w:tc>
        <w:tc>
          <w:tcPr>
            <w:tcW w:w="455" w:type="pct"/>
            <w:tcBorders>
              <w:top w:val="nil"/>
              <w:left w:val="nil"/>
              <w:bottom w:val="nil"/>
              <w:right w:val="nil"/>
            </w:tcBorders>
            <w:shd w:val="clear" w:color="auto" w:fill="auto"/>
            <w:noWrap/>
            <w:vAlign w:val="bottom"/>
            <w:hideMark/>
          </w:tcPr>
          <w:p w14:paraId="0427318A" w14:textId="77777777" w:rsidR="002A6A66" w:rsidRPr="0023125C" w:rsidRDefault="002A6A66" w:rsidP="002A6A66">
            <w:pPr>
              <w:ind w:left="142"/>
              <w:jc w:val="center"/>
              <w:rPr>
                <w:sz w:val="20"/>
                <w:szCs w:val="20"/>
              </w:rPr>
            </w:pPr>
          </w:p>
        </w:tc>
      </w:tr>
      <w:tr w:rsidR="002A6A66" w:rsidRPr="0023125C" w14:paraId="752DE365" w14:textId="77777777" w:rsidTr="006921A9">
        <w:trPr>
          <w:trHeight w:val="300"/>
        </w:trPr>
        <w:tc>
          <w:tcPr>
            <w:tcW w:w="673" w:type="pct"/>
            <w:tcBorders>
              <w:top w:val="nil"/>
              <w:left w:val="nil"/>
              <w:bottom w:val="nil"/>
              <w:right w:val="nil"/>
            </w:tcBorders>
            <w:shd w:val="clear" w:color="auto" w:fill="auto"/>
            <w:noWrap/>
            <w:vAlign w:val="bottom"/>
            <w:hideMark/>
          </w:tcPr>
          <w:p w14:paraId="2C7A3E63" w14:textId="77777777" w:rsidR="002A6A66" w:rsidRPr="0023125C" w:rsidRDefault="002A6A66" w:rsidP="002A6A66">
            <w:pPr>
              <w:ind w:left="142"/>
              <w:jc w:val="center"/>
              <w:rPr>
                <w:color w:val="000000"/>
                <w:sz w:val="20"/>
                <w:szCs w:val="20"/>
              </w:rPr>
            </w:pPr>
            <w:r w:rsidRPr="0023125C">
              <w:rPr>
                <w:color w:val="000000"/>
                <w:sz w:val="20"/>
                <w:szCs w:val="20"/>
              </w:rPr>
              <w:t>PR.4</w:t>
            </w:r>
          </w:p>
        </w:tc>
        <w:tc>
          <w:tcPr>
            <w:tcW w:w="965" w:type="pct"/>
            <w:tcBorders>
              <w:top w:val="nil"/>
              <w:left w:val="nil"/>
              <w:bottom w:val="nil"/>
              <w:right w:val="nil"/>
            </w:tcBorders>
            <w:shd w:val="clear" w:color="auto" w:fill="auto"/>
            <w:noWrap/>
            <w:vAlign w:val="bottom"/>
            <w:hideMark/>
          </w:tcPr>
          <w:p w14:paraId="68B82B03"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7C570421"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3146515D"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71AC1B7F" w14:textId="77777777" w:rsidR="002A6A66" w:rsidRPr="0023125C" w:rsidRDefault="002A6A66" w:rsidP="002A6A66">
            <w:pPr>
              <w:ind w:left="142"/>
              <w:jc w:val="center"/>
              <w:rPr>
                <w:color w:val="FF0000"/>
                <w:sz w:val="20"/>
                <w:szCs w:val="20"/>
              </w:rPr>
            </w:pPr>
            <w:r w:rsidRPr="0023125C">
              <w:rPr>
                <w:color w:val="FF0000"/>
                <w:sz w:val="20"/>
                <w:szCs w:val="20"/>
              </w:rPr>
              <w:t>0.579</w:t>
            </w:r>
          </w:p>
        </w:tc>
        <w:tc>
          <w:tcPr>
            <w:tcW w:w="673" w:type="pct"/>
            <w:tcBorders>
              <w:top w:val="nil"/>
              <w:left w:val="nil"/>
              <w:bottom w:val="nil"/>
              <w:right w:val="nil"/>
            </w:tcBorders>
            <w:shd w:val="clear" w:color="auto" w:fill="auto"/>
            <w:noWrap/>
            <w:vAlign w:val="bottom"/>
            <w:hideMark/>
          </w:tcPr>
          <w:p w14:paraId="72A7D89C" w14:textId="77777777" w:rsidR="002A6A66" w:rsidRPr="0023125C" w:rsidRDefault="002A6A66" w:rsidP="002A6A66">
            <w:pPr>
              <w:ind w:left="142"/>
              <w:jc w:val="center"/>
              <w:rPr>
                <w:color w:val="FF0000"/>
                <w:sz w:val="20"/>
                <w:szCs w:val="20"/>
              </w:rPr>
            </w:pPr>
          </w:p>
        </w:tc>
        <w:tc>
          <w:tcPr>
            <w:tcW w:w="455" w:type="pct"/>
            <w:tcBorders>
              <w:top w:val="nil"/>
              <w:left w:val="nil"/>
              <w:bottom w:val="nil"/>
              <w:right w:val="nil"/>
            </w:tcBorders>
            <w:shd w:val="clear" w:color="auto" w:fill="auto"/>
            <w:noWrap/>
            <w:vAlign w:val="bottom"/>
            <w:hideMark/>
          </w:tcPr>
          <w:p w14:paraId="2C2DD415" w14:textId="77777777" w:rsidR="002A6A66" w:rsidRPr="0023125C" w:rsidRDefault="002A6A66" w:rsidP="002A6A66">
            <w:pPr>
              <w:ind w:left="142"/>
              <w:jc w:val="center"/>
              <w:rPr>
                <w:sz w:val="20"/>
                <w:szCs w:val="20"/>
              </w:rPr>
            </w:pPr>
          </w:p>
        </w:tc>
      </w:tr>
      <w:tr w:rsidR="002A6A66" w:rsidRPr="0023125C" w14:paraId="349790DA" w14:textId="77777777" w:rsidTr="006921A9">
        <w:trPr>
          <w:trHeight w:val="300"/>
        </w:trPr>
        <w:tc>
          <w:tcPr>
            <w:tcW w:w="673" w:type="pct"/>
            <w:tcBorders>
              <w:top w:val="nil"/>
              <w:left w:val="nil"/>
              <w:bottom w:val="nil"/>
              <w:right w:val="nil"/>
            </w:tcBorders>
            <w:shd w:val="clear" w:color="auto" w:fill="auto"/>
            <w:noWrap/>
            <w:vAlign w:val="bottom"/>
            <w:hideMark/>
          </w:tcPr>
          <w:p w14:paraId="7C799B9D" w14:textId="77777777" w:rsidR="002A6A66" w:rsidRPr="0023125C" w:rsidRDefault="002A6A66" w:rsidP="002A6A66">
            <w:pPr>
              <w:ind w:left="142"/>
              <w:jc w:val="center"/>
              <w:rPr>
                <w:color w:val="000000"/>
                <w:sz w:val="20"/>
                <w:szCs w:val="20"/>
              </w:rPr>
            </w:pPr>
            <w:r w:rsidRPr="0023125C">
              <w:rPr>
                <w:color w:val="000000"/>
                <w:sz w:val="20"/>
                <w:szCs w:val="20"/>
              </w:rPr>
              <w:t>PR.5</w:t>
            </w:r>
          </w:p>
        </w:tc>
        <w:tc>
          <w:tcPr>
            <w:tcW w:w="965" w:type="pct"/>
            <w:tcBorders>
              <w:top w:val="nil"/>
              <w:left w:val="nil"/>
              <w:bottom w:val="nil"/>
              <w:right w:val="nil"/>
            </w:tcBorders>
            <w:shd w:val="clear" w:color="auto" w:fill="auto"/>
            <w:noWrap/>
            <w:vAlign w:val="bottom"/>
            <w:hideMark/>
          </w:tcPr>
          <w:p w14:paraId="6053D509"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0B20B5FB"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00F20D65"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60F87970" w14:textId="77777777" w:rsidR="002A6A66" w:rsidRPr="0023125C" w:rsidRDefault="002A6A66" w:rsidP="002A6A66">
            <w:pPr>
              <w:ind w:left="142"/>
              <w:jc w:val="center"/>
              <w:rPr>
                <w:color w:val="000000"/>
                <w:sz w:val="20"/>
                <w:szCs w:val="20"/>
              </w:rPr>
            </w:pPr>
            <w:r w:rsidRPr="0023125C">
              <w:rPr>
                <w:color w:val="000000"/>
                <w:sz w:val="20"/>
                <w:szCs w:val="20"/>
              </w:rPr>
              <w:t>0.877</w:t>
            </w:r>
          </w:p>
        </w:tc>
        <w:tc>
          <w:tcPr>
            <w:tcW w:w="673" w:type="pct"/>
            <w:tcBorders>
              <w:top w:val="nil"/>
              <w:left w:val="nil"/>
              <w:bottom w:val="nil"/>
              <w:right w:val="nil"/>
            </w:tcBorders>
            <w:shd w:val="clear" w:color="auto" w:fill="auto"/>
            <w:noWrap/>
            <w:vAlign w:val="bottom"/>
            <w:hideMark/>
          </w:tcPr>
          <w:p w14:paraId="37579BCD" w14:textId="77777777" w:rsidR="002A6A66" w:rsidRPr="0023125C" w:rsidRDefault="002A6A66" w:rsidP="002A6A66">
            <w:pPr>
              <w:ind w:left="142"/>
              <w:jc w:val="center"/>
              <w:rPr>
                <w:color w:val="000000"/>
                <w:sz w:val="20"/>
                <w:szCs w:val="20"/>
              </w:rPr>
            </w:pPr>
          </w:p>
        </w:tc>
        <w:tc>
          <w:tcPr>
            <w:tcW w:w="455" w:type="pct"/>
            <w:tcBorders>
              <w:top w:val="nil"/>
              <w:left w:val="nil"/>
              <w:bottom w:val="nil"/>
              <w:right w:val="nil"/>
            </w:tcBorders>
            <w:shd w:val="clear" w:color="auto" w:fill="auto"/>
            <w:noWrap/>
            <w:vAlign w:val="bottom"/>
            <w:hideMark/>
          </w:tcPr>
          <w:p w14:paraId="3700CBCF" w14:textId="77777777" w:rsidR="002A6A66" w:rsidRPr="0023125C" w:rsidRDefault="002A6A66" w:rsidP="002A6A66">
            <w:pPr>
              <w:ind w:left="142"/>
              <w:jc w:val="center"/>
              <w:rPr>
                <w:sz w:val="20"/>
                <w:szCs w:val="20"/>
              </w:rPr>
            </w:pPr>
          </w:p>
        </w:tc>
      </w:tr>
      <w:tr w:rsidR="002A6A66" w:rsidRPr="0023125C" w14:paraId="56599C4B" w14:textId="77777777" w:rsidTr="006921A9">
        <w:trPr>
          <w:trHeight w:val="300"/>
        </w:trPr>
        <w:tc>
          <w:tcPr>
            <w:tcW w:w="673" w:type="pct"/>
            <w:tcBorders>
              <w:top w:val="nil"/>
              <w:left w:val="nil"/>
              <w:bottom w:val="nil"/>
              <w:right w:val="nil"/>
            </w:tcBorders>
            <w:shd w:val="clear" w:color="auto" w:fill="auto"/>
            <w:noWrap/>
            <w:vAlign w:val="bottom"/>
            <w:hideMark/>
          </w:tcPr>
          <w:p w14:paraId="359CCE11" w14:textId="77777777" w:rsidR="002A6A66" w:rsidRPr="0023125C" w:rsidRDefault="002A6A66" w:rsidP="002A6A66">
            <w:pPr>
              <w:ind w:left="142"/>
              <w:jc w:val="center"/>
              <w:rPr>
                <w:color w:val="000000"/>
                <w:sz w:val="20"/>
                <w:szCs w:val="20"/>
              </w:rPr>
            </w:pPr>
            <w:r w:rsidRPr="0023125C">
              <w:rPr>
                <w:color w:val="000000"/>
                <w:sz w:val="20"/>
                <w:szCs w:val="20"/>
              </w:rPr>
              <w:t>TR.1</w:t>
            </w:r>
          </w:p>
        </w:tc>
        <w:tc>
          <w:tcPr>
            <w:tcW w:w="965" w:type="pct"/>
            <w:tcBorders>
              <w:top w:val="nil"/>
              <w:left w:val="nil"/>
              <w:bottom w:val="nil"/>
              <w:right w:val="nil"/>
            </w:tcBorders>
            <w:shd w:val="clear" w:color="auto" w:fill="auto"/>
            <w:noWrap/>
            <w:vAlign w:val="bottom"/>
            <w:hideMark/>
          </w:tcPr>
          <w:p w14:paraId="5B9A37F8"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4661FE1C"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385E49EB"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14469CBB"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73F77C09"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785E57C2" w14:textId="77777777" w:rsidR="002A6A66" w:rsidRPr="0023125C" w:rsidRDefault="002A6A66" w:rsidP="002A6A66">
            <w:pPr>
              <w:ind w:left="142"/>
              <w:jc w:val="center"/>
              <w:rPr>
                <w:color w:val="000000"/>
                <w:sz w:val="20"/>
                <w:szCs w:val="20"/>
              </w:rPr>
            </w:pPr>
            <w:r w:rsidRPr="0023125C">
              <w:rPr>
                <w:color w:val="000000"/>
                <w:sz w:val="20"/>
                <w:szCs w:val="20"/>
              </w:rPr>
              <w:t>0.755</w:t>
            </w:r>
          </w:p>
        </w:tc>
      </w:tr>
      <w:tr w:rsidR="002A6A66" w:rsidRPr="0023125C" w14:paraId="11593AAF" w14:textId="77777777" w:rsidTr="006921A9">
        <w:trPr>
          <w:trHeight w:val="300"/>
        </w:trPr>
        <w:tc>
          <w:tcPr>
            <w:tcW w:w="673" w:type="pct"/>
            <w:tcBorders>
              <w:top w:val="nil"/>
              <w:left w:val="nil"/>
              <w:bottom w:val="nil"/>
              <w:right w:val="nil"/>
            </w:tcBorders>
            <w:shd w:val="clear" w:color="auto" w:fill="auto"/>
            <w:noWrap/>
            <w:vAlign w:val="bottom"/>
            <w:hideMark/>
          </w:tcPr>
          <w:p w14:paraId="46CDDBF6" w14:textId="77777777" w:rsidR="002A6A66" w:rsidRPr="0023125C" w:rsidRDefault="002A6A66" w:rsidP="002A6A66">
            <w:pPr>
              <w:ind w:left="142"/>
              <w:jc w:val="center"/>
              <w:rPr>
                <w:color w:val="000000"/>
                <w:sz w:val="20"/>
                <w:szCs w:val="20"/>
              </w:rPr>
            </w:pPr>
            <w:r w:rsidRPr="0023125C">
              <w:rPr>
                <w:color w:val="000000"/>
                <w:sz w:val="20"/>
                <w:szCs w:val="20"/>
              </w:rPr>
              <w:t>TR.2</w:t>
            </w:r>
          </w:p>
        </w:tc>
        <w:tc>
          <w:tcPr>
            <w:tcW w:w="965" w:type="pct"/>
            <w:tcBorders>
              <w:top w:val="nil"/>
              <w:left w:val="nil"/>
              <w:bottom w:val="nil"/>
              <w:right w:val="nil"/>
            </w:tcBorders>
            <w:shd w:val="clear" w:color="auto" w:fill="auto"/>
            <w:noWrap/>
            <w:vAlign w:val="bottom"/>
            <w:hideMark/>
          </w:tcPr>
          <w:p w14:paraId="627C49BA"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55254AD9"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12B53E5A"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4E25BC2A"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18B07D50"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45C428AC" w14:textId="77777777" w:rsidR="002A6A66" w:rsidRPr="0023125C" w:rsidRDefault="002A6A66" w:rsidP="002A6A66">
            <w:pPr>
              <w:ind w:left="142"/>
              <w:jc w:val="center"/>
              <w:rPr>
                <w:color w:val="000000"/>
                <w:sz w:val="20"/>
                <w:szCs w:val="20"/>
              </w:rPr>
            </w:pPr>
            <w:r w:rsidRPr="0023125C">
              <w:rPr>
                <w:color w:val="000000"/>
                <w:sz w:val="20"/>
                <w:szCs w:val="20"/>
              </w:rPr>
              <w:t>0.861</w:t>
            </w:r>
          </w:p>
        </w:tc>
      </w:tr>
      <w:tr w:rsidR="002A6A66" w:rsidRPr="0023125C" w14:paraId="622C7EFB" w14:textId="77777777" w:rsidTr="006921A9">
        <w:trPr>
          <w:trHeight w:val="300"/>
        </w:trPr>
        <w:tc>
          <w:tcPr>
            <w:tcW w:w="673" w:type="pct"/>
            <w:tcBorders>
              <w:top w:val="nil"/>
              <w:left w:val="nil"/>
              <w:bottom w:val="nil"/>
              <w:right w:val="nil"/>
            </w:tcBorders>
            <w:shd w:val="clear" w:color="auto" w:fill="auto"/>
            <w:noWrap/>
            <w:vAlign w:val="bottom"/>
            <w:hideMark/>
          </w:tcPr>
          <w:p w14:paraId="272D0A24" w14:textId="77777777" w:rsidR="002A6A66" w:rsidRPr="0023125C" w:rsidRDefault="002A6A66" w:rsidP="002A6A66">
            <w:pPr>
              <w:ind w:left="142"/>
              <w:jc w:val="center"/>
              <w:rPr>
                <w:color w:val="000000"/>
                <w:sz w:val="20"/>
                <w:szCs w:val="20"/>
              </w:rPr>
            </w:pPr>
            <w:r w:rsidRPr="0023125C">
              <w:rPr>
                <w:color w:val="000000"/>
                <w:sz w:val="20"/>
                <w:szCs w:val="20"/>
              </w:rPr>
              <w:t>TR.3</w:t>
            </w:r>
          </w:p>
        </w:tc>
        <w:tc>
          <w:tcPr>
            <w:tcW w:w="965" w:type="pct"/>
            <w:tcBorders>
              <w:top w:val="nil"/>
              <w:left w:val="nil"/>
              <w:bottom w:val="nil"/>
              <w:right w:val="nil"/>
            </w:tcBorders>
            <w:shd w:val="clear" w:color="auto" w:fill="auto"/>
            <w:noWrap/>
            <w:vAlign w:val="bottom"/>
            <w:hideMark/>
          </w:tcPr>
          <w:p w14:paraId="05EAD442"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1CDD9EE7"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7D25BCDC"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2BCB45ED"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30464E45"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14357740" w14:textId="77777777" w:rsidR="002A6A66" w:rsidRPr="0023125C" w:rsidRDefault="002A6A66" w:rsidP="002A6A66">
            <w:pPr>
              <w:ind w:left="142"/>
              <w:jc w:val="center"/>
              <w:rPr>
                <w:color w:val="000000"/>
                <w:sz w:val="20"/>
                <w:szCs w:val="20"/>
              </w:rPr>
            </w:pPr>
            <w:r w:rsidRPr="0023125C">
              <w:rPr>
                <w:color w:val="000000"/>
                <w:sz w:val="20"/>
                <w:szCs w:val="20"/>
              </w:rPr>
              <w:t>0.875</w:t>
            </w:r>
          </w:p>
        </w:tc>
      </w:tr>
      <w:tr w:rsidR="002A6A66" w:rsidRPr="0023125C" w14:paraId="3D22B356" w14:textId="77777777" w:rsidTr="006921A9">
        <w:trPr>
          <w:trHeight w:val="300"/>
        </w:trPr>
        <w:tc>
          <w:tcPr>
            <w:tcW w:w="673" w:type="pct"/>
            <w:tcBorders>
              <w:top w:val="nil"/>
              <w:left w:val="nil"/>
              <w:bottom w:val="nil"/>
              <w:right w:val="nil"/>
            </w:tcBorders>
            <w:shd w:val="clear" w:color="auto" w:fill="auto"/>
            <w:noWrap/>
            <w:vAlign w:val="bottom"/>
            <w:hideMark/>
          </w:tcPr>
          <w:p w14:paraId="60104DE1" w14:textId="77777777" w:rsidR="002A6A66" w:rsidRPr="0023125C" w:rsidRDefault="002A6A66" w:rsidP="002A6A66">
            <w:pPr>
              <w:ind w:left="142"/>
              <w:jc w:val="center"/>
              <w:rPr>
                <w:color w:val="000000"/>
                <w:sz w:val="20"/>
                <w:szCs w:val="20"/>
              </w:rPr>
            </w:pPr>
            <w:r w:rsidRPr="0023125C">
              <w:rPr>
                <w:color w:val="000000"/>
                <w:sz w:val="20"/>
                <w:szCs w:val="20"/>
              </w:rPr>
              <w:lastRenderedPageBreak/>
              <w:t>TR.4</w:t>
            </w:r>
          </w:p>
        </w:tc>
        <w:tc>
          <w:tcPr>
            <w:tcW w:w="965" w:type="pct"/>
            <w:tcBorders>
              <w:top w:val="nil"/>
              <w:left w:val="nil"/>
              <w:bottom w:val="nil"/>
              <w:right w:val="nil"/>
            </w:tcBorders>
            <w:shd w:val="clear" w:color="auto" w:fill="auto"/>
            <w:noWrap/>
            <w:vAlign w:val="bottom"/>
            <w:hideMark/>
          </w:tcPr>
          <w:p w14:paraId="6C88A3C0"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50FEF5FC" w14:textId="77777777" w:rsidR="002A6A66" w:rsidRPr="0023125C" w:rsidRDefault="002A6A66" w:rsidP="002A6A66">
            <w:pPr>
              <w:ind w:left="142"/>
              <w:jc w:val="center"/>
              <w:rPr>
                <w:sz w:val="20"/>
                <w:szCs w:val="20"/>
              </w:rPr>
            </w:pPr>
          </w:p>
        </w:tc>
        <w:tc>
          <w:tcPr>
            <w:tcW w:w="685" w:type="pct"/>
            <w:tcBorders>
              <w:top w:val="nil"/>
              <w:left w:val="nil"/>
              <w:bottom w:val="nil"/>
              <w:right w:val="nil"/>
            </w:tcBorders>
            <w:shd w:val="clear" w:color="auto" w:fill="auto"/>
            <w:noWrap/>
            <w:vAlign w:val="bottom"/>
            <w:hideMark/>
          </w:tcPr>
          <w:p w14:paraId="602F9A7D"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1D46945D"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37B67D4A"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6EF160FD" w14:textId="77777777" w:rsidR="002A6A66" w:rsidRPr="0023125C" w:rsidRDefault="002A6A66" w:rsidP="002A6A66">
            <w:pPr>
              <w:ind w:left="142"/>
              <w:jc w:val="center"/>
              <w:rPr>
                <w:color w:val="000000"/>
                <w:sz w:val="20"/>
                <w:szCs w:val="20"/>
              </w:rPr>
            </w:pPr>
            <w:r w:rsidRPr="0023125C">
              <w:rPr>
                <w:color w:val="000000"/>
                <w:sz w:val="20"/>
                <w:szCs w:val="20"/>
              </w:rPr>
              <w:t>0.830</w:t>
            </w:r>
          </w:p>
        </w:tc>
      </w:tr>
      <w:tr w:rsidR="002A6A66" w:rsidRPr="0023125C" w14:paraId="76B5803A" w14:textId="77777777" w:rsidTr="006921A9">
        <w:trPr>
          <w:trHeight w:val="300"/>
        </w:trPr>
        <w:tc>
          <w:tcPr>
            <w:tcW w:w="673" w:type="pct"/>
            <w:tcBorders>
              <w:top w:val="nil"/>
              <w:left w:val="nil"/>
              <w:bottom w:val="nil"/>
              <w:right w:val="nil"/>
            </w:tcBorders>
            <w:shd w:val="clear" w:color="auto" w:fill="auto"/>
            <w:noWrap/>
            <w:vAlign w:val="bottom"/>
            <w:hideMark/>
          </w:tcPr>
          <w:p w14:paraId="7746B398" w14:textId="77777777" w:rsidR="002A6A66" w:rsidRPr="0023125C" w:rsidRDefault="002A6A66" w:rsidP="002A6A66">
            <w:pPr>
              <w:ind w:left="142"/>
              <w:jc w:val="center"/>
              <w:rPr>
                <w:color w:val="000000"/>
                <w:sz w:val="20"/>
                <w:szCs w:val="20"/>
              </w:rPr>
            </w:pPr>
            <w:r w:rsidRPr="0023125C">
              <w:rPr>
                <w:color w:val="000000"/>
                <w:sz w:val="20"/>
                <w:szCs w:val="20"/>
              </w:rPr>
              <w:t>ATOS.1</w:t>
            </w:r>
          </w:p>
        </w:tc>
        <w:tc>
          <w:tcPr>
            <w:tcW w:w="965" w:type="pct"/>
            <w:tcBorders>
              <w:top w:val="nil"/>
              <w:left w:val="nil"/>
              <w:bottom w:val="nil"/>
              <w:right w:val="nil"/>
            </w:tcBorders>
            <w:shd w:val="clear" w:color="auto" w:fill="auto"/>
            <w:noWrap/>
            <w:vAlign w:val="bottom"/>
            <w:hideMark/>
          </w:tcPr>
          <w:p w14:paraId="6E64C7C0" w14:textId="77777777" w:rsidR="002A6A66" w:rsidRPr="0023125C" w:rsidRDefault="002A6A66" w:rsidP="002A6A66">
            <w:pPr>
              <w:ind w:left="142"/>
              <w:jc w:val="center"/>
              <w:rPr>
                <w:color w:val="000000"/>
                <w:sz w:val="20"/>
                <w:szCs w:val="20"/>
              </w:rPr>
            </w:pPr>
            <w:r w:rsidRPr="0023125C">
              <w:rPr>
                <w:color w:val="000000"/>
                <w:sz w:val="20"/>
                <w:szCs w:val="20"/>
              </w:rPr>
              <w:t>0.870</w:t>
            </w:r>
          </w:p>
        </w:tc>
        <w:tc>
          <w:tcPr>
            <w:tcW w:w="876" w:type="pct"/>
            <w:tcBorders>
              <w:top w:val="nil"/>
              <w:left w:val="nil"/>
              <w:bottom w:val="nil"/>
              <w:right w:val="nil"/>
            </w:tcBorders>
            <w:shd w:val="clear" w:color="auto" w:fill="auto"/>
            <w:noWrap/>
            <w:vAlign w:val="bottom"/>
            <w:hideMark/>
          </w:tcPr>
          <w:p w14:paraId="2B500291" w14:textId="77777777" w:rsidR="002A6A66" w:rsidRPr="0023125C" w:rsidRDefault="002A6A66" w:rsidP="002A6A66">
            <w:pPr>
              <w:ind w:left="142"/>
              <w:jc w:val="center"/>
              <w:rPr>
                <w:color w:val="000000"/>
                <w:sz w:val="20"/>
                <w:szCs w:val="20"/>
              </w:rPr>
            </w:pPr>
          </w:p>
        </w:tc>
        <w:tc>
          <w:tcPr>
            <w:tcW w:w="685" w:type="pct"/>
            <w:tcBorders>
              <w:top w:val="nil"/>
              <w:left w:val="nil"/>
              <w:bottom w:val="nil"/>
              <w:right w:val="nil"/>
            </w:tcBorders>
            <w:shd w:val="clear" w:color="auto" w:fill="auto"/>
            <w:noWrap/>
            <w:vAlign w:val="bottom"/>
            <w:hideMark/>
          </w:tcPr>
          <w:p w14:paraId="377F4B38"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29757551"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1A227354"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36AF1B42" w14:textId="77777777" w:rsidR="002A6A66" w:rsidRPr="0023125C" w:rsidRDefault="002A6A66" w:rsidP="002A6A66">
            <w:pPr>
              <w:ind w:left="142"/>
              <w:jc w:val="center"/>
              <w:rPr>
                <w:sz w:val="20"/>
                <w:szCs w:val="20"/>
              </w:rPr>
            </w:pPr>
          </w:p>
        </w:tc>
      </w:tr>
      <w:tr w:rsidR="002A6A66" w:rsidRPr="0023125C" w14:paraId="01E45E25" w14:textId="77777777" w:rsidTr="006921A9">
        <w:trPr>
          <w:trHeight w:val="300"/>
        </w:trPr>
        <w:tc>
          <w:tcPr>
            <w:tcW w:w="673" w:type="pct"/>
            <w:tcBorders>
              <w:top w:val="nil"/>
              <w:left w:val="nil"/>
              <w:bottom w:val="nil"/>
              <w:right w:val="nil"/>
            </w:tcBorders>
            <w:shd w:val="clear" w:color="auto" w:fill="auto"/>
            <w:noWrap/>
            <w:vAlign w:val="bottom"/>
            <w:hideMark/>
          </w:tcPr>
          <w:p w14:paraId="2C051553" w14:textId="77777777" w:rsidR="002A6A66" w:rsidRPr="0023125C" w:rsidRDefault="002A6A66" w:rsidP="002A6A66">
            <w:pPr>
              <w:ind w:left="142"/>
              <w:jc w:val="center"/>
              <w:rPr>
                <w:color w:val="000000"/>
                <w:sz w:val="20"/>
                <w:szCs w:val="20"/>
              </w:rPr>
            </w:pPr>
            <w:r w:rsidRPr="0023125C">
              <w:rPr>
                <w:color w:val="000000"/>
                <w:sz w:val="20"/>
                <w:szCs w:val="20"/>
              </w:rPr>
              <w:t>ATOS.2</w:t>
            </w:r>
          </w:p>
        </w:tc>
        <w:tc>
          <w:tcPr>
            <w:tcW w:w="965" w:type="pct"/>
            <w:tcBorders>
              <w:top w:val="nil"/>
              <w:left w:val="nil"/>
              <w:bottom w:val="nil"/>
              <w:right w:val="nil"/>
            </w:tcBorders>
            <w:shd w:val="clear" w:color="auto" w:fill="auto"/>
            <w:noWrap/>
            <w:vAlign w:val="bottom"/>
            <w:hideMark/>
          </w:tcPr>
          <w:p w14:paraId="5A0FEC7D" w14:textId="77777777" w:rsidR="002A6A66" w:rsidRPr="0023125C" w:rsidRDefault="002A6A66" w:rsidP="002A6A66">
            <w:pPr>
              <w:ind w:left="142"/>
              <w:jc w:val="center"/>
              <w:rPr>
                <w:color w:val="000000"/>
                <w:sz w:val="20"/>
                <w:szCs w:val="20"/>
              </w:rPr>
            </w:pPr>
            <w:r w:rsidRPr="0023125C">
              <w:rPr>
                <w:color w:val="000000"/>
                <w:sz w:val="20"/>
                <w:szCs w:val="20"/>
              </w:rPr>
              <w:t>0.897</w:t>
            </w:r>
          </w:p>
        </w:tc>
        <w:tc>
          <w:tcPr>
            <w:tcW w:w="876" w:type="pct"/>
            <w:tcBorders>
              <w:top w:val="nil"/>
              <w:left w:val="nil"/>
              <w:bottom w:val="nil"/>
              <w:right w:val="nil"/>
            </w:tcBorders>
            <w:shd w:val="clear" w:color="auto" w:fill="auto"/>
            <w:noWrap/>
            <w:vAlign w:val="bottom"/>
            <w:hideMark/>
          </w:tcPr>
          <w:p w14:paraId="2FF0615C" w14:textId="77777777" w:rsidR="002A6A66" w:rsidRPr="0023125C" w:rsidRDefault="002A6A66" w:rsidP="002A6A66">
            <w:pPr>
              <w:ind w:left="142"/>
              <w:jc w:val="center"/>
              <w:rPr>
                <w:color w:val="000000"/>
                <w:sz w:val="20"/>
                <w:szCs w:val="20"/>
              </w:rPr>
            </w:pPr>
          </w:p>
        </w:tc>
        <w:tc>
          <w:tcPr>
            <w:tcW w:w="685" w:type="pct"/>
            <w:tcBorders>
              <w:top w:val="nil"/>
              <w:left w:val="nil"/>
              <w:bottom w:val="nil"/>
              <w:right w:val="nil"/>
            </w:tcBorders>
            <w:shd w:val="clear" w:color="auto" w:fill="auto"/>
            <w:noWrap/>
            <w:vAlign w:val="bottom"/>
            <w:hideMark/>
          </w:tcPr>
          <w:p w14:paraId="33D3DA1E"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6163869D"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42302D72"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4D4C4448" w14:textId="77777777" w:rsidR="002A6A66" w:rsidRPr="0023125C" w:rsidRDefault="002A6A66" w:rsidP="002A6A66">
            <w:pPr>
              <w:ind w:left="142"/>
              <w:jc w:val="center"/>
              <w:rPr>
                <w:sz w:val="20"/>
                <w:szCs w:val="20"/>
              </w:rPr>
            </w:pPr>
          </w:p>
        </w:tc>
      </w:tr>
      <w:tr w:rsidR="002A6A66" w:rsidRPr="0023125C" w14:paraId="61F01B7E" w14:textId="77777777" w:rsidTr="006921A9">
        <w:trPr>
          <w:trHeight w:val="300"/>
        </w:trPr>
        <w:tc>
          <w:tcPr>
            <w:tcW w:w="673" w:type="pct"/>
            <w:tcBorders>
              <w:top w:val="nil"/>
              <w:left w:val="nil"/>
              <w:bottom w:val="nil"/>
              <w:right w:val="nil"/>
            </w:tcBorders>
            <w:shd w:val="clear" w:color="auto" w:fill="auto"/>
            <w:noWrap/>
            <w:vAlign w:val="bottom"/>
            <w:hideMark/>
          </w:tcPr>
          <w:p w14:paraId="30FC58B5" w14:textId="77777777" w:rsidR="002A6A66" w:rsidRPr="0023125C" w:rsidRDefault="002A6A66" w:rsidP="002A6A66">
            <w:pPr>
              <w:ind w:left="142"/>
              <w:jc w:val="center"/>
              <w:rPr>
                <w:color w:val="000000"/>
                <w:sz w:val="20"/>
                <w:szCs w:val="20"/>
              </w:rPr>
            </w:pPr>
            <w:r w:rsidRPr="0023125C">
              <w:rPr>
                <w:color w:val="000000"/>
                <w:sz w:val="20"/>
                <w:szCs w:val="20"/>
              </w:rPr>
              <w:t>ATOS.3</w:t>
            </w:r>
          </w:p>
        </w:tc>
        <w:tc>
          <w:tcPr>
            <w:tcW w:w="965" w:type="pct"/>
            <w:tcBorders>
              <w:top w:val="nil"/>
              <w:left w:val="nil"/>
              <w:bottom w:val="nil"/>
              <w:right w:val="nil"/>
            </w:tcBorders>
            <w:shd w:val="clear" w:color="auto" w:fill="auto"/>
            <w:noWrap/>
            <w:vAlign w:val="bottom"/>
            <w:hideMark/>
          </w:tcPr>
          <w:p w14:paraId="5BE3D220" w14:textId="77777777" w:rsidR="002A6A66" w:rsidRPr="0023125C" w:rsidRDefault="002A6A66" w:rsidP="002A6A66">
            <w:pPr>
              <w:ind w:left="142"/>
              <w:jc w:val="center"/>
              <w:rPr>
                <w:color w:val="000000"/>
                <w:sz w:val="20"/>
                <w:szCs w:val="20"/>
              </w:rPr>
            </w:pPr>
            <w:r w:rsidRPr="0023125C">
              <w:rPr>
                <w:color w:val="000000"/>
                <w:sz w:val="20"/>
                <w:szCs w:val="20"/>
              </w:rPr>
              <w:t>0.802</w:t>
            </w:r>
          </w:p>
        </w:tc>
        <w:tc>
          <w:tcPr>
            <w:tcW w:w="876" w:type="pct"/>
            <w:tcBorders>
              <w:top w:val="nil"/>
              <w:left w:val="nil"/>
              <w:bottom w:val="nil"/>
              <w:right w:val="nil"/>
            </w:tcBorders>
            <w:shd w:val="clear" w:color="auto" w:fill="auto"/>
            <w:noWrap/>
            <w:vAlign w:val="bottom"/>
            <w:hideMark/>
          </w:tcPr>
          <w:p w14:paraId="4E00F336" w14:textId="77777777" w:rsidR="002A6A66" w:rsidRPr="0023125C" w:rsidRDefault="002A6A66" w:rsidP="002A6A66">
            <w:pPr>
              <w:ind w:left="142"/>
              <w:jc w:val="center"/>
              <w:rPr>
                <w:color w:val="000000"/>
                <w:sz w:val="20"/>
                <w:szCs w:val="20"/>
              </w:rPr>
            </w:pPr>
          </w:p>
        </w:tc>
        <w:tc>
          <w:tcPr>
            <w:tcW w:w="685" w:type="pct"/>
            <w:tcBorders>
              <w:top w:val="nil"/>
              <w:left w:val="nil"/>
              <w:bottom w:val="nil"/>
              <w:right w:val="nil"/>
            </w:tcBorders>
            <w:shd w:val="clear" w:color="auto" w:fill="auto"/>
            <w:noWrap/>
            <w:vAlign w:val="bottom"/>
            <w:hideMark/>
          </w:tcPr>
          <w:p w14:paraId="157F3370"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4BE51AD7"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2F438B10"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4D3AC04D" w14:textId="77777777" w:rsidR="002A6A66" w:rsidRPr="0023125C" w:rsidRDefault="002A6A66" w:rsidP="002A6A66">
            <w:pPr>
              <w:ind w:left="142"/>
              <w:jc w:val="center"/>
              <w:rPr>
                <w:sz w:val="20"/>
                <w:szCs w:val="20"/>
              </w:rPr>
            </w:pPr>
          </w:p>
        </w:tc>
      </w:tr>
      <w:tr w:rsidR="002A6A66" w:rsidRPr="0023125C" w14:paraId="3DF1FE0C" w14:textId="77777777" w:rsidTr="006921A9">
        <w:trPr>
          <w:trHeight w:val="300"/>
        </w:trPr>
        <w:tc>
          <w:tcPr>
            <w:tcW w:w="673" w:type="pct"/>
            <w:tcBorders>
              <w:top w:val="nil"/>
              <w:left w:val="nil"/>
              <w:bottom w:val="nil"/>
              <w:right w:val="nil"/>
            </w:tcBorders>
            <w:shd w:val="clear" w:color="auto" w:fill="auto"/>
            <w:noWrap/>
            <w:vAlign w:val="bottom"/>
            <w:hideMark/>
          </w:tcPr>
          <w:p w14:paraId="535BA297" w14:textId="77777777" w:rsidR="002A6A66" w:rsidRPr="0023125C" w:rsidRDefault="002A6A66" w:rsidP="002A6A66">
            <w:pPr>
              <w:ind w:left="142"/>
              <w:jc w:val="center"/>
              <w:rPr>
                <w:color w:val="000000"/>
                <w:sz w:val="20"/>
                <w:szCs w:val="20"/>
              </w:rPr>
            </w:pPr>
            <w:r w:rsidRPr="0023125C">
              <w:rPr>
                <w:color w:val="000000"/>
                <w:sz w:val="20"/>
                <w:szCs w:val="20"/>
              </w:rPr>
              <w:t>ATOS.4</w:t>
            </w:r>
          </w:p>
        </w:tc>
        <w:tc>
          <w:tcPr>
            <w:tcW w:w="965" w:type="pct"/>
            <w:tcBorders>
              <w:top w:val="nil"/>
              <w:left w:val="nil"/>
              <w:bottom w:val="nil"/>
              <w:right w:val="nil"/>
            </w:tcBorders>
            <w:shd w:val="clear" w:color="auto" w:fill="auto"/>
            <w:noWrap/>
            <w:vAlign w:val="bottom"/>
            <w:hideMark/>
          </w:tcPr>
          <w:p w14:paraId="7D795152" w14:textId="77777777" w:rsidR="002A6A66" w:rsidRPr="0023125C" w:rsidRDefault="002A6A66" w:rsidP="002A6A66">
            <w:pPr>
              <w:ind w:left="142"/>
              <w:jc w:val="center"/>
              <w:rPr>
                <w:color w:val="000000"/>
                <w:sz w:val="20"/>
                <w:szCs w:val="20"/>
              </w:rPr>
            </w:pPr>
            <w:r w:rsidRPr="0023125C">
              <w:rPr>
                <w:color w:val="000000"/>
                <w:sz w:val="20"/>
                <w:szCs w:val="20"/>
              </w:rPr>
              <w:t>0.877</w:t>
            </w:r>
          </w:p>
        </w:tc>
        <w:tc>
          <w:tcPr>
            <w:tcW w:w="876" w:type="pct"/>
            <w:tcBorders>
              <w:top w:val="nil"/>
              <w:left w:val="nil"/>
              <w:bottom w:val="nil"/>
              <w:right w:val="nil"/>
            </w:tcBorders>
            <w:shd w:val="clear" w:color="auto" w:fill="auto"/>
            <w:noWrap/>
            <w:vAlign w:val="bottom"/>
            <w:hideMark/>
          </w:tcPr>
          <w:p w14:paraId="3231A828" w14:textId="77777777" w:rsidR="002A6A66" w:rsidRPr="0023125C" w:rsidRDefault="002A6A66" w:rsidP="002A6A66">
            <w:pPr>
              <w:ind w:left="142"/>
              <w:jc w:val="center"/>
              <w:rPr>
                <w:color w:val="000000"/>
                <w:sz w:val="20"/>
                <w:szCs w:val="20"/>
              </w:rPr>
            </w:pPr>
          </w:p>
        </w:tc>
        <w:tc>
          <w:tcPr>
            <w:tcW w:w="685" w:type="pct"/>
            <w:tcBorders>
              <w:top w:val="nil"/>
              <w:left w:val="nil"/>
              <w:bottom w:val="nil"/>
              <w:right w:val="nil"/>
            </w:tcBorders>
            <w:shd w:val="clear" w:color="auto" w:fill="auto"/>
            <w:noWrap/>
            <w:vAlign w:val="bottom"/>
            <w:hideMark/>
          </w:tcPr>
          <w:p w14:paraId="360CD9A1"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2605B9D3"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44B6A04E"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2D30A335" w14:textId="77777777" w:rsidR="002A6A66" w:rsidRPr="0023125C" w:rsidRDefault="002A6A66" w:rsidP="002A6A66">
            <w:pPr>
              <w:ind w:left="142"/>
              <w:jc w:val="center"/>
              <w:rPr>
                <w:sz w:val="20"/>
                <w:szCs w:val="20"/>
              </w:rPr>
            </w:pPr>
          </w:p>
        </w:tc>
      </w:tr>
      <w:tr w:rsidR="002A6A66" w:rsidRPr="0023125C" w14:paraId="13C1DC70" w14:textId="77777777" w:rsidTr="006921A9">
        <w:trPr>
          <w:trHeight w:val="300"/>
        </w:trPr>
        <w:tc>
          <w:tcPr>
            <w:tcW w:w="673" w:type="pct"/>
            <w:tcBorders>
              <w:top w:val="nil"/>
              <w:left w:val="nil"/>
              <w:bottom w:val="nil"/>
              <w:right w:val="nil"/>
            </w:tcBorders>
            <w:shd w:val="clear" w:color="auto" w:fill="auto"/>
            <w:noWrap/>
            <w:vAlign w:val="bottom"/>
            <w:hideMark/>
          </w:tcPr>
          <w:p w14:paraId="07ABEB61" w14:textId="77777777" w:rsidR="002A6A66" w:rsidRPr="0023125C" w:rsidRDefault="002A6A66" w:rsidP="002A6A66">
            <w:pPr>
              <w:ind w:left="142"/>
              <w:jc w:val="center"/>
              <w:rPr>
                <w:color w:val="000000"/>
                <w:sz w:val="20"/>
                <w:szCs w:val="20"/>
              </w:rPr>
            </w:pPr>
            <w:r w:rsidRPr="0023125C">
              <w:rPr>
                <w:color w:val="000000"/>
                <w:sz w:val="20"/>
                <w:szCs w:val="20"/>
              </w:rPr>
              <w:t>ITBO.1</w:t>
            </w:r>
          </w:p>
        </w:tc>
        <w:tc>
          <w:tcPr>
            <w:tcW w:w="965" w:type="pct"/>
            <w:tcBorders>
              <w:top w:val="nil"/>
              <w:left w:val="nil"/>
              <w:bottom w:val="nil"/>
              <w:right w:val="nil"/>
            </w:tcBorders>
            <w:shd w:val="clear" w:color="auto" w:fill="auto"/>
            <w:noWrap/>
            <w:vAlign w:val="bottom"/>
            <w:hideMark/>
          </w:tcPr>
          <w:p w14:paraId="6971939F"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45391B1F" w14:textId="77777777" w:rsidR="002A6A66" w:rsidRPr="0023125C" w:rsidRDefault="002A6A66" w:rsidP="002A6A66">
            <w:pPr>
              <w:ind w:left="142"/>
              <w:jc w:val="center"/>
              <w:rPr>
                <w:color w:val="000000"/>
                <w:sz w:val="20"/>
                <w:szCs w:val="20"/>
              </w:rPr>
            </w:pPr>
            <w:r w:rsidRPr="0023125C">
              <w:rPr>
                <w:color w:val="000000"/>
                <w:sz w:val="20"/>
                <w:szCs w:val="20"/>
              </w:rPr>
              <w:t>0.920</w:t>
            </w:r>
          </w:p>
        </w:tc>
        <w:tc>
          <w:tcPr>
            <w:tcW w:w="685" w:type="pct"/>
            <w:tcBorders>
              <w:top w:val="nil"/>
              <w:left w:val="nil"/>
              <w:bottom w:val="nil"/>
              <w:right w:val="nil"/>
            </w:tcBorders>
            <w:shd w:val="clear" w:color="auto" w:fill="auto"/>
            <w:noWrap/>
            <w:vAlign w:val="bottom"/>
            <w:hideMark/>
          </w:tcPr>
          <w:p w14:paraId="3AD23E5E" w14:textId="77777777" w:rsidR="002A6A66" w:rsidRPr="0023125C" w:rsidRDefault="002A6A66" w:rsidP="002A6A66">
            <w:pPr>
              <w:ind w:left="142"/>
              <w:jc w:val="center"/>
              <w:rPr>
                <w:color w:val="000000"/>
                <w:sz w:val="20"/>
                <w:szCs w:val="20"/>
              </w:rPr>
            </w:pPr>
          </w:p>
        </w:tc>
        <w:tc>
          <w:tcPr>
            <w:tcW w:w="673" w:type="pct"/>
            <w:tcBorders>
              <w:top w:val="nil"/>
              <w:left w:val="nil"/>
              <w:bottom w:val="nil"/>
              <w:right w:val="nil"/>
            </w:tcBorders>
            <w:shd w:val="clear" w:color="auto" w:fill="auto"/>
            <w:noWrap/>
            <w:vAlign w:val="bottom"/>
            <w:hideMark/>
          </w:tcPr>
          <w:p w14:paraId="2EAF6847"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1A403440"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2C214787" w14:textId="77777777" w:rsidR="002A6A66" w:rsidRPr="0023125C" w:rsidRDefault="002A6A66" w:rsidP="002A6A66">
            <w:pPr>
              <w:ind w:left="142"/>
              <w:jc w:val="center"/>
              <w:rPr>
                <w:sz w:val="20"/>
                <w:szCs w:val="20"/>
              </w:rPr>
            </w:pPr>
          </w:p>
        </w:tc>
      </w:tr>
      <w:tr w:rsidR="002A6A66" w:rsidRPr="0023125C" w14:paraId="42BFF6DB" w14:textId="77777777" w:rsidTr="006921A9">
        <w:trPr>
          <w:trHeight w:val="300"/>
        </w:trPr>
        <w:tc>
          <w:tcPr>
            <w:tcW w:w="673" w:type="pct"/>
            <w:tcBorders>
              <w:top w:val="nil"/>
              <w:left w:val="nil"/>
              <w:bottom w:val="nil"/>
              <w:right w:val="nil"/>
            </w:tcBorders>
            <w:shd w:val="clear" w:color="auto" w:fill="auto"/>
            <w:noWrap/>
            <w:vAlign w:val="bottom"/>
            <w:hideMark/>
          </w:tcPr>
          <w:p w14:paraId="0F3278BA" w14:textId="77777777" w:rsidR="002A6A66" w:rsidRPr="0023125C" w:rsidRDefault="002A6A66" w:rsidP="002A6A66">
            <w:pPr>
              <w:ind w:left="142"/>
              <w:jc w:val="center"/>
              <w:rPr>
                <w:color w:val="000000"/>
                <w:sz w:val="20"/>
                <w:szCs w:val="20"/>
              </w:rPr>
            </w:pPr>
            <w:r w:rsidRPr="0023125C">
              <w:rPr>
                <w:color w:val="000000"/>
                <w:sz w:val="20"/>
                <w:szCs w:val="20"/>
              </w:rPr>
              <w:t>ITBO.2</w:t>
            </w:r>
          </w:p>
        </w:tc>
        <w:tc>
          <w:tcPr>
            <w:tcW w:w="965" w:type="pct"/>
            <w:tcBorders>
              <w:top w:val="nil"/>
              <w:left w:val="nil"/>
              <w:bottom w:val="nil"/>
              <w:right w:val="nil"/>
            </w:tcBorders>
            <w:shd w:val="clear" w:color="auto" w:fill="auto"/>
            <w:noWrap/>
            <w:vAlign w:val="bottom"/>
            <w:hideMark/>
          </w:tcPr>
          <w:p w14:paraId="1E4E285A"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376EC1B0" w14:textId="77777777" w:rsidR="002A6A66" w:rsidRPr="0023125C" w:rsidRDefault="002A6A66" w:rsidP="002A6A66">
            <w:pPr>
              <w:ind w:left="142"/>
              <w:jc w:val="center"/>
              <w:rPr>
                <w:color w:val="000000"/>
                <w:sz w:val="20"/>
                <w:szCs w:val="20"/>
              </w:rPr>
            </w:pPr>
            <w:r w:rsidRPr="0023125C">
              <w:rPr>
                <w:color w:val="000000"/>
                <w:sz w:val="20"/>
                <w:szCs w:val="20"/>
              </w:rPr>
              <w:t>0.936</w:t>
            </w:r>
          </w:p>
        </w:tc>
        <w:tc>
          <w:tcPr>
            <w:tcW w:w="685" w:type="pct"/>
            <w:tcBorders>
              <w:top w:val="nil"/>
              <w:left w:val="nil"/>
              <w:bottom w:val="nil"/>
              <w:right w:val="nil"/>
            </w:tcBorders>
            <w:shd w:val="clear" w:color="auto" w:fill="auto"/>
            <w:noWrap/>
            <w:vAlign w:val="bottom"/>
            <w:hideMark/>
          </w:tcPr>
          <w:p w14:paraId="2F09513C" w14:textId="77777777" w:rsidR="002A6A66" w:rsidRPr="0023125C" w:rsidRDefault="002A6A66" w:rsidP="002A6A66">
            <w:pPr>
              <w:ind w:left="142"/>
              <w:jc w:val="center"/>
              <w:rPr>
                <w:color w:val="000000"/>
                <w:sz w:val="20"/>
                <w:szCs w:val="20"/>
              </w:rPr>
            </w:pPr>
          </w:p>
        </w:tc>
        <w:tc>
          <w:tcPr>
            <w:tcW w:w="673" w:type="pct"/>
            <w:tcBorders>
              <w:top w:val="nil"/>
              <w:left w:val="nil"/>
              <w:bottom w:val="nil"/>
              <w:right w:val="nil"/>
            </w:tcBorders>
            <w:shd w:val="clear" w:color="auto" w:fill="auto"/>
            <w:noWrap/>
            <w:vAlign w:val="bottom"/>
            <w:hideMark/>
          </w:tcPr>
          <w:p w14:paraId="137E2B8A"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6A58FE35"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731D367B" w14:textId="77777777" w:rsidR="002A6A66" w:rsidRPr="0023125C" w:rsidRDefault="002A6A66" w:rsidP="002A6A66">
            <w:pPr>
              <w:ind w:left="142"/>
              <w:jc w:val="center"/>
              <w:rPr>
                <w:sz w:val="20"/>
                <w:szCs w:val="20"/>
              </w:rPr>
            </w:pPr>
          </w:p>
        </w:tc>
      </w:tr>
      <w:tr w:rsidR="002A6A66" w:rsidRPr="0023125C" w14:paraId="42A0E2CA" w14:textId="77777777" w:rsidTr="006921A9">
        <w:trPr>
          <w:trHeight w:val="300"/>
        </w:trPr>
        <w:tc>
          <w:tcPr>
            <w:tcW w:w="673" w:type="pct"/>
            <w:tcBorders>
              <w:top w:val="nil"/>
              <w:left w:val="nil"/>
              <w:bottom w:val="nil"/>
              <w:right w:val="nil"/>
            </w:tcBorders>
            <w:shd w:val="clear" w:color="auto" w:fill="auto"/>
            <w:noWrap/>
            <w:vAlign w:val="bottom"/>
            <w:hideMark/>
          </w:tcPr>
          <w:p w14:paraId="596E183B" w14:textId="77777777" w:rsidR="002A6A66" w:rsidRPr="0023125C" w:rsidRDefault="002A6A66" w:rsidP="002A6A66">
            <w:pPr>
              <w:ind w:left="142"/>
              <w:jc w:val="center"/>
              <w:rPr>
                <w:color w:val="000000"/>
                <w:sz w:val="20"/>
                <w:szCs w:val="20"/>
              </w:rPr>
            </w:pPr>
            <w:r w:rsidRPr="0023125C">
              <w:rPr>
                <w:color w:val="000000"/>
                <w:sz w:val="20"/>
                <w:szCs w:val="20"/>
              </w:rPr>
              <w:t>ITBO.3</w:t>
            </w:r>
          </w:p>
        </w:tc>
        <w:tc>
          <w:tcPr>
            <w:tcW w:w="965" w:type="pct"/>
            <w:tcBorders>
              <w:top w:val="nil"/>
              <w:left w:val="nil"/>
              <w:bottom w:val="nil"/>
              <w:right w:val="nil"/>
            </w:tcBorders>
            <w:shd w:val="clear" w:color="auto" w:fill="auto"/>
            <w:noWrap/>
            <w:vAlign w:val="bottom"/>
            <w:hideMark/>
          </w:tcPr>
          <w:p w14:paraId="6FA4861E" w14:textId="77777777" w:rsidR="002A6A66" w:rsidRPr="0023125C" w:rsidRDefault="002A6A66" w:rsidP="002A6A66">
            <w:pPr>
              <w:ind w:left="142"/>
              <w:jc w:val="center"/>
              <w:rPr>
                <w:color w:val="000000"/>
                <w:sz w:val="20"/>
                <w:szCs w:val="20"/>
              </w:rPr>
            </w:pPr>
          </w:p>
        </w:tc>
        <w:tc>
          <w:tcPr>
            <w:tcW w:w="876" w:type="pct"/>
            <w:tcBorders>
              <w:top w:val="nil"/>
              <w:left w:val="nil"/>
              <w:bottom w:val="nil"/>
              <w:right w:val="nil"/>
            </w:tcBorders>
            <w:shd w:val="clear" w:color="auto" w:fill="auto"/>
            <w:noWrap/>
            <w:vAlign w:val="bottom"/>
            <w:hideMark/>
          </w:tcPr>
          <w:p w14:paraId="15BA2250" w14:textId="77777777" w:rsidR="002A6A66" w:rsidRPr="0023125C" w:rsidRDefault="002A6A66" w:rsidP="002A6A66">
            <w:pPr>
              <w:ind w:left="142"/>
              <w:jc w:val="center"/>
              <w:rPr>
                <w:color w:val="000000"/>
                <w:sz w:val="20"/>
                <w:szCs w:val="20"/>
              </w:rPr>
            </w:pPr>
            <w:r w:rsidRPr="0023125C">
              <w:rPr>
                <w:color w:val="000000"/>
                <w:sz w:val="20"/>
                <w:szCs w:val="20"/>
              </w:rPr>
              <w:t>0.957</w:t>
            </w:r>
          </w:p>
        </w:tc>
        <w:tc>
          <w:tcPr>
            <w:tcW w:w="685" w:type="pct"/>
            <w:tcBorders>
              <w:top w:val="nil"/>
              <w:left w:val="nil"/>
              <w:bottom w:val="nil"/>
              <w:right w:val="nil"/>
            </w:tcBorders>
            <w:shd w:val="clear" w:color="auto" w:fill="auto"/>
            <w:noWrap/>
            <w:vAlign w:val="bottom"/>
            <w:hideMark/>
          </w:tcPr>
          <w:p w14:paraId="20C322D1" w14:textId="77777777" w:rsidR="002A6A66" w:rsidRPr="0023125C" w:rsidRDefault="002A6A66" w:rsidP="002A6A66">
            <w:pPr>
              <w:ind w:left="142"/>
              <w:jc w:val="center"/>
              <w:rPr>
                <w:color w:val="000000"/>
                <w:sz w:val="20"/>
                <w:szCs w:val="20"/>
              </w:rPr>
            </w:pPr>
          </w:p>
        </w:tc>
        <w:tc>
          <w:tcPr>
            <w:tcW w:w="673" w:type="pct"/>
            <w:tcBorders>
              <w:top w:val="nil"/>
              <w:left w:val="nil"/>
              <w:bottom w:val="nil"/>
              <w:right w:val="nil"/>
            </w:tcBorders>
            <w:shd w:val="clear" w:color="auto" w:fill="auto"/>
            <w:noWrap/>
            <w:vAlign w:val="bottom"/>
            <w:hideMark/>
          </w:tcPr>
          <w:p w14:paraId="791B77E6" w14:textId="77777777" w:rsidR="002A6A66" w:rsidRPr="0023125C" w:rsidRDefault="002A6A66" w:rsidP="002A6A66">
            <w:pPr>
              <w:ind w:left="142"/>
              <w:jc w:val="center"/>
              <w:rPr>
                <w:sz w:val="20"/>
                <w:szCs w:val="20"/>
              </w:rPr>
            </w:pPr>
          </w:p>
        </w:tc>
        <w:tc>
          <w:tcPr>
            <w:tcW w:w="673" w:type="pct"/>
            <w:tcBorders>
              <w:top w:val="nil"/>
              <w:left w:val="nil"/>
              <w:bottom w:val="nil"/>
              <w:right w:val="nil"/>
            </w:tcBorders>
            <w:shd w:val="clear" w:color="auto" w:fill="auto"/>
            <w:noWrap/>
            <w:vAlign w:val="bottom"/>
            <w:hideMark/>
          </w:tcPr>
          <w:p w14:paraId="2DD3B9CD" w14:textId="77777777" w:rsidR="002A6A66" w:rsidRPr="0023125C" w:rsidRDefault="002A6A66" w:rsidP="002A6A66">
            <w:pPr>
              <w:ind w:left="142"/>
              <w:jc w:val="center"/>
              <w:rPr>
                <w:sz w:val="20"/>
                <w:szCs w:val="20"/>
              </w:rPr>
            </w:pPr>
          </w:p>
        </w:tc>
        <w:tc>
          <w:tcPr>
            <w:tcW w:w="455" w:type="pct"/>
            <w:tcBorders>
              <w:top w:val="nil"/>
              <w:left w:val="nil"/>
              <w:bottom w:val="nil"/>
              <w:right w:val="nil"/>
            </w:tcBorders>
            <w:shd w:val="clear" w:color="auto" w:fill="auto"/>
            <w:noWrap/>
            <w:vAlign w:val="bottom"/>
            <w:hideMark/>
          </w:tcPr>
          <w:p w14:paraId="2E8BC211" w14:textId="77777777" w:rsidR="002A6A66" w:rsidRPr="0023125C" w:rsidRDefault="002A6A66" w:rsidP="002A6A66">
            <w:pPr>
              <w:ind w:left="142"/>
              <w:jc w:val="center"/>
              <w:rPr>
                <w:sz w:val="20"/>
                <w:szCs w:val="20"/>
              </w:rPr>
            </w:pPr>
          </w:p>
        </w:tc>
      </w:tr>
      <w:tr w:rsidR="002A6A66" w:rsidRPr="0023125C" w14:paraId="7511FD33" w14:textId="77777777" w:rsidTr="006921A9">
        <w:trPr>
          <w:trHeight w:val="300"/>
        </w:trPr>
        <w:tc>
          <w:tcPr>
            <w:tcW w:w="673" w:type="pct"/>
            <w:tcBorders>
              <w:top w:val="nil"/>
              <w:left w:val="nil"/>
              <w:bottom w:val="single" w:sz="4" w:space="0" w:color="auto"/>
              <w:right w:val="nil"/>
            </w:tcBorders>
            <w:shd w:val="clear" w:color="auto" w:fill="auto"/>
            <w:noWrap/>
            <w:vAlign w:val="bottom"/>
            <w:hideMark/>
          </w:tcPr>
          <w:p w14:paraId="31292657" w14:textId="77777777" w:rsidR="002A6A66" w:rsidRPr="0023125C" w:rsidRDefault="002A6A66" w:rsidP="002A6A66">
            <w:pPr>
              <w:ind w:left="142"/>
              <w:jc w:val="center"/>
              <w:rPr>
                <w:color w:val="000000"/>
                <w:sz w:val="20"/>
                <w:szCs w:val="20"/>
              </w:rPr>
            </w:pPr>
            <w:r w:rsidRPr="0023125C">
              <w:rPr>
                <w:color w:val="000000"/>
                <w:sz w:val="20"/>
                <w:szCs w:val="20"/>
              </w:rPr>
              <w:t>ITBO.4</w:t>
            </w:r>
          </w:p>
        </w:tc>
        <w:tc>
          <w:tcPr>
            <w:tcW w:w="965" w:type="pct"/>
            <w:tcBorders>
              <w:top w:val="nil"/>
              <w:left w:val="nil"/>
              <w:bottom w:val="single" w:sz="4" w:space="0" w:color="auto"/>
              <w:right w:val="nil"/>
            </w:tcBorders>
            <w:shd w:val="clear" w:color="auto" w:fill="auto"/>
            <w:noWrap/>
            <w:vAlign w:val="bottom"/>
            <w:hideMark/>
          </w:tcPr>
          <w:p w14:paraId="12B0B1F9" w14:textId="77777777" w:rsidR="002A6A66" w:rsidRPr="0023125C" w:rsidRDefault="002A6A66" w:rsidP="002A6A66">
            <w:pPr>
              <w:ind w:left="142"/>
              <w:jc w:val="center"/>
              <w:rPr>
                <w:color w:val="000000"/>
                <w:sz w:val="20"/>
                <w:szCs w:val="20"/>
              </w:rPr>
            </w:pPr>
          </w:p>
        </w:tc>
        <w:tc>
          <w:tcPr>
            <w:tcW w:w="876" w:type="pct"/>
            <w:tcBorders>
              <w:top w:val="nil"/>
              <w:left w:val="nil"/>
              <w:bottom w:val="single" w:sz="4" w:space="0" w:color="auto"/>
              <w:right w:val="nil"/>
            </w:tcBorders>
            <w:shd w:val="clear" w:color="auto" w:fill="auto"/>
            <w:noWrap/>
            <w:vAlign w:val="bottom"/>
            <w:hideMark/>
          </w:tcPr>
          <w:p w14:paraId="1FA8532F" w14:textId="77777777" w:rsidR="002A6A66" w:rsidRPr="0023125C" w:rsidRDefault="002A6A66" w:rsidP="002A6A66">
            <w:pPr>
              <w:ind w:left="142"/>
              <w:jc w:val="center"/>
              <w:rPr>
                <w:color w:val="000000"/>
                <w:sz w:val="20"/>
                <w:szCs w:val="20"/>
              </w:rPr>
            </w:pPr>
            <w:r w:rsidRPr="0023125C">
              <w:rPr>
                <w:color w:val="000000"/>
                <w:sz w:val="20"/>
                <w:szCs w:val="20"/>
              </w:rPr>
              <w:t>0.956</w:t>
            </w:r>
          </w:p>
        </w:tc>
        <w:tc>
          <w:tcPr>
            <w:tcW w:w="685" w:type="pct"/>
            <w:tcBorders>
              <w:top w:val="nil"/>
              <w:left w:val="nil"/>
              <w:bottom w:val="single" w:sz="4" w:space="0" w:color="auto"/>
              <w:right w:val="nil"/>
            </w:tcBorders>
            <w:shd w:val="clear" w:color="auto" w:fill="auto"/>
            <w:noWrap/>
            <w:vAlign w:val="bottom"/>
            <w:hideMark/>
          </w:tcPr>
          <w:p w14:paraId="178BEE9E" w14:textId="77777777" w:rsidR="002A6A66" w:rsidRPr="0023125C" w:rsidRDefault="002A6A66" w:rsidP="002A6A66">
            <w:pPr>
              <w:ind w:left="142"/>
              <w:jc w:val="center"/>
              <w:rPr>
                <w:color w:val="000000"/>
                <w:sz w:val="20"/>
                <w:szCs w:val="20"/>
              </w:rPr>
            </w:pPr>
          </w:p>
        </w:tc>
        <w:tc>
          <w:tcPr>
            <w:tcW w:w="673" w:type="pct"/>
            <w:tcBorders>
              <w:top w:val="nil"/>
              <w:left w:val="nil"/>
              <w:bottom w:val="single" w:sz="4" w:space="0" w:color="auto"/>
              <w:right w:val="nil"/>
            </w:tcBorders>
            <w:shd w:val="clear" w:color="auto" w:fill="auto"/>
            <w:noWrap/>
            <w:vAlign w:val="bottom"/>
            <w:hideMark/>
          </w:tcPr>
          <w:p w14:paraId="6E4DF43E" w14:textId="77777777" w:rsidR="002A6A66" w:rsidRPr="0023125C" w:rsidRDefault="002A6A66" w:rsidP="002A6A66">
            <w:pPr>
              <w:ind w:left="142"/>
              <w:jc w:val="center"/>
              <w:rPr>
                <w:sz w:val="20"/>
                <w:szCs w:val="20"/>
              </w:rPr>
            </w:pPr>
          </w:p>
        </w:tc>
        <w:tc>
          <w:tcPr>
            <w:tcW w:w="673" w:type="pct"/>
            <w:tcBorders>
              <w:top w:val="nil"/>
              <w:left w:val="nil"/>
              <w:bottom w:val="single" w:sz="4" w:space="0" w:color="auto"/>
              <w:right w:val="nil"/>
            </w:tcBorders>
            <w:shd w:val="clear" w:color="auto" w:fill="auto"/>
            <w:noWrap/>
            <w:vAlign w:val="bottom"/>
            <w:hideMark/>
          </w:tcPr>
          <w:p w14:paraId="3F9FEE5A" w14:textId="77777777" w:rsidR="002A6A66" w:rsidRPr="0023125C" w:rsidRDefault="002A6A66" w:rsidP="002A6A66">
            <w:pPr>
              <w:ind w:left="142"/>
              <w:jc w:val="center"/>
              <w:rPr>
                <w:sz w:val="20"/>
                <w:szCs w:val="20"/>
              </w:rPr>
            </w:pPr>
          </w:p>
        </w:tc>
        <w:tc>
          <w:tcPr>
            <w:tcW w:w="455" w:type="pct"/>
            <w:tcBorders>
              <w:top w:val="nil"/>
              <w:left w:val="nil"/>
              <w:bottom w:val="single" w:sz="4" w:space="0" w:color="auto"/>
              <w:right w:val="nil"/>
            </w:tcBorders>
            <w:shd w:val="clear" w:color="auto" w:fill="auto"/>
            <w:noWrap/>
            <w:vAlign w:val="bottom"/>
            <w:hideMark/>
          </w:tcPr>
          <w:p w14:paraId="7587C809" w14:textId="77777777" w:rsidR="002A6A66" w:rsidRPr="0023125C" w:rsidRDefault="002A6A66" w:rsidP="002A6A66">
            <w:pPr>
              <w:ind w:left="142"/>
              <w:jc w:val="center"/>
              <w:rPr>
                <w:sz w:val="20"/>
                <w:szCs w:val="20"/>
              </w:rPr>
            </w:pPr>
          </w:p>
        </w:tc>
      </w:tr>
    </w:tbl>
    <w:p w14:paraId="4E2B7826"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74AD35EC" w14:textId="77777777" w:rsidR="002A6A66" w:rsidRPr="0023125C" w:rsidRDefault="002A6A66" w:rsidP="002A6A66">
      <w:pPr>
        <w:ind w:left="142" w:firstLine="709"/>
        <w:jc w:val="both"/>
      </w:pPr>
    </w:p>
    <w:p w14:paraId="33FAA30F" w14:textId="3F33B225" w:rsidR="002A6A66" w:rsidRPr="0023125C" w:rsidRDefault="002A6A66" w:rsidP="00210E59">
      <w:pPr>
        <w:ind w:left="142" w:firstLine="709"/>
        <w:jc w:val="both"/>
      </w:pPr>
      <w:r w:rsidRPr="0023125C">
        <w:t xml:space="preserve">Tabel 1 menunjukkan bahwa nilai loading faktor dalam setiap konstruk dari nilai </w:t>
      </w:r>
      <w:r w:rsidRPr="0023125C">
        <w:rPr>
          <w:i/>
          <w:iCs/>
        </w:rPr>
        <w:t>loading factor</w:t>
      </w:r>
      <w:r w:rsidRPr="0023125C">
        <w:t xml:space="preserve"> yang disarankan, yakni &gt; 0,7. 17 Nilai </w:t>
      </w:r>
      <w:r w:rsidRPr="0023125C">
        <w:rPr>
          <w:i/>
          <w:iCs/>
        </w:rPr>
        <w:t>convergen validity</w:t>
      </w:r>
      <w:r w:rsidRPr="0023125C">
        <w:t xml:space="preserve"> adalah nilai </w:t>
      </w:r>
      <w:r w:rsidRPr="0023125C">
        <w:rPr>
          <w:i/>
          <w:iCs/>
        </w:rPr>
        <w:t>loading factor</w:t>
      </w:r>
      <w:r w:rsidRPr="0023125C">
        <w:t xml:space="preserve"> pada variabel laten dengan indikator-indikatornya. Nilai yang di inginkan untuk Convergent </w:t>
      </w:r>
      <w:r w:rsidRPr="0023125C">
        <w:rPr>
          <w:i/>
          <w:iCs/>
        </w:rPr>
        <w:t>Validity</w:t>
      </w:r>
      <w:r w:rsidRPr="0023125C">
        <w:t xml:space="preserve"> adalah &gt; 0,7 </w:t>
      </w:r>
      <w:r w:rsidRPr="0023125C">
        <w:fldChar w:fldCharType="begin" w:fldLock="1"/>
      </w:r>
      <w:r w:rsidR="003D3A9D">
        <w:instrText>ADDIN CSL_CITATION {"citationItems":[{"id":"ITEM-1","itemData":{"author":[{"dropping-particle":"","family":"Ghozali","given":"Imam","non-dropping-particle":"","parse-names":false,"suffix":""},{"dropping-particle":"","family":"Latan","given":"Hengky","non-dropping-particle":"","parse-names":false,"suffix":""}],"id":"ITEM-1","issued":{"date-parts":[["2020"]]},"publisher":"Universitas Diponegoro","title":"Partial Least Squares: Konsep, Teknik dan Aplikasi Menggunakan SmartPLS 3.0 Untuk Penelitian Empiris (Vol. 2)","type":"book"},"uris":["http://www.mendeley.com/documents/?uuid=64a6bcd1-31f0-403b-bb1e-c3423c24ef54"]}],"mendeley":{"formattedCitation":"(Ghozali &amp; Latan, 2020)","manualFormatting":"(Ghozali and Latan, 2020)","plainTextFormattedCitation":"(Ghozali &amp; Latan, 2020)","previouslyFormattedCitation":"(Ghozali &amp; Latan, 2020)"},"properties":{"noteIndex":0},"schema":"https://github.com/citation-style-language/schema/raw/master/csl-citation.json"}</w:instrText>
      </w:r>
      <w:r w:rsidRPr="0023125C">
        <w:fldChar w:fldCharType="separate"/>
      </w:r>
      <w:r w:rsidRPr="00386CBC">
        <w:rPr>
          <w:noProof/>
        </w:rPr>
        <w:t>(Ghozali and Latan</w:t>
      </w:r>
      <w:r>
        <w:rPr>
          <w:noProof/>
          <w:lang w:val="en-US"/>
        </w:rPr>
        <w:t>,</w:t>
      </w:r>
      <w:r w:rsidRPr="00386CBC">
        <w:rPr>
          <w:noProof/>
        </w:rPr>
        <w:t xml:space="preserve"> 2020)</w:t>
      </w:r>
      <w:r w:rsidRPr="0023125C">
        <w:fldChar w:fldCharType="end"/>
      </w:r>
      <w:r w:rsidRPr="0023125C">
        <w:t xml:space="preserve">. Berdasarkan tabel tersebut masih ada beberapa indikator yang tidak valid. Nilai indikator tersebut yang tidak mencapai &gt; 0,7 maka akan dikeluarkan, agar seluruh indikatornya valid. Oleh karena itu berdasarkan pengolahan data menggunakan software SmartPLS terdapat 1 (satu) indikator yang nilainya tidak mencapai 0,7, yaitu PR.4 dengan nilai 0,579. Setelah indikator tersebut dikeluarkan, maka didapat nilai </w:t>
      </w:r>
      <w:r w:rsidRPr="0023125C">
        <w:rPr>
          <w:i/>
          <w:iCs/>
        </w:rPr>
        <w:t>loading factor</w:t>
      </w:r>
      <w:r w:rsidRPr="0023125C">
        <w:t xml:space="preserve"> yang baru.</w:t>
      </w:r>
    </w:p>
    <w:p w14:paraId="77FFE538" w14:textId="77777777" w:rsidR="002A6A66" w:rsidRDefault="002A6A66" w:rsidP="002A6A66">
      <w:pPr>
        <w:ind w:left="142"/>
        <w:jc w:val="center"/>
        <w:rPr>
          <w:b/>
          <w:bCs/>
        </w:rPr>
      </w:pPr>
    </w:p>
    <w:p w14:paraId="2F098656" w14:textId="77777777" w:rsidR="002A6A66" w:rsidRPr="0023125C" w:rsidRDefault="002A6A66" w:rsidP="002A6A66">
      <w:pPr>
        <w:ind w:left="142"/>
        <w:jc w:val="center"/>
        <w:rPr>
          <w:b/>
          <w:bCs/>
        </w:rPr>
      </w:pPr>
      <w:r w:rsidRPr="0023125C">
        <w:rPr>
          <w:b/>
          <w:bCs/>
        </w:rPr>
        <w:t xml:space="preserve">Tabel 2. </w:t>
      </w:r>
      <w:r w:rsidRPr="0023125C">
        <w:rPr>
          <w:b/>
          <w:bCs/>
          <w:i/>
          <w:iCs/>
        </w:rPr>
        <w:t>Outer Loading</w:t>
      </w:r>
      <w:r w:rsidRPr="0023125C">
        <w:rPr>
          <w:b/>
          <w:bCs/>
        </w:rPr>
        <w:t xml:space="preserve"> (2)</w:t>
      </w:r>
    </w:p>
    <w:tbl>
      <w:tblPr>
        <w:tblW w:w="4970" w:type="pct"/>
        <w:tblLook w:val="04A0" w:firstRow="1" w:lastRow="0" w:firstColumn="1" w:lastColumn="0" w:noHBand="0" w:noVBand="1"/>
      </w:tblPr>
      <w:tblGrid>
        <w:gridCol w:w="1053"/>
        <w:gridCol w:w="1733"/>
        <w:gridCol w:w="1351"/>
        <w:gridCol w:w="1251"/>
        <w:gridCol w:w="1293"/>
        <w:gridCol w:w="1450"/>
        <w:gridCol w:w="885"/>
      </w:tblGrid>
      <w:tr w:rsidR="002A6A66" w:rsidRPr="0023125C" w14:paraId="3941B883" w14:textId="77777777" w:rsidTr="006921A9">
        <w:trPr>
          <w:trHeight w:val="276"/>
        </w:trPr>
        <w:tc>
          <w:tcPr>
            <w:tcW w:w="584" w:type="pct"/>
            <w:vMerge w:val="restart"/>
            <w:tcBorders>
              <w:top w:val="single" w:sz="4" w:space="0" w:color="auto"/>
              <w:left w:val="nil"/>
              <w:bottom w:val="nil"/>
              <w:right w:val="nil"/>
            </w:tcBorders>
            <w:shd w:val="clear" w:color="auto" w:fill="auto"/>
            <w:noWrap/>
            <w:vAlign w:val="bottom"/>
            <w:hideMark/>
          </w:tcPr>
          <w:p w14:paraId="1B7367C9" w14:textId="77777777" w:rsidR="002A6A66" w:rsidRPr="0023125C" w:rsidRDefault="002A6A66" w:rsidP="002A6A66">
            <w:pPr>
              <w:ind w:left="142"/>
              <w:rPr>
                <w:sz w:val="20"/>
                <w:szCs w:val="20"/>
              </w:rPr>
            </w:pPr>
          </w:p>
        </w:tc>
        <w:tc>
          <w:tcPr>
            <w:tcW w:w="961" w:type="pct"/>
            <w:vMerge w:val="restart"/>
            <w:tcBorders>
              <w:top w:val="single" w:sz="4" w:space="0" w:color="auto"/>
              <w:left w:val="nil"/>
              <w:bottom w:val="nil"/>
              <w:right w:val="nil"/>
            </w:tcBorders>
            <w:shd w:val="clear" w:color="auto" w:fill="auto"/>
            <w:vAlign w:val="center"/>
            <w:hideMark/>
          </w:tcPr>
          <w:p w14:paraId="35615BFE" w14:textId="77777777" w:rsidR="002A6A66" w:rsidRPr="0023125C" w:rsidRDefault="002A6A66" w:rsidP="002A6A66">
            <w:pPr>
              <w:ind w:left="142"/>
              <w:jc w:val="center"/>
              <w:rPr>
                <w:b/>
                <w:bCs/>
                <w:i/>
                <w:iCs/>
                <w:color w:val="000000"/>
                <w:sz w:val="20"/>
                <w:szCs w:val="20"/>
              </w:rPr>
            </w:pPr>
            <w:r w:rsidRPr="00450B3E">
              <w:rPr>
                <w:b/>
                <w:bCs/>
                <w:i/>
                <w:iCs/>
                <w:color w:val="000000"/>
                <w:sz w:val="20"/>
                <w:szCs w:val="20"/>
              </w:rPr>
              <w:t>Attitude to online</w:t>
            </w:r>
            <w:r w:rsidRPr="0023125C">
              <w:rPr>
                <w:b/>
                <w:bCs/>
                <w:i/>
                <w:iCs/>
                <w:color w:val="000000"/>
                <w:sz w:val="20"/>
                <w:szCs w:val="20"/>
              </w:rPr>
              <w:t xml:space="preserve"> shopping</w:t>
            </w:r>
          </w:p>
        </w:tc>
        <w:tc>
          <w:tcPr>
            <w:tcW w:w="749" w:type="pct"/>
            <w:vMerge w:val="restart"/>
            <w:tcBorders>
              <w:top w:val="single" w:sz="4" w:space="0" w:color="auto"/>
              <w:left w:val="nil"/>
              <w:bottom w:val="nil"/>
              <w:right w:val="nil"/>
            </w:tcBorders>
            <w:shd w:val="clear" w:color="auto" w:fill="auto"/>
            <w:vAlign w:val="center"/>
            <w:hideMark/>
          </w:tcPr>
          <w:p w14:paraId="7312EE2C" w14:textId="77777777" w:rsidR="002A6A66" w:rsidRPr="0023125C" w:rsidRDefault="002A6A66" w:rsidP="002A6A66">
            <w:pPr>
              <w:ind w:left="142"/>
              <w:jc w:val="center"/>
              <w:rPr>
                <w:b/>
                <w:bCs/>
                <w:i/>
                <w:iCs/>
                <w:color w:val="000000"/>
                <w:sz w:val="20"/>
                <w:szCs w:val="20"/>
              </w:rPr>
            </w:pPr>
            <w:r w:rsidRPr="0023125C">
              <w:rPr>
                <w:b/>
                <w:bCs/>
                <w:i/>
                <w:iCs/>
                <w:color w:val="000000"/>
                <w:sz w:val="20"/>
                <w:szCs w:val="20"/>
              </w:rPr>
              <w:t>Intention to buy online</w:t>
            </w:r>
          </w:p>
        </w:tc>
        <w:tc>
          <w:tcPr>
            <w:tcW w:w="694" w:type="pct"/>
            <w:vMerge w:val="restart"/>
            <w:tcBorders>
              <w:top w:val="single" w:sz="4" w:space="0" w:color="auto"/>
              <w:left w:val="nil"/>
              <w:bottom w:val="nil"/>
              <w:right w:val="nil"/>
            </w:tcBorders>
            <w:shd w:val="clear" w:color="auto" w:fill="auto"/>
            <w:vAlign w:val="center"/>
            <w:hideMark/>
          </w:tcPr>
          <w:p w14:paraId="3847F217" w14:textId="77777777" w:rsidR="002A6A66" w:rsidRPr="0023125C" w:rsidRDefault="002A6A66" w:rsidP="002A6A66">
            <w:pPr>
              <w:ind w:left="142"/>
              <w:jc w:val="center"/>
              <w:rPr>
                <w:b/>
                <w:bCs/>
                <w:i/>
                <w:iCs/>
                <w:color w:val="000000"/>
                <w:sz w:val="20"/>
                <w:szCs w:val="20"/>
              </w:rPr>
            </w:pPr>
            <w:r w:rsidRPr="0023125C">
              <w:rPr>
                <w:b/>
                <w:bCs/>
                <w:i/>
                <w:iCs/>
                <w:color w:val="000000"/>
                <w:sz w:val="20"/>
                <w:szCs w:val="20"/>
              </w:rPr>
              <w:t>Perceived ease of use</w:t>
            </w:r>
          </w:p>
        </w:tc>
        <w:tc>
          <w:tcPr>
            <w:tcW w:w="717" w:type="pct"/>
            <w:vMerge w:val="restart"/>
            <w:tcBorders>
              <w:top w:val="single" w:sz="4" w:space="0" w:color="auto"/>
              <w:left w:val="nil"/>
              <w:bottom w:val="nil"/>
              <w:right w:val="nil"/>
            </w:tcBorders>
            <w:shd w:val="clear" w:color="auto" w:fill="auto"/>
            <w:vAlign w:val="center"/>
            <w:hideMark/>
          </w:tcPr>
          <w:p w14:paraId="3B1F299B" w14:textId="77777777" w:rsidR="002A6A66" w:rsidRPr="0023125C" w:rsidRDefault="002A6A66" w:rsidP="002A6A66">
            <w:pPr>
              <w:ind w:left="142"/>
              <w:jc w:val="center"/>
              <w:rPr>
                <w:b/>
                <w:bCs/>
                <w:i/>
                <w:iCs/>
                <w:color w:val="000000"/>
                <w:sz w:val="20"/>
                <w:szCs w:val="20"/>
              </w:rPr>
            </w:pPr>
            <w:r w:rsidRPr="0023125C">
              <w:rPr>
                <w:b/>
                <w:bCs/>
                <w:i/>
                <w:iCs/>
                <w:color w:val="000000"/>
                <w:sz w:val="20"/>
                <w:szCs w:val="20"/>
              </w:rPr>
              <w:t>Perceived risk</w:t>
            </w:r>
          </w:p>
        </w:tc>
        <w:tc>
          <w:tcPr>
            <w:tcW w:w="804" w:type="pct"/>
            <w:vMerge w:val="restart"/>
            <w:tcBorders>
              <w:top w:val="single" w:sz="4" w:space="0" w:color="auto"/>
              <w:left w:val="nil"/>
              <w:bottom w:val="nil"/>
              <w:right w:val="nil"/>
            </w:tcBorders>
            <w:shd w:val="clear" w:color="auto" w:fill="auto"/>
            <w:vAlign w:val="center"/>
            <w:hideMark/>
          </w:tcPr>
          <w:p w14:paraId="358C0390" w14:textId="77777777" w:rsidR="002A6A66" w:rsidRPr="0023125C" w:rsidRDefault="002A6A66" w:rsidP="002A6A66">
            <w:pPr>
              <w:ind w:left="142"/>
              <w:jc w:val="center"/>
              <w:rPr>
                <w:b/>
                <w:bCs/>
                <w:i/>
                <w:iCs/>
                <w:color w:val="000000"/>
                <w:sz w:val="20"/>
                <w:szCs w:val="20"/>
              </w:rPr>
            </w:pPr>
            <w:r w:rsidRPr="00386CBC">
              <w:rPr>
                <w:b/>
                <w:bCs/>
                <w:i/>
                <w:iCs/>
                <w:color w:val="000000"/>
                <w:sz w:val="20"/>
                <w:szCs w:val="20"/>
              </w:rPr>
              <w:t>Perceived usefulness</w:t>
            </w:r>
          </w:p>
        </w:tc>
        <w:tc>
          <w:tcPr>
            <w:tcW w:w="491" w:type="pct"/>
            <w:vMerge w:val="restart"/>
            <w:tcBorders>
              <w:top w:val="single" w:sz="4" w:space="0" w:color="auto"/>
              <w:left w:val="nil"/>
              <w:bottom w:val="nil"/>
              <w:right w:val="nil"/>
            </w:tcBorders>
            <w:shd w:val="clear" w:color="auto" w:fill="auto"/>
            <w:vAlign w:val="center"/>
            <w:hideMark/>
          </w:tcPr>
          <w:p w14:paraId="57718680" w14:textId="77777777" w:rsidR="002A6A66" w:rsidRPr="0023125C" w:rsidRDefault="002A6A66" w:rsidP="002A6A66">
            <w:pPr>
              <w:ind w:left="142"/>
              <w:jc w:val="center"/>
              <w:rPr>
                <w:b/>
                <w:bCs/>
                <w:i/>
                <w:iCs/>
                <w:color w:val="000000"/>
                <w:sz w:val="20"/>
                <w:szCs w:val="20"/>
              </w:rPr>
            </w:pPr>
            <w:r w:rsidRPr="0023125C">
              <w:rPr>
                <w:b/>
                <w:bCs/>
                <w:i/>
                <w:iCs/>
                <w:color w:val="000000"/>
                <w:sz w:val="20"/>
                <w:szCs w:val="20"/>
              </w:rPr>
              <w:t>Trust</w:t>
            </w:r>
          </w:p>
        </w:tc>
      </w:tr>
      <w:tr w:rsidR="002A6A66" w:rsidRPr="0023125C" w14:paraId="11FCE148" w14:textId="77777777" w:rsidTr="006921A9">
        <w:trPr>
          <w:trHeight w:val="276"/>
        </w:trPr>
        <w:tc>
          <w:tcPr>
            <w:tcW w:w="584" w:type="pct"/>
            <w:vMerge/>
            <w:tcBorders>
              <w:top w:val="nil"/>
              <w:left w:val="nil"/>
              <w:bottom w:val="nil"/>
              <w:right w:val="nil"/>
            </w:tcBorders>
            <w:vAlign w:val="center"/>
            <w:hideMark/>
          </w:tcPr>
          <w:p w14:paraId="29505587" w14:textId="77777777" w:rsidR="002A6A66" w:rsidRPr="0023125C" w:rsidRDefault="002A6A66" w:rsidP="002A6A66">
            <w:pPr>
              <w:ind w:left="142"/>
              <w:rPr>
                <w:sz w:val="20"/>
                <w:szCs w:val="20"/>
              </w:rPr>
            </w:pPr>
          </w:p>
        </w:tc>
        <w:tc>
          <w:tcPr>
            <w:tcW w:w="961" w:type="pct"/>
            <w:vMerge/>
            <w:tcBorders>
              <w:top w:val="nil"/>
              <w:left w:val="nil"/>
              <w:bottom w:val="nil"/>
              <w:right w:val="nil"/>
            </w:tcBorders>
            <w:vAlign w:val="center"/>
            <w:hideMark/>
          </w:tcPr>
          <w:p w14:paraId="09EDF104" w14:textId="77777777" w:rsidR="002A6A66" w:rsidRPr="0023125C" w:rsidRDefault="002A6A66" w:rsidP="002A6A66">
            <w:pPr>
              <w:ind w:left="142"/>
              <w:rPr>
                <w:b/>
                <w:bCs/>
                <w:color w:val="000000"/>
                <w:sz w:val="20"/>
                <w:szCs w:val="20"/>
              </w:rPr>
            </w:pPr>
          </w:p>
        </w:tc>
        <w:tc>
          <w:tcPr>
            <w:tcW w:w="749" w:type="pct"/>
            <w:vMerge/>
            <w:tcBorders>
              <w:top w:val="nil"/>
              <w:left w:val="nil"/>
              <w:bottom w:val="nil"/>
              <w:right w:val="nil"/>
            </w:tcBorders>
            <w:vAlign w:val="center"/>
            <w:hideMark/>
          </w:tcPr>
          <w:p w14:paraId="0843D92F" w14:textId="77777777" w:rsidR="002A6A66" w:rsidRPr="0023125C" w:rsidRDefault="002A6A66" w:rsidP="002A6A66">
            <w:pPr>
              <w:ind w:left="142"/>
              <w:rPr>
                <w:b/>
                <w:bCs/>
                <w:color w:val="000000"/>
                <w:sz w:val="20"/>
                <w:szCs w:val="20"/>
              </w:rPr>
            </w:pPr>
          </w:p>
        </w:tc>
        <w:tc>
          <w:tcPr>
            <w:tcW w:w="694" w:type="pct"/>
            <w:vMerge/>
            <w:tcBorders>
              <w:top w:val="nil"/>
              <w:left w:val="nil"/>
              <w:bottom w:val="nil"/>
              <w:right w:val="nil"/>
            </w:tcBorders>
            <w:vAlign w:val="center"/>
            <w:hideMark/>
          </w:tcPr>
          <w:p w14:paraId="2DEF926D" w14:textId="77777777" w:rsidR="002A6A66" w:rsidRPr="0023125C" w:rsidRDefault="002A6A66" w:rsidP="002A6A66">
            <w:pPr>
              <w:ind w:left="142"/>
              <w:rPr>
                <w:b/>
                <w:bCs/>
                <w:color w:val="000000"/>
                <w:sz w:val="20"/>
                <w:szCs w:val="20"/>
              </w:rPr>
            </w:pPr>
          </w:p>
        </w:tc>
        <w:tc>
          <w:tcPr>
            <w:tcW w:w="717" w:type="pct"/>
            <w:vMerge/>
            <w:tcBorders>
              <w:top w:val="nil"/>
              <w:left w:val="nil"/>
              <w:bottom w:val="nil"/>
              <w:right w:val="nil"/>
            </w:tcBorders>
            <w:vAlign w:val="center"/>
            <w:hideMark/>
          </w:tcPr>
          <w:p w14:paraId="5AD13BD5" w14:textId="77777777" w:rsidR="002A6A66" w:rsidRPr="0023125C" w:rsidRDefault="002A6A66" w:rsidP="002A6A66">
            <w:pPr>
              <w:ind w:left="142"/>
              <w:rPr>
                <w:b/>
                <w:bCs/>
                <w:color w:val="000000"/>
                <w:sz w:val="20"/>
                <w:szCs w:val="20"/>
              </w:rPr>
            </w:pPr>
          </w:p>
        </w:tc>
        <w:tc>
          <w:tcPr>
            <w:tcW w:w="804" w:type="pct"/>
            <w:vMerge/>
            <w:tcBorders>
              <w:top w:val="nil"/>
              <w:left w:val="nil"/>
              <w:bottom w:val="nil"/>
              <w:right w:val="nil"/>
            </w:tcBorders>
            <w:vAlign w:val="center"/>
            <w:hideMark/>
          </w:tcPr>
          <w:p w14:paraId="27F14B39" w14:textId="77777777" w:rsidR="002A6A66" w:rsidRPr="0023125C" w:rsidRDefault="002A6A66" w:rsidP="002A6A66">
            <w:pPr>
              <w:ind w:left="142"/>
              <w:rPr>
                <w:b/>
                <w:bCs/>
                <w:color w:val="000000"/>
                <w:sz w:val="20"/>
                <w:szCs w:val="20"/>
              </w:rPr>
            </w:pPr>
          </w:p>
        </w:tc>
        <w:tc>
          <w:tcPr>
            <w:tcW w:w="491" w:type="pct"/>
            <w:vMerge/>
            <w:tcBorders>
              <w:top w:val="nil"/>
              <w:left w:val="nil"/>
              <w:bottom w:val="nil"/>
              <w:right w:val="nil"/>
            </w:tcBorders>
            <w:vAlign w:val="center"/>
            <w:hideMark/>
          </w:tcPr>
          <w:p w14:paraId="6EDF924F" w14:textId="77777777" w:rsidR="002A6A66" w:rsidRPr="0023125C" w:rsidRDefault="002A6A66" w:rsidP="002A6A66">
            <w:pPr>
              <w:ind w:left="142"/>
              <w:rPr>
                <w:b/>
                <w:bCs/>
                <w:color w:val="000000"/>
                <w:sz w:val="20"/>
                <w:szCs w:val="20"/>
              </w:rPr>
            </w:pPr>
          </w:p>
        </w:tc>
      </w:tr>
      <w:tr w:rsidR="002A6A66" w:rsidRPr="0023125C" w14:paraId="7D67971F" w14:textId="77777777" w:rsidTr="006921A9">
        <w:trPr>
          <w:trHeight w:val="276"/>
        </w:trPr>
        <w:tc>
          <w:tcPr>
            <w:tcW w:w="584" w:type="pct"/>
            <w:vMerge/>
            <w:tcBorders>
              <w:top w:val="nil"/>
              <w:left w:val="nil"/>
              <w:bottom w:val="single" w:sz="4" w:space="0" w:color="auto"/>
              <w:right w:val="nil"/>
            </w:tcBorders>
            <w:vAlign w:val="center"/>
            <w:hideMark/>
          </w:tcPr>
          <w:p w14:paraId="2D5B2EF2" w14:textId="77777777" w:rsidR="002A6A66" w:rsidRPr="0023125C" w:rsidRDefault="002A6A66" w:rsidP="002A6A66">
            <w:pPr>
              <w:ind w:left="142"/>
              <w:rPr>
                <w:sz w:val="20"/>
                <w:szCs w:val="20"/>
              </w:rPr>
            </w:pPr>
          </w:p>
        </w:tc>
        <w:tc>
          <w:tcPr>
            <w:tcW w:w="961" w:type="pct"/>
            <w:vMerge/>
            <w:tcBorders>
              <w:top w:val="nil"/>
              <w:left w:val="nil"/>
              <w:bottom w:val="single" w:sz="4" w:space="0" w:color="auto"/>
              <w:right w:val="nil"/>
            </w:tcBorders>
            <w:vAlign w:val="center"/>
            <w:hideMark/>
          </w:tcPr>
          <w:p w14:paraId="1E24BEB3" w14:textId="77777777" w:rsidR="002A6A66" w:rsidRPr="0023125C" w:rsidRDefault="002A6A66" w:rsidP="002A6A66">
            <w:pPr>
              <w:ind w:left="142"/>
              <w:rPr>
                <w:b/>
                <w:bCs/>
                <w:color w:val="000000"/>
                <w:sz w:val="20"/>
                <w:szCs w:val="20"/>
              </w:rPr>
            </w:pPr>
          </w:p>
        </w:tc>
        <w:tc>
          <w:tcPr>
            <w:tcW w:w="749" w:type="pct"/>
            <w:vMerge/>
            <w:tcBorders>
              <w:top w:val="nil"/>
              <w:left w:val="nil"/>
              <w:bottom w:val="single" w:sz="4" w:space="0" w:color="auto"/>
              <w:right w:val="nil"/>
            </w:tcBorders>
            <w:vAlign w:val="center"/>
            <w:hideMark/>
          </w:tcPr>
          <w:p w14:paraId="02B4A921" w14:textId="77777777" w:rsidR="002A6A66" w:rsidRPr="0023125C" w:rsidRDefault="002A6A66" w:rsidP="002A6A66">
            <w:pPr>
              <w:ind w:left="142"/>
              <w:rPr>
                <w:b/>
                <w:bCs/>
                <w:color w:val="000000"/>
                <w:sz w:val="20"/>
                <w:szCs w:val="20"/>
              </w:rPr>
            </w:pPr>
          </w:p>
        </w:tc>
        <w:tc>
          <w:tcPr>
            <w:tcW w:w="694" w:type="pct"/>
            <w:vMerge/>
            <w:tcBorders>
              <w:top w:val="nil"/>
              <w:left w:val="nil"/>
              <w:bottom w:val="single" w:sz="4" w:space="0" w:color="auto"/>
              <w:right w:val="nil"/>
            </w:tcBorders>
            <w:vAlign w:val="center"/>
            <w:hideMark/>
          </w:tcPr>
          <w:p w14:paraId="67C91121" w14:textId="77777777" w:rsidR="002A6A66" w:rsidRPr="0023125C" w:rsidRDefault="002A6A66" w:rsidP="002A6A66">
            <w:pPr>
              <w:ind w:left="142"/>
              <w:rPr>
                <w:b/>
                <w:bCs/>
                <w:color w:val="000000"/>
                <w:sz w:val="20"/>
                <w:szCs w:val="20"/>
              </w:rPr>
            </w:pPr>
          </w:p>
        </w:tc>
        <w:tc>
          <w:tcPr>
            <w:tcW w:w="717" w:type="pct"/>
            <w:vMerge/>
            <w:tcBorders>
              <w:top w:val="nil"/>
              <w:left w:val="nil"/>
              <w:bottom w:val="single" w:sz="4" w:space="0" w:color="auto"/>
              <w:right w:val="nil"/>
            </w:tcBorders>
            <w:vAlign w:val="center"/>
            <w:hideMark/>
          </w:tcPr>
          <w:p w14:paraId="27A31D65" w14:textId="77777777" w:rsidR="002A6A66" w:rsidRPr="0023125C" w:rsidRDefault="002A6A66" w:rsidP="002A6A66">
            <w:pPr>
              <w:ind w:left="142"/>
              <w:rPr>
                <w:b/>
                <w:bCs/>
                <w:color w:val="000000"/>
                <w:sz w:val="20"/>
                <w:szCs w:val="20"/>
              </w:rPr>
            </w:pPr>
          </w:p>
        </w:tc>
        <w:tc>
          <w:tcPr>
            <w:tcW w:w="804" w:type="pct"/>
            <w:vMerge/>
            <w:tcBorders>
              <w:top w:val="nil"/>
              <w:left w:val="nil"/>
              <w:bottom w:val="single" w:sz="4" w:space="0" w:color="auto"/>
              <w:right w:val="nil"/>
            </w:tcBorders>
            <w:vAlign w:val="center"/>
            <w:hideMark/>
          </w:tcPr>
          <w:p w14:paraId="37AB8695" w14:textId="77777777" w:rsidR="002A6A66" w:rsidRPr="0023125C" w:rsidRDefault="002A6A66" w:rsidP="002A6A66">
            <w:pPr>
              <w:ind w:left="142"/>
              <w:rPr>
                <w:b/>
                <w:bCs/>
                <w:color w:val="000000"/>
                <w:sz w:val="20"/>
                <w:szCs w:val="20"/>
              </w:rPr>
            </w:pPr>
          </w:p>
        </w:tc>
        <w:tc>
          <w:tcPr>
            <w:tcW w:w="491" w:type="pct"/>
            <w:vMerge/>
            <w:tcBorders>
              <w:top w:val="nil"/>
              <w:left w:val="nil"/>
              <w:bottom w:val="single" w:sz="4" w:space="0" w:color="auto"/>
              <w:right w:val="nil"/>
            </w:tcBorders>
            <w:vAlign w:val="center"/>
            <w:hideMark/>
          </w:tcPr>
          <w:p w14:paraId="4A56C244" w14:textId="77777777" w:rsidR="002A6A66" w:rsidRPr="0023125C" w:rsidRDefault="002A6A66" w:rsidP="002A6A66">
            <w:pPr>
              <w:ind w:left="142"/>
              <w:rPr>
                <w:b/>
                <w:bCs/>
                <w:color w:val="000000"/>
                <w:sz w:val="20"/>
                <w:szCs w:val="20"/>
              </w:rPr>
            </w:pPr>
          </w:p>
        </w:tc>
      </w:tr>
      <w:tr w:rsidR="002A6A66" w:rsidRPr="0023125C" w14:paraId="1D75862A" w14:textId="77777777" w:rsidTr="006921A9">
        <w:trPr>
          <w:trHeight w:val="300"/>
        </w:trPr>
        <w:tc>
          <w:tcPr>
            <w:tcW w:w="584" w:type="pct"/>
            <w:tcBorders>
              <w:top w:val="single" w:sz="4" w:space="0" w:color="auto"/>
              <w:left w:val="nil"/>
              <w:bottom w:val="nil"/>
              <w:right w:val="nil"/>
            </w:tcBorders>
            <w:shd w:val="clear" w:color="auto" w:fill="auto"/>
            <w:noWrap/>
            <w:vAlign w:val="bottom"/>
            <w:hideMark/>
          </w:tcPr>
          <w:p w14:paraId="0A1D7A19" w14:textId="77777777" w:rsidR="002A6A66" w:rsidRPr="0023125C" w:rsidRDefault="002A6A66" w:rsidP="002A6A66">
            <w:pPr>
              <w:ind w:left="142"/>
              <w:jc w:val="center"/>
              <w:rPr>
                <w:color w:val="000000"/>
                <w:sz w:val="20"/>
                <w:szCs w:val="20"/>
              </w:rPr>
            </w:pPr>
            <w:r w:rsidRPr="0023125C">
              <w:rPr>
                <w:rFonts w:ascii="Tahoma" w:hAnsi="Tahoma" w:cs="Tahoma"/>
                <w:color w:val="000000"/>
                <w:sz w:val="20"/>
                <w:szCs w:val="20"/>
              </w:rPr>
              <w:t>﻿</w:t>
            </w:r>
            <w:r w:rsidRPr="0023125C">
              <w:rPr>
                <w:color w:val="000000"/>
                <w:sz w:val="20"/>
                <w:szCs w:val="20"/>
              </w:rPr>
              <w:t>PU.1</w:t>
            </w:r>
          </w:p>
        </w:tc>
        <w:tc>
          <w:tcPr>
            <w:tcW w:w="961" w:type="pct"/>
            <w:tcBorders>
              <w:top w:val="single" w:sz="4" w:space="0" w:color="auto"/>
              <w:left w:val="nil"/>
              <w:bottom w:val="nil"/>
              <w:right w:val="nil"/>
            </w:tcBorders>
            <w:shd w:val="clear" w:color="auto" w:fill="auto"/>
            <w:noWrap/>
            <w:vAlign w:val="bottom"/>
            <w:hideMark/>
          </w:tcPr>
          <w:p w14:paraId="27E1D20C" w14:textId="77777777" w:rsidR="002A6A66" w:rsidRPr="0023125C" w:rsidRDefault="002A6A66" w:rsidP="002A6A66">
            <w:pPr>
              <w:ind w:left="142"/>
              <w:jc w:val="center"/>
              <w:rPr>
                <w:color w:val="000000"/>
                <w:sz w:val="20"/>
                <w:szCs w:val="20"/>
              </w:rPr>
            </w:pPr>
          </w:p>
        </w:tc>
        <w:tc>
          <w:tcPr>
            <w:tcW w:w="749" w:type="pct"/>
            <w:tcBorders>
              <w:top w:val="single" w:sz="4" w:space="0" w:color="auto"/>
              <w:left w:val="nil"/>
              <w:bottom w:val="nil"/>
              <w:right w:val="nil"/>
            </w:tcBorders>
            <w:shd w:val="clear" w:color="auto" w:fill="auto"/>
            <w:noWrap/>
            <w:vAlign w:val="bottom"/>
            <w:hideMark/>
          </w:tcPr>
          <w:p w14:paraId="1D43DC58" w14:textId="77777777" w:rsidR="002A6A66" w:rsidRPr="0023125C" w:rsidRDefault="002A6A66" w:rsidP="002A6A66">
            <w:pPr>
              <w:ind w:left="142"/>
              <w:jc w:val="center"/>
              <w:rPr>
                <w:sz w:val="20"/>
                <w:szCs w:val="20"/>
              </w:rPr>
            </w:pPr>
          </w:p>
        </w:tc>
        <w:tc>
          <w:tcPr>
            <w:tcW w:w="694" w:type="pct"/>
            <w:tcBorders>
              <w:top w:val="single" w:sz="4" w:space="0" w:color="auto"/>
              <w:left w:val="nil"/>
              <w:bottom w:val="nil"/>
              <w:right w:val="nil"/>
            </w:tcBorders>
            <w:shd w:val="clear" w:color="auto" w:fill="auto"/>
            <w:noWrap/>
            <w:vAlign w:val="bottom"/>
            <w:hideMark/>
          </w:tcPr>
          <w:p w14:paraId="4F68E878" w14:textId="77777777" w:rsidR="002A6A66" w:rsidRPr="0023125C" w:rsidRDefault="002A6A66" w:rsidP="002A6A66">
            <w:pPr>
              <w:ind w:left="142"/>
              <w:jc w:val="center"/>
              <w:rPr>
                <w:sz w:val="20"/>
                <w:szCs w:val="20"/>
              </w:rPr>
            </w:pPr>
          </w:p>
        </w:tc>
        <w:tc>
          <w:tcPr>
            <w:tcW w:w="717" w:type="pct"/>
            <w:tcBorders>
              <w:top w:val="single" w:sz="4" w:space="0" w:color="auto"/>
              <w:left w:val="nil"/>
              <w:bottom w:val="nil"/>
              <w:right w:val="nil"/>
            </w:tcBorders>
            <w:shd w:val="clear" w:color="auto" w:fill="auto"/>
            <w:noWrap/>
            <w:vAlign w:val="bottom"/>
            <w:hideMark/>
          </w:tcPr>
          <w:p w14:paraId="06AB2EE5" w14:textId="77777777" w:rsidR="002A6A66" w:rsidRPr="0023125C" w:rsidRDefault="002A6A66" w:rsidP="002A6A66">
            <w:pPr>
              <w:ind w:left="142"/>
              <w:jc w:val="center"/>
              <w:rPr>
                <w:sz w:val="20"/>
                <w:szCs w:val="20"/>
              </w:rPr>
            </w:pPr>
          </w:p>
        </w:tc>
        <w:tc>
          <w:tcPr>
            <w:tcW w:w="804" w:type="pct"/>
            <w:tcBorders>
              <w:top w:val="single" w:sz="4" w:space="0" w:color="auto"/>
              <w:left w:val="nil"/>
              <w:bottom w:val="nil"/>
              <w:right w:val="nil"/>
            </w:tcBorders>
            <w:shd w:val="clear" w:color="auto" w:fill="auto"/>
            <w:noWrap/>
            <w:vAlign w:val="bottom"/>
            <w:hideMark/>
          </w:tcPr>
          <w:p w14:paraId="7032BEDC" w14:textId="77777777" w:rsidR="002A6A66" w:rsidRPr="0023125C" w:rsidRDefault="002A6A66" w:rsidP="002A6A66">
            <w:pPr>
              <w:ind w:left="142"/>
              <w:jc w:val="center"/>
              <w:rPr>
                <w:color w:val="000000"/>
                <w:sz w:val="20"/>
                <w:szCs w:val="20"/>
              </w:rPr>
            </w:pPr>
            <w:r w:rsidRPr="0023125C">
              <w:rPr>
                <w:color w:val="000000"/>
                <w:sz w:val="20"/>
                <w:szCs w:val="20"/>
              </w:rPr>
              <w:t>0.835</w:t>
            </w:r>
          </w:p>
        </w:tc>
        <w:tc>
          <w:tcPr>
            <w:tcW w:w="491" w:type="pct"/>
            <w:tcBorders>
              <w:top w:val="single" w:sz="4" w:space="0" w:color="auto"/>
              <w:left w:val="nil"/>
              <w:bottom w:val="nil"/>
              <w:right w:val="nil"/>
            </w:tcBorders>
            <w:shd w:val="clear" w:color="auto" w:fill="auto"/>
            <w:noWrap/>
            <w:vAlign w:val="bottom"/>
            <w:hideMark/>
          </w:tcPr>
          <w:p w14:paraId="65D0FC8C" w14:textId="77777777" w:rsidR="002A6A66" w:rsidRPr="0023125C" w:rsidRDefault="002A6A66" w:rsidP="002A6A66">
            <w:pPr>
              <w:ind w:left="142"/>
              <w:jc w:val="center"/>
              <w:rPr>
                <w:color w:val="000000"/>
                <w:sz w:val="20"/>
                <w:szCs w:val="20"/>
              </w:rPr>
            </w:pPr>
          </w:p>
        </w:tc>
      </w:tr>
      <w:tr w:rsidR="002A6A66" w:rsidRPr="0023125C" w14:paraId="5F1F6FE9" w14:textId="77777777" w:rsidTr="006921A9">
        <w:trPr>
          <w:trHeight w:val="300"/>
        </w:trPr>
        <w:tc>
          <w:tcPr>
            <w:tcW w:w="584" w:type="pct"/>
            <w:tcBorders>
              <w:top w:val="nil"/>
              <w:left w:val="nil"/>
              <w:bottom w:val="nil"/>
              <w:right w:val="nil"/>
            </w:tcBorders>
            <w:shd w:val="clear" w:color="auto" w:fill="auto"/>
            <w:noWrap/>
            <w:vAlign w:val="bottom"/>
            <w:hideMark/>
          </w:tcPr>
          <w:p w14:paraId="40A8C409" w14:textId="77777777" w:rsidR="002A6A66" w:rsidRPr="0023125C" w:rsidRDefault="002A6A66" w:rsidP="002A6A66">
            <w:pPr>
              <w:ind w:left="142"/>
              <w:jc w:val="center"/>
              <w:rPr>
                <w:color w:val="000000"/>
                <w:sz w:val="20"/>
                <w:szCs w:val="20"/>
              </w:rPr>
            </w:pPr>
            <w:r w:rsidRPr="0023125C">
              <w:rPr>
                <w:color w:val="000000"/>
                <w:sz w:val="20"/>
                <w:szCs w:val="20"/>
              </w:rPr>
              <w:t>PU.2</w:t>
            </w:r>
          </w:p>
        </w:tc>
        <w:tc>
          <w:tcPr>
            <w:tcW w:w="961" w:type="pct"/>
            <w:tcBorders>
              <w:top w:val="nil"/>
              <w:left w:val="nil"/>
              <w:bottom w:val="nil"/>
              <w:right w:val="nil"/>
            </w:tcBorders>
            <w:shd w:val="clear" w:color="auto" w:fill="auto"/>
            <w:noWrap/>
            <w:vAlign w:val="bottom"/>
            <w:hideMark/>
          </w:tcPr>
          <w:p w14:paraId="257571C0"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25999C7B"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1114EA56"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6A6E9BF0"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306136F5" w14:textId="77777777" w:rsidR="002A6A66" w:rsidRPr="0023125C" w:rsidRDefault="002A6A66" w:rsidP="002A6A66">
            <w:pPr>
              <w:ind w:left="142"/>
              <w:jc w:val="center"/>
              <w:rPr>
                <w:color w:val="000000"/>
                <w:sz w:val="20"/>
                <w:szCs w:val="20"/>
              </w:rPr>
            </w:pPr>
            <w:r w:rsidRPr="0023125C">
              <w:rPr>
                <w:color w:val="000000"/>
                <w:sz w:val="20"/>
                <w:szCs w:val="20"/>
              </w:rPr>
              <w:t>0.791</w:t>
            </w:r>
          </w:p>
        </w:tc>
        <w:tc>
          <w:tcPr>
            <w:tcW w:w="491" w:type="pct"/>
            <w:tcBorders>
              <w:top w:val="nil"/>
              <w:left w:val="nil"/>
              <w:bottom w:val="nil"/>
              <w:right w:val="nil"/>
            </w:tcBorders>
            <w:shd w:val="clear" w:color="auto" w:fill="auto"/>
            <w:noWrap/>
            <w:vAlign w:val="bottom"/>
            <w:hideMark/>
          </w:tcPr>
          <w:p w14:paraId="1C8616A5" w14:textId="77777777" w:rsidR="002A6A66" w:rsidRPr="0023125C" w:rsidRDefault="002A6A66" w:rsidP="002A6A66">
            <w:pPr>
              <w:ind w:left="142"/>
              <w:jc w:val="center"/>
              <w:rPr>
                <w:color w:val="000000"/>
                <w:sz w:val="20"/>
                <w:szCs w:val="20"/>
              </w:rPr>
            </w:pPr>
          </w:p>
        </w:tc>
      </w:tr>
      <w:tr w:rsidR="002A6A66" w:rsidRPr="0023125C" w14:paraId="46687696" w14:textId="77777777" w:rsidTr="006921A9">
        <w:trPr>
          <w:trHeight w:val="300"/>
        </w:trPr>
        <w:tc>
          <w:tcPr>
            <w:tcW w:w="584" w:type="pct"/>
            <w:tcBorders>
              <w:top w:val="nil"/>
              <w:left w:val="nil"/>
              <w:bottom w:val="nil"/>
              <w:right w:val="nil"/>
            </w:tcBorders>
            <w:shd w:val="clear" w:color="auto" w:fill="auto"/>
            <w:noWrap/>
            <w:vAlign w:val="bottom"/>
            <w:hideMark/>
          </w:tcPr>
          <w:p w14:paraId="541531C8" w14:textId="77777777" w:rsidR="002A6A66" w:rsidRPr="0023125C" w:rsidRDefault="002A6A66" w:rsidP="002A6A66">
            <w:pPr>
              <w:ind w:left="142"/>
              <w:jc w:val="center"/>
              <w:rPr>
                <w:color w:val="000000"/>
                <w:sz w:val="20"/>
                <w:szCs w:val="20"/>
              </w:rPr>
            </w:pPr>
            <w:r w:rsidRPr="0023125C">
              <w:rPr>
                <w:color w:val="000000"/>
                <w:sz w:val="20"/>
                <w:szCs w:val="20"/>
              </w:rPr>
              <w:t>PU.3</w:t>
            </w:r>
          </w:p>
        </w:tc>
        <w:tc>
          <w:tcPr>
            <w:tcW w:w="961" w:type="pct"/>
            <w:tcBorders>
              <w:top w:val="nil"/>
              <w:left w:val="nil"/>
              <w:bottom w:val="nil"/>
              <w:right w:val="nil"/>
            </w:tcBorders>
            <w:shd w:val="clear" w:color="auto" w:fill="auto"/>
            <w:noWrap/>
            <w:vAlign w:val="bottom"/>
            <w:hideMark/>
          </w:tcPr>
          <w:p w14:paraId="4C23B453"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10C9B8DC"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25C58832"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2606A974"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689F7EF6" w14:textId="77777777" w:rsidR="002A6A66" w:rsidRPr="0023125C" w:rsidRDefault="002A6A66" w:rsidP="002A6A66">
            <w:pPr>
              <w:ind w:left="142"/>
              <w:jc w:val="center"/>
              <w:rPr>
                <w:color w:val="000000"/>
                <w:sz w:val="20"/>
                <w:szCs w:val="20"/>
              </w:rPr>
            </w:pPr>
            <w:r w:rsidRPr="0023125C">
              <w:rPr>
                <w:color w:val="000000"/>
                <w:sz w:val="20"/>
                <w:szCs w:val="20"/>
              </w:rPr>
              <w:t>0.781</w:t>
            </w:r>
          </w:p>
        </w:tc>
        <w:tc>
          <w:tcPr>
            <w:tcW w:w="491" w:type="pct"/>
            <w:tcBorders>
              <w:top w:val="nil"/>
              <w:left w:val="nil"/>
              <w:bottom w:val="nil"/>
              <w:right w:val="nil"/>
            </w:tcBorders>
            <w:shd w:val="clear" w:color="auto" w:fill="auto"/>
            <w:noWrap/>
            <w:vAlign w:val="bottom"/>
            <w:hideMark/>
          </w:tcPr>
          <w:p w14:paraId="49D68992" w14:textId="77777777" w:rsidR="002A6A66" w:rsidRPr="0023125C" w:rsidRDefault="002A6A66" w:rsidP="002A6A66">
            <w:pPr>
              <w:ind w:left="142"/>
              <w:jc w:val="center"/>
              <w:rPr>
                <w:color w:val="000000"/>
                <w:sz w:val="20"/>
                <w:szCs w:val="20"/>
              </w:rPr>
            </w:pPr>
          </w:p>
        </w:tc>
      </w:tr>
      <w:tr w:rsidR="002A6A66" w:rsidRPr="0023125C" w14:paraId="256F8DC8" w14:textId="77777777" w:rsidTr="006921A9">
        <w:trPr>
          <w:trHeight w:val="300"/>
        </w:trPr>
        <w:tc>
          <w:tcPr>
            <w:tcW w:w="584" w:type="pct"/>
            <w:tcBorders>
              <w:top w:val="nil"/>
              <w:left w:val="nil"/>
              <w:bottom w:val="nil"/>
              <w:right w:val="nil"/>
            </w:tcBorders>
            <w:shd w:val="clear" w:color="auto" w:fill="auto"/>
            <w:noWrap/>
            <w:vAlign w:val="bottom"/>
            <w:hideMark/>
          </w:tcPr>
          <w:p w14:paraId="309A3C73" w14:textId="77777777" w:rsidR="002A6A66" w:rsidRPr="0023125C" w:rsidRDefault="002A6A66" w:rsidP="002A6A66">
            <w:pPr>
              <w:ind w:left="142"/>
              <w:jc w:val="center"/>
              <w:rPr>
                <w:color w:val="000000"/>
                <w:sz w:val="20"/>
                <w:szCs w:val="20"/>
              </w:rPr>
            </w:pPr>
            <w:r w:rsidRPr="0023125C">
              <w:rPr>
                <w:color w:val="000000"/>
                <w:sz w:val="20"/>
                <w:szCs w:val="20"/>
              </w:rPr>
              <w:t>PU.4</w:t>
            </w:r>
          </w:p>
        </w:tc>
        <w:tc>
          <w:tcPr>
            <w:tcW w:w="961" w:type="pct"/>
            <w:tcBorders>
              <w:top w:val="nil"/>
              <w:left w:val="nil"/>
              <w:bottom w:val="nil"/>
              <w:right w:val="nil"/>
            </w:tcBorders>
            <w:shd w:val="clear" w:color="auto" w:fill="auto"/>
            <w:noWrap/>
            <w:vAlign w:val="bottom"/>
            <w:hideMark/>
          </w:tcPr>
          <w:p w14:paraId="280DC718"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339BA9DA"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75CFEAA1"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44692BE8"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11C64238" w14:textId="77777777" w:rsidR="002A6A66" w:rsidRPr="0023125C" w:rsidRDefault="002A6A66" w:rsidP="002A6A66">
            <w:pPr>
              <w:ind w:left="142"/>
              <w:jc w:val="center"/>
              <w:rPr>
                <w:color w:val="000000"/>
                <w:sz w:val="20"/>
                <w:szCs w:val="20"/>
              </w:rPr>
            </w:pPr>
            <w:r w:rsidRPr="0023125C">
              <w:rPr>
                <w:color w:val="000000"/>
                <w:sz w:val="20"/>
                <w:szCs w:val="20"/>
              </w:rPr>
              <w:t>0.832</w:t>
            </w:r>
          </w:p>
        </w:tc>
        <w:tc>
          <w:tcPr>
            <w:tcW w:w="491" w:type="pct"/>
            <w:tcBorders>
              <w:top w:val="nil"/>
              <w:left w:val="nil"/>
              <w:bottom w:val="nil"/>
              <w:right w:val="nil"/>
            </w:tcBorders>
            <w:shd w:val="clear" w:color="auto" w:fill="auto"/>
            <w:noWrap/>
            <w:vAlign w:val="bottom"/>
            <w:hideMark/>
          </w:tcPr>
          <w:p w14:paraId="7DE71723" w14:textId="77777777" w:rsidR="002A6A66" w:rsidRPr="0023125C" w:rsidRDefault="002A6A66" w:rsidP="002A6A66">
            <w:pPr>
              <w:ind w:left="142"/>
              <w:jc w:val="center"/>
              <w:rPr>
                <w:color w:val="000000"/>
                <w:sz w:val="20"/>
                <w:szCs w:val="20"/>
              </w:rPr>
            </w:pPr>
          </w:p>
        </w:tc>
      </w:tr>
      <w:tr w:rsidR="002A6A66" w:rsidRPr="0023125C" w14:paraId="01B07B0B" w14:textId="77777777" w:rsidTr="006921A9">
        <w:trPr>
          <w:trHeight w:val="300"/>
        </w:trPr>
        <w:tc>
          <w:tcPr>
            <w:tcW w:w="584" w:type="pct"/>
            <w:tcBorders>
              <w:top w:val="nil"/>
              <w:left w:val="nil"/>
              <w:bottom w:val="nil"/>
              <w:right w:val="nil"/>
            </w:tcBorders>
            <w:shd w:val="clear" w:color="auto" w:fill="auto"/>
            <w:noWrap/>
            <w:vAlign w:val="bottom"/>
            <w:hideMark/>
          </w:tcPr>
          <w:p w14:paraId="439EF312" w14:textId="77777777" w:rsidR="002A6A66" w:rsidRPr="0023125C" w:rsidRDefault="002A6A66" w:rsidP="002A6A66">
            <w:pPr>
              <w:ind w:left="142"/>
              <w:jc w:val="center"/>
              <w:rPr>
                <w:color w:val="000000"/>
                <w:sz w:val="20"/>
                <w:szCs w:val="20"/>
              </w:rPr>
            </w:pPr>
            <w:r w:rsidRPr="0023125C">
              <w:rPr>
                <w:color w:val="000000"/>
                <w:sz w:val="20"/>
                <w:szCs w:val="20"/>
              </w:rPr>
              <w:t>PU.5</w:t>
            </w:r>
          </w:p>
        </w:tc>
        <w:tc>
          <w:tcPr>
            <w:tcW w:w="961" w:type="pct"/>
            <w:tcBorders>
              <w:top w:val="nil"/>
              <w:left w:val="nil"/>
              <w:bottom w:val="nil"/>
              <w:right w:val="nil"/>
            </w:tcBorders>
            <w:shd w:val="clear" w:color="auto" w:fill="auto"/>
            <w:noWrap/>
            <w:vAlign w:val="bottom"/>
            <w:hideMark/>
          </w:tcPr>
          <w:p w14:paraId="43DFC2F8"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7A477E3B"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23C28AFB"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795A883C"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212969D3" w14:textId="77777777" w:rsidR="002A6A66" w:rsidRPr="0023125C" w:rsidRDefault="002A6A66" w:rsidP="002A6A66">
            <w:pPr>
              <w:ind w:left="142"/>
              <w:jc w:val="center"/>
              <w:rPr>
                <w:color w:val="000000"/>
                <w:sz w:val="20"/>
                <w:szCs w:val="20"/>
              </w:rPr>
            </w:pPr>
            <w:r w:rsidRPr="0023125C">
              <w:rPr>
                <w:color w:val="000000"/>
                <w:sz w:val="20"/>
                <w:szCs w:val="20"/>
              </w:rPr>
              <w:t>0.875</w:t>
            </w:r>
          </w:p>
        </w:tc>
        <w:tc>
          <w:tcPr>
            <w:tcW w:w="491" w:type="pct"/>
            <w:tcBorders>
              <w:top w:val="nil"/>
              <w:left w:val="nil"/>
              <w:bottom w:val="nil"/>
              <w:right w:val="nil"/>
            </w:tcBorders>
            <w:shd w:val="clear" w:color="auto" w:fill="auto"/>
            <w:noWrap/>
            <w:vAlign w:val="bottom"/>
            <w:hideMark/>
          </w:tcPr>
          <w:p w14:paraId="4CCD793A" w14:textId="77777777" w:rsidR="002A6A66" w:rsidRPr="0023125C" w:rsidRDefault="002A6A66" w:rsidP="002A6A66">
            <w:pPr>
              <w:ind w:left="142"/>
              <w:jc w:val="center"/>
              <w:rPr>
                <w:color w:val="000000"/>
                <w:sz w:val="20"/>
                <w:szCs w:val="20"/>
              </w:rPr>
            </w:pPr>
          </w:p>
        </w:tc>
      </w:tr>
      <w:tr w:rsidR="002A6A66" w:rsidRPr="0023125C" w14:paraId="49466BA8" w14:textId="77777777" w:rsidTr="006921A9">
        <w:trPr>
          <w:trHeight w:val="300"/>
        </w:trPr>
        <w:tc>
          <w:tcPr>
            <w:tcW w:w="584" w:type="pct"/>
            <w:tcBorders>
              <w:top w:val="nil"/>
              <w:left w:val="nil"/>
              <w:bottom w:val="nil"/>
              <w:right w:val="nil"/>
            </w:tcBorders>
            <w:shd w:val="clear" w:color="auto" w:fill="auto"/>
            <w:noWrap/>
            <w:vAlign w:val="bottom"/>
            <w:hideMark/>
          </w:tcPr>
          <w:p w14:paraId="6A6D07B8" w14:textId="77777777" w:rsidR="002A6A66" w:rsidRPr="0023125C" w:rsidRDefault="002A6A66" w:rsidP="002A6A66">
            <w:pPr>
              <w:ind w:left="142"/>
              <w:jc w:val="center"/>
              <w:rPr>
                <w:color w:val="000000"/>
                <w:sz w:val="20"/>
                <w:szCs w:val="20"/>
              </w:rPr>
            </w:pPr>
            <w:r w:rsidRPr="0023125C">
              <w:rPr>
                <w:color w:val="000000"/>
                <w:sz w:val="20"/>
                <w:szCs w:val="20"/>
              </w:rPr>
              <w:t>PU.6</w:t>
            </w:r>
          </w:p>
        </w:tc>
        <w:tc>
          <w:tcPr>
            <w:tcW w:w="961" w:type="pct"/>
            <w:tcBorders>
              <w:top w:val="nil"/>
              <w:left w:val="nil"/>
              <w:bottom w:val="nil"/>
              <w:right w:val="nil"/>
            </w:tcBorders>
            <w:shd w:val="clear" w:color="auto" w:fill="auto"/>
            <w:noWrap/>
            <w:vAlign w:val="bottom"/>
            <w:hideMark/>
          </w:tcPr>
          <w:p w14:paraId="73CE1CEC"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45387CF9"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231F4462"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018F3AF9"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6ED60DFD" w14:textId="77777777" w:rsidR="002A6A66" w:rsidRPr="0023125C" w:rsidRDefault="002A6A66" w:rsidP="002A6A66">
            <w:pPr>
              <w:ind w:left="142"/>
              <w:jc w:val="center"/>
              <w:rPr>
                <w:color w:val="000000"/>
                <w:sz w:val="20"/>
                <w:szCs w:val="20"/>
              </w:rPr>
            </w:pPr>
            <w:r w:rsidRPr="0023125C">
              <w:rPr>
                <w:color w:val="000000"/>
                <w:sz w:val="20"/>
                <w:szCs w:val="20"/>
              </w:rPr>
              <w:t>0.800</w:t>
            </w:r>
          </w:p>
        </w:tc>
        <w:tc>
          <w:tcPr>
            <w:tcW w:w="491" w:type="pct"/>
            <w:tcBorders>
              <w:top w:val="nil"/>
              <w:left w:val="nil"/>
              <w:bottom w:val="nil"/>
              <w:right w:val="nil"/>
            </w:tcBorders>
            <w:shd w:val="clear" w:color="auto" w:fill="auto"/>
            <w:noWrap/>
            <w:vAlign w:val="bottom"/>
            <w:hideMark/>
          </w:tcPr>
          <w:p w14:paraId="24E39135" w14:textId="77777777" w:rsidR="002A6A66" w:rsidRPr="0023125C" w:rsidRDefault="002A6A66" w:rsidP="002A6A66">
            <w:pPr>
              <w:ind w:left="142"/>
              <w:jc w:val="center"/>
              <w:rPr>
                <w:color w:val="000000"/>
                <w:sz w:val="20"/>
                <w:szCs w:val="20"/>
              </w:rPr>
            </w:pPr>
          </w:p>
        </w:tc>
      </w:tr>
      <w:tr w:rsidR="002A6A66" w:rsidRPr="0023125C" w14:paraId="620D37D1" w14:textId="77777777" w:rsidTr="006921A9">
        <w:trPr>
          <w:trHeight w:val="300"/>
        </w:trPr>
        <w:tc>
          <w:tcPr>
            <w:tcW w:w="584" w:type="pct"/>
            <w:tcBorders>
              <w:top w:val="nil"/>
              <w:left w:val="nil"/>
              <w:bottom w:val="nil"/>
              <w:right w:val="nil"/>
            </w:tcBorders>
            <w:shd w:val="clear" w:color="auto" w:fill="auto"/>
            <w:noWrap/>
            <w:vAlign w:val="bottom"/>
            <w:hideMark/>
          </w:tcPr>
          <w:p w14:paraId="2D9CD7DC" w14:textId="77777777" w:rsidR="002A6A66" w:rsidRPr="0023125C" w:rsidRDefault="002A6A66" w:rsidP="002A6A66">
            <w:pPr>
              <w:ind w:left="142"/>
              <w:jc w:val="center"/>
              <w:rPr>
                <w:color w:val="000000"/>
                <w:sz w:val="20"/>
                <w:szCs w:val="20"/>
              </w:rPr>
            </w:pPr>
            <w:r w:rsidRPr="0023125C">
              <w:rPr>
                <w:color w:val="000000"/>
                <w:sz w:val="20"/>
                <w:szCs w:val="20"/>
              </w:rPr>
              <w:t>PEOU.1</w:t>
            </w:r>
          </w:p>
        </w:tc>
        <w:tc>
          <w:tcPr>
            <w:tcW w:w="961" w:type="pct"/>
            <w:tcBorders>
              <w:top w:val="nil"/>
              <w:left w:val="nil"/>
              <w:bottom w:val="nil"/>
              <w:right w:val="nil"/>
            </w:tcBorders>
            <w:shd w:val="clear" w:color="auto" w:fill="auto"/>
            <w:noWrap/>
            <w:vAlign w:val="bottom"/>
            <w:hideMark/>
          </w:tcPr>
          <w:p w14:paraId="7511E5DD"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4AAC5269"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4FE25B30" w14:textId="77777777" w:rsidR="002A6A66" w:rsidRPr="0023125C" w:rsidRDefault="002A6A66" w:rsidP="002A6A66">
            <w:pPr>
              <w:ind w:left="142"/>
              <w:jc w:val="center"/>
              <w:rPr>
                <w:color w:val="000000"/>
                <w:sz w:val="20"/>
                <w:szCs w:val="20"/>
              </w:rPr>
            </w:pPr>
            <w:r w:rsidRPr="0023125C">
              <w:rPr>
                <w:color w:val="000000"/>
                <w:sz w:val="20"/>
                <w:szCs w:val="20"/>
              </w:rPr>
              <w:t>0.902</w:t>
            </w:r>
          </w:p>
        </w:tc>
        <w:tc>
          <w:tcPr>
            <w:tcW w:w="717" w:type="pct"/>
            <w:tcBorders>
              <w:top w:val="nil"/>
              <w:left w:val="nil"/>
              <w:bottom w:val="nil"/>
              <w:right w:val="nil"/>
            </w:tcBorders>
            <w:shd w:val="clear" w:color="auto" w:fill="auto"/>
            <w:noWrap/>
            <w:vAlign w:val="bottom"/>
            <w:hideMark/>
          </w:tcPr>
          <w:p w14:paraId="39D1207F" w14:textId="77777777" w:rsidR="002A6A66" w:rsidRPr="0023125C" w:rsidRDefault="002A6A66" w:rsidP="002A6A66">
            <w:pPr>
              <w:ind w:left="142"/>
              <w:jc w:val="center"/>
              <w:rPr>
                <w:color w:val="000000"/>
                <w:sz w:val="20"/>
                <w:szCs w:val="20"/>
              </w:rPr>
            </w:pPr>
          </w:p>
        </w:tc>
        <w:tc>
          <w:tcPr>
            <w:tcW w:w="804" w:type="pct"/>
            <w:tcBorders>
              <w:top w:val="nil"/>
              <w:left w:val="nil"/>
              <w:bottom w:val="nil"/>
              <w:right w:val="nil"/>
            </w:tcBorders>
            <w:shd w:val="clear" w:color="auto" w:fill="auto"/>
            <w:noWrap/>
            <w:vAlign w:val="bottom"/>
            <w:hideMark/>
          </w:tcPr>
          <w:p w14:paraId="26D87CBC"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5A35EE8B" w14:textId="77777777" w:rsidR="002A6A66" w:rsidRPr="0023125C" w:rsidRDefault="002A6A66" w:rsidP="002A6A66">
            <w:pPr>
              <w:ind w:left="142"/>
              <w:jc w:val="center"/>
              <w:rPr>
                <w:sz w:val="20"/>
                <w:szCs w:val="20"/>
              </w:rPr>
            </w:pPr>
          </w:p>
        </w:tc>
      </w:tr>
      <w:tr w:rsidR="002A6A66" w:rsidRPr="0023125C" w14:paraId="55C365BA" w14:textId="77777777" w:rsidTr="006921A9">
        <w:trPr>
          <w:trHeight w:val="300"/>
        </w:trPr>
        <w:tc>
          <w:tcPr>
            <w:tcW w:w="584" w:type="pct"/>
            <w:tcBorders>
              <w:top w:val="nil"/>
              <w:left w:val="nil"/>
              <w:bottom w:val="nil"/>
              <w:right w:val="nil"/>
            </w:tcBorders>
            <w:shd w:val="clear" w:color="auto" w:fill="auto"/>
            <w:noWrap/>
            <w:vAlign w:val="bottom"/>
            <w:hideMark/>
          </w:tcPr>
          <w:p w14:paraId="3023274A" w14:textId="77777777" w:rsidR="002A6A66" w:rsidRPr="0023125C" w:rsidRDefault="002A6A66" w:rsidP="002A6A66">
            <w:pPr>
              <w:ind w:left="142"/>
              <w:jc w:val="center"/>
              <w:rPr>
                <w:color w:val="000000"/>
                <w:sz w:val="20"/>
                <w:szCs w:val="20"/>
              </w:rPr>
            </w:pPr>
            <w:r w:rsidRPr="0023125C">
              <w:rPr>
                <w:color w:val="000000"/>
                <w:sz w:val="20"/>
                <w:szCs w:val="20"/>
              </w:rPr>
              <w:t>PEOU.2</w:t>
            </w:r>
          </w:p>
        </w:tc>
        <w:tc>
          <w:tcPr>
            <w:tcW w:w="961" w:type="pct"/>
            <w:tcBorders>
              <w:top w:val="nil"/>
              <w:left w:val="nil"/>
              <w:bottom w:val="nil"/>
              <w:right w:val="nil"/>
            </w:tcBorders>
            <w:shd w:val="clear" w:color="auto" w:fill="auto"/>
            <w:noWrap/>
            <w:vAlign w:val="bottom"/>
            <w:hideMark/>
          </w:tcPr>
          <w:p w14:paraId="4FA71DF8"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593595FF"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77C84ED8" w14:textId="77777777" w:rsidR="002A6A66" w:rsidRPr="0023125C" w:rsidRDefault="002A6A66" w:rsidP="002A6A66">
            <w:pPr>
              <w:ind w:left="142"/>
              <w:jc w:val="center"/>
              <w:rPr>
                <w:color w:val="000000"/>
                <w:sz w:val="20"/>
                <w:szCs w:val="20"/>
              </w:rPr>
            </w:pPr>
            <w:r w:rsidRPr="0023125C">
              <w:rPr>
                <w:color w:val="000000"/>
                <w:sz w:val="20"/>
                <w:szCs w:val="20"/>
              </w:rPr>
              <w:t>0.939</w:t>
            </w:r>
          </w:p>
        </w:tc>
        <w:tc>
          <w:tcPr>
            <w:tcW w:w="717" w:type="pct"/>
            <w:tcBorders>
              <w:top w:val="nil"/>
              <w:left w:val="nil"/>
              <w:bottom w:val="nil"/>
              <w:right w:val="nil"/>
            </w:tcBorders>
            <w:shd w:val="clear" w:color="auto" w:fill="auto"/>
            <w:noWrap/>
            <w:vAlign w:val="bottom"/>
            <w:hideMark/>
          </w:tcPr>
          <w:p w14:paraId="5A85B44C" w14:textId="77777777" w:rsidR="002A6A66" w:rsidRPr="0023125C" w:rsidRDefault="002A6A66" w:rsidP="002A6A66">
            <w:pPr>
              <w:ind w:left="142"/>
              <w:jc w:val="center"/>
              <w:rPr>
                <w:color w:val="000000"/>
                <w:sz w:val="20"/>
                <w:szCs w:val="20"/>
              </w:rPr>
            </w:pPr>
          </w:p>
        </w:tc>
        <w:tc>
          <w:tcPr>
            <w:tcW w:w="804" w:type="pct"/>
            <w:tcBorders>
              <w:top w:val="nil"/>
              <w:left w:val="nil"/>
              <w:bottom w:val="nil"/>
              <w:right w:val="nil"/>
            </w:tcBorders>
            <w:shd w:val="clear" w:color="auto" w:fill="auto"/>
            <w:noWrap/>
            <w:vAlign w:val="bottom"/>
            <w:hideMark/>
          </w:tcPr>
          <w:p w14:paraId="56629CF4"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202C1236" w14:textId="77777777" w:rsidR="002A6A66" w:rsidRPr="0023125C" w:rsidRDefault="002A6A66" w:rsidP="002A6A66">
            <w:pPr>
              <w:ind w:left="142"/>
              <w:jc w:val="center"/>
              <w:rPr>
                <w:sz w:val="20"/>
                <w:szCs w:val="20"/>
              </w:rPr>
            </w:pPr>
          </w:p>
        </w:tc>
      </w:tr>
      <w:tr w:rsidR="002A6A66" w:rsidRPr="0023125C" w14:paraId="58DB5E3E" w14:textId="77777777" w:rsidTr="006921A9">
        <w:trPr>
          <w:trHeight w:val="300"/>
        </w:trPr>
        <w:tc>
          <w:tcPr>
            <w:tcW w:w="584" w:type="pct"/>
            <w:tcBorders>
              <w:top w:val="nil"/>
              <w:left w:val="nil"/>
              <w:bottom w:val="nil"/>
              <w:right w:val="nil"/>
            </w:tcBorders>
            <w:shd w:val="clear" w:color="auto" w:fill="auto"/>
            <w:noWrap/>
            <w:vAlign w:val="bottom"/>
            <w:hideMark/>
          </w:tcPr>
          <w:p w14:paraId="44226EAE" w14:textId="77777777" w:rsidR="002A6A66" w:rsidRPr="0023125C" w:rsidRDefault="002A6A66" w:rsidP="002A6A66">
            <w:pPr>
              <w:ind w:left="142"/>
              <w:jc w:val="center"/>
              <w:rPr>
                <w:color w:val="000000"/>
                <w:sz w:val="20"/>
                <w:szCs w:val="20"/>
              </w:rPr>
            </w:pPr>
            <w:r w:rsidRPr="0023125C">
              <w:rPr>
                <w:color w:val="000000"/>
                <w:sz w:val="20"/>
                <w:szCs w:val="20"/>
              </w:rPr>
              <w:t>PEOU.3</w:t>
            </w:r>
          </w:p>
        </w:tc>
        <w:tc>
          <w:tcPr>
            <w:tcW w:w="961" w:type="pct"/>
            <w:tcBorders>
              <w:top w:val="nil"/>
              <w:left w:val="nil"/>
              <w:bottom w:val="nil"/>
              <w:right w:val="nil"/>
            </w:tcBorders>
            <w:shd w:val="clear" w:color="auto" w:fill="auto"/>
            <w:noWrap/>
            <w:vAlign w:val="bottom"/>
            <w:hideMark/>
          </w:tcPr>
          <w:p w14:paraId="77FCE871"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3C6E3215"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6A84335B" w14:textId="77777777" w:rsidR="002A6A66" w:rsidRPr="0023125C" w:rsidRDefault="002A6A66" w:rsidP="002A6A66">
            <w:pPr>
              <w:ind w:left="142"/>
              <w:jc w:val="center"/>
              <w:rPr>
                <w:color w:val="000000"/>
                <w:sz w:val="20"/>
                <w:szCs w:val="20"/>
              </w:rPr>
            </w:pPr>
            <w:r w:rsidRPr="0023125C">
              <w:rPr>
                <w:color w:val="000000"/>
                <w:sz w:val="20"/>
                <w:szCs w:val="20"/>
              </w:rPr>
              <w:t>0.922</w:t>
            </w:r>
          </w:p>
        </w:tc>
        <w:tc>
          <w:tcPr>
            <w:tcW w:w="717" w:type="pct"/>
            <w:tcBorders>
              <w:top w:val="nil"/>
              <w:left w:val="nil"/>
              <w:bottom w:val="nil"/>
              <w:right w:val="nil"/>
            </w:tcBorders>
            <w:shd w:val="clear" w:color="auto" w:fill="auto"/>
            <w:noWrap/>
            <w:vAlign w:val="bottom"/>
            <w:hideMark/>
          </w:tcPr>
          <w:p w14:paraId="6CB32131" w14:textId="77777777" w:rsidR="002A6A66" w:rsidRPr="0023125C" w:rsidRDefault="002A6A66" w:rsidP="002A6A66">
            <w:pPr>
              <w:ind w:left="142"/>
              <w:jc w:val="center"/>
              <w:rPr>
                <w:color w:val="000000"/>
                <w:sz w:val="20"/>
                <w:szCs w:val="20"/>
              </w:rPr>
            </w:pPr>
          </w:p>
        </w:tc>
        <w:tc>
          <w:tcPr>
            <w:tcW w:w="804" w:type="pct"/>
            <w:tcBorders>
              <w:top w:val="nil"/>
              <w:left w:val="nil"/>
              <w:bottom w:val="nil"/>
              <w:right w:val="nil"/>
            </w:tcBorders>
            <w:shd w:val="clear" w:color="auto" w:fill="auto"/>
            <w:noWrap/>
            <w:vAlign w:val="bottom"/>
            <w:hideMark/>
          </w:tcPr>
          <w:p w14:paraId="2F0D4DA9"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2C6925C9" w14:textId="77777777" w:rsidR="002A6A66" w:rsidRPr="0023125C" w:rsidRDefault="002A6A66" w:rsidP="002A6A66">
            <w:pPr>
              <w:ind w:left="142"/>
              <w:jc w:val="center"/>
              <w:rPr>
                <w:sz w:val="20"/>
                <w:szCs w:val="20"/>
              </w:rPr>
            </w:pPr>
          </w:p>
        </w:tc>
      </w:tr>
      <w:tr w:rsidR="002A6A66" w:rsidRPr="0023125C" w14:paraId="33635B02" w14:textId="77777777" w:rsidTr="006921A9">
        <w:trPr>
          <w:trHeight w:val="300"/>
        </w:trPr>
        <w:tc>
          <w:tcPr>
            <w:tcW w:w="584" w:type="pct"/>
            <w:tcBorders>
              <w:top w:val="nil"/>
              <w:left w:val="nil"/>
              <w:bottom w:val="nil"/>
              <w:right w:val="nil"/>
            </w:tcBorders>
            <w:shd w:val="clear" w:color="auto" w:fill="auto"/>
            <w:noWrap/>
            <w:vAlign w:val="bottom"/>
            <w:hideMark/>
          </w:tcPr>
          <w:p w14:paraId="72BB62A3" w14:textId="77777777" w:rsidR="002A6A66" w:rsidRPr="0023125C" w:rsidRDefault="002A6A66" w:rsidP="002A6A66">
            <w:pPr>
              <w:ind w:left="142"/>
              <w:jc w:val="center"/>
              <w:rPr>
                <w:color w:val="000000"/>
                <w:sz w:val="20"/>
                <w:szCs w:val="20"/>
              </w:rPr>
            </w:pPr>
            <w:r w:rsidRPr="0023125C">
              <w:rPr>
                <w:color w:val="000000"/>
                <w:sz w:val="20"/>
                <w:szCs w:val="20"/>
              </w:rPr>
              <w:t>PEOU.4</w:t>
            </w:r>
          </w:p>
        </w:tc>
        <w:tc>
          <w:tcPr>
            <w:tcW w:w="961" w:type="pct"/>
            <w:tcBorders>
              <w:top w:val="nil"/>
              <w:left w:val="nil"/>
              <w:bottom w:val="nil"/>
              <w:right w:val="nil"/>
            </w:tcBorders>
            <w:shd w:val="clear" w:color="auto" w:fill="auto"/>
            <w:noWrap/>
            <w:vAlign w:val="bottom"/>
            <w:hideMark/>
          </w:tcPr>
          <w:p w14:paraId="19C3F98F"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0E499D9F"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393098DB" w14:textId="77777777" w:rsidR="002A6A66" w:rsidRPr="0023125C" w:rsidRDefault="002A6A66" w:rsidP="002A6A66">
            <w:pPr>
              <w:ind w:left="142"/>
              <w:jc w:val="center"/>
              <w:rPr>
                <w:color w:val="000000"/>
                <w:sz w:val="20"/>
                <w:szCs w:val="20"/>
              </w:rPr>
            </w:pPr>
            <w:r w:rsidRPr="0023125C">
              <w:rPr>
                <w:color w:val="000000"/>
                <w:sz w:val="20"/>
                <w:szCs w:val="20"/>
              </w:rPr>
              <w:t>0.861</w:t>
            </w:r>
          </w:p>
        </w:tc>
        <w:tc>
          <w:tcPr>
            <w:tcW w:w="717" w:type="pct"/>
            <w:tcBorders>
              <w:top w:val="nil"/>
              <w:left w:val="nil"/>
              <w:bottom w:val="nil"/>
              <w:right w:val="nil"/>
            </w:tcBorders>
            <w:shd w:val="clear" w:color="auto" w:fill="auto"/>
            <w:noWrap/>
            <w:vAlign w:val="bottom"/>
            <w:hideMark/>
          </w:tcPr>
          <w:p w14:paraId="1864D6F6" w14:textId="77777777" w:rsidR="002A6A66" w:rsidRPr="0023125C" w:rsidRDefault="002A6A66" w:rsidP="002A6A66">
            <w:pPr>
              <w:ind w:left="142"/>
              <w:jc w:val="center"/>
              <w:rPr>
                <w:color w:val="000000"/>
                <w:sz w:val="20"/>
                <w:szCs w:val="20"/>
              </w:rPr>
            </w:pPr>
          </w:p>
        </w:tc>
        <w:tc>
          <w:tcPr>
            <w:tcW w:w="804" w:type="pct"/>
            <w:tcBorders>
              <w:top w:val="nil"/>
              <w:left w:val="nil"/>
              <w:bottom w:val="nil"/>
              <w:right w:val="nil"/>
            </w:tcBorders>
            <w:shd w:val="clear" w:color="auto" w:fill="auto"/>
            <w:noWrap/>
            <w:vAlign w:val="bottom"/>
            <w:hideMark/>
          </w:tcPr>
          <w:p w14:paraId="6F976731"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1E5EBC1D" w14:textId="77777777" w:rsidR="002A6A66" w:rsidRPr="0023125C" w:rsidRDefault="002A6A66" w:rsidP="002A6A66">
            <w:pPr>
              <w:ind w:left="142"/>
              <w:jc w:val="center"/>
              <w:rPr>
                <w:sz w:val="20"/>
                <w:szCs w:val="20"/>
              </w:rPr>
            </w:pPr>
          </w:p>
        </w:tc>
      </w:tr>
      <w:tr w:rsidR="002A6A66" w:rsidRPr="0023125C" w14:paraId="56568E39" w14:textId="77777777" w:rsidTr="006921A9">
        <w:trPr>
          <w:trHeight w:val="300"/>
        </w:trPr>
        <w:tc>
          <w:tcPr>
            <w:tcW w:w="584" w:type="pct"/>
            <w:tcBorders>
              <w:top w:val="nil"/>
              <w:left w:val="nil"/>
              <w:bottom w:val="nil"/>
              <w:right w:val="nil"/>
            </w:tcBorders>
            <w:shd w:val="clear" w:color="auto" w:fill="auto"/>
            <w:noWrap/>
            <w:vAlign w:val="bottom"/>
            <w:hideMark/>
          </w:tcPr>
          <w:p w14:paraId="05A73798" w14:textId="77777777" w:rsidR="002A6A66" w:rsidRPr="0023125C" w:rsidRDefault="002A6A66" w:rsidP="002A6A66">
            <w:pPr>
              <w:ind w:left="142"/>
              <w:jc w:val="center"/>
              <w:rPr>
                <w:color w:val="000000"/>
                <w:sz w:val="20"/>
                <w:szCs w:val="20"/>
              </w:rPr>
            </w:pPr>
            <w:r w:rsidRPr="0023125C">
              <w:rPr>
                <w:color w:val="000000"/>
                <w:sz w:val="20"/>
                <w:szCs w:val="20"/>
              </w:rPr>
              <w:t>PR.1</w:t>
            </w:r>
          </w:p>
        </w:tc>
        <w:tc>
          <w:tcPr>
            <w:tcW w:w="961" w:type="pct"/>
            <w:tcBorders>
              <w:top w:val="nil"/>
              <w:left w:val="nil"/>
              <w:bottom w:val="nil"/>
              <w:right w:val="nil"/>
            </w:tcBorders>
            <w:shd w:val="clear" w:color="auto" w:fill="auto"/>
            <w:noWrap/>
            <w:vAlign w:val="bottom"/>
            <w:hideMark/>
          </w:tcPr>
          <w:p w14:paraId="7B0C69DA"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2645D3C5"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5FDA04E8"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49FB180A" w14:textId="77777777" w:rsidR="002A6A66" w:rsidRPr="0023125C" w:rsidRDefault="002A6A66" w:rsidP="002A6A66">
            <w:pPr>
              <w:ind w:left="142"/>
              <w:jc w:val="center"/>
              <w:rPr>
                <w:color w:val="000000"/>
                <w:sz w:val="20"/>
                <w:szCs w:val="20"/>
              </w:rPr>
            </w:pPr>
            <w:r w:rsidRPr="0023125C">
              <w:rPr>
                <w:color w:val="000000"/>
                <w:sz w:val="20"/>
                <w:szCs w:val="20"/>
              </w:rPr>
              <w:t>0.795</w:t>
            </w:r>
          </w:p>
        </w:tc>
        <w:tc>
          <w:tcPr>
            <w:tcW w:w="804" w:type="pct"/>
            <w:tcBorders>
              <w:top w:val="nil"/>
              <w:left w:val="nil"/>
              <w:bottom w:val="nil"/>
              <w:right w:val="nil"/>
            </w:tcBorders>
            <w:shd w:val="clear" w:color="auto" w:fill="auto"/>
            <w:noWrap/>
            <w:vAlign w:val="bottom"/>
            <w:hideMark/>
          </w:tcPr>
          <w:p w14:paraId="40D616B8" w14:textId="77777777" w:rsidR="002A6A66" w:rsidRPr="0023125C" w:rsidRDefault="002A6A66" w:rsidP="002A6A66">
            <w:pPr>
              <w:ind w:left="142"/>
              <w:jc w:val="center"/>
              <w:rPr>
                <w:color w:val="000000"/>
                <w:sz w:val="20"/>
                <w:szCs w:val="20"/>
              </w:rPr>
            </w:pPr>
          </w:p>
        </w:tc>
        <w:tc>
          <w:tcPr>
            <w:tcW w:w="491" w:type="pct"/>
            <w:tcBorders>
              <w:top w:val="nil"/>
              <w:left w:val="nil"/>
              <w:bottom w:val="nil"/>
              <w:right w:val="nil"/>
            </w:tcBorders>
            <w:shd w:val="clear" w:color="auto" w:fill="auto"/>
            <w:noWrap/>
            <w:vAlign w:val="bottom"/>
            <w:hideMark/>
          </w:tcPr>
          <w:p w14:paraId="70325793" w14:textId="77777777" w:rsidR="002A6A66" w:rsidRPr="0023125C" w:rsidRDefault="002A6A66" w:rsidP="002A6A66">
            <w:pPr>
              <w:ind w:left="142"/>
              <w:jc w:val="center"/>
              <w:rPr>
                <w:sz w:val="20"/>
                <w:szCs w:val="20"/>
              </w:rPr>
            </w:pPr>
          </w:p>
        </w:tc>
      </w:tr>
      <w:tr w:rsidR="002A6A66" w:rsidRPr="0023125C" w14:paraId="08F853E6" w14:textId="77777777" w:rsidTr="006921A9">
        <w:trPr>
          <w:trHeight w:val="300"/>
        </w:trPr>
        <w:tc>
          <w:tcPr>
            <w:tcW w:w="584" w:type="pct"/>
            <w:tcBorders>
              <w:top w:val="nil"/>
              <w:left w:val="nil"/>
              <w:bottom w:val="nil"/>
              <w:right w:val="nil"/>
            </w:tcBorders>
            <w:shd w:val="clear" w:color="auto" w:fill="auto"/>
            <w:noWrap/>
            <w:vAlign w:val="bottom"/>
            <w:hideMark/>
          </w:tcPr>
          <w:p w14:paraId="519B093B" w14:textId="77777777" w:rsidR="002A6A66" w:rsidRPr="0023125C" w:rsidRDefault="002A6A66" w:rsidP="002A6A66">
            <w:pPr>
              <w:ind w:left="142"/>
              <w:jc w:val="center"/>
              <w:rPr>
                <w:color w:val="000000"/>
                <w:sz w:val="20"/>
                <w:szCs w:val="20"/>
              </w:rPr>
            </w:pPr>
            <w:r w:rsidRPr="0023125C">
              <w:rPr>
                <w:color w:val="000000"/>
                <w:sz w:val="20"/>
                <w:szCs w:val="20"/>
              </w:rPr>
              <w:t>PR.2</w:t>
            </w:r>
          </w:p>
        </w:tc>
        <w:tc>
          <w:tcPr>
            <w:tcW w:w="961" w:type="pct"/>
            <w:tcBorders>
              <w:top w:val="nil"/>
              <w:left w:val="nil"/>
              <w:bottom w:val="nil"/>
              <w:right w:val="nil"/>
            </w:tcBorders>
            <w:shd w:val="clear" w:color="auto" w:fill="auto"/>
            <w:noWrap/>
            <w:vAlign w:val="bottom"/>
            <w:hideMark/>
          </w:tcPr>
          <w:p w14:paraId="43BE052F"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6BD9B35D"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19C2E814"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654E1351" w14:textId="77777777" w:rsidR="002A6A66" w:rsidRPr="0023125C" w:rsidRDefault="002A6A66" w:rsidP="002A6A66">
            <w:pPr>
              <w:ind w:left="142"/>
              <w:jc w:val="center"/>
              <w:rPr>
                <w:color w:val="000000"/>
                <w:sz w:val="20"/>
                <w:szCs w:val="20"/>
              </w:rPr>
            </w:pPr>
            <w:r w:rsidRPr="0023125C">
              <w:rPr>
                <w:color w:val="000000"/>
                <w:sz w:val="20"/>
                <w:szCs w:val="20"/>
              </w:rPr>
              <w:t>0.914</w:t>
            </w:r>
          </w:p>
        </w:tc>
        <w:tc>
          <w:tcPr>
            <w:tcW w:w="804" w:type="pct"/>
            <w:tcBorders>
              <w:top w:val="nil"/>
              <w:left w:val="nil"/>
              <w:bottom w:val="nil"/>
              <w:right w:val="nil"/>
            </w:tcBorders>
            <w:shd w:val="clear" w:color="auto" w:fill="auto"/>
            <w:noWrap/>
            <w:vAlign w:val="bottom"/>
            <w:hideMark/>
          </w:tcPr>
          <w:p w14:paraId="7F47F246" w14:textId="77777777" w:rsidR="002A6A66" w:rsidRPr="0023125C" w:rsidRDefault="002A6A66" w:rsidP="002A6A66">
            <w:pPr>
              <w:ind w:left="142"/>
              <w:jc w:val="center"/>
              <w:rPr>
                <w:color w:val="000000"/>
                <w:sz w:val="20"/>
                <w:szCs w:val="20"/>
              </w:rPr>
            </w:pPr>
          </w:p>
        </w:tc>
        <w:tc>
          <w:tcPr>
            <w:tcW w:w="491" w:type="pct"/>
            <w:tcBorders>
              <w:top w:val="nil"/>
              <w:left w:val="nil"/>
              <w:bottom w:val="nil"/>
              <w:right w:val="nil"/>
            </w:tcBorders>
            <w:shd w:val="clear" w:color="auto" w:fill="auto"/>
            <w:noWrap/>
            <w:vAlign w:val="bottom"/>
            <w:hideMark/>
          </w:tcPr>
          <w:p w14:paraId="06265E32" w14:textId="77777777" w:rsidR="002A6A66" w:rsidRPr="0023125C" w:rsidRDefault="002A6A66" w:rsidP="002A6A66">
            <w:pPr>
              <w:ind w:left="142"/>
              <w:jc w:val="center"/>
              <w:rPr>
                <w:sz w:val="20"/>
                <w:szCs w:val="20"/>
              </w:rPr>
            </w:pPr>
          </w:p>
        </w:tc>
      </w:tr>
      <w:tr w:rsidR="002A6A66" w:rsidRPr="0023125C" w14:paraId="2E0B60AD" w14:textId="77777777" w:rsidTr="006921A9">
        <w:trPr>
          <w:trHeight w:val="300"/>
        </w:trPr>
        <w:tc>
          <w:tcPr>
            <w:tcW w:w="584" w:type="pct"/>
            <w:tcBorders>
              <w:top w:val="nil"/>
              <w:left w:val="nil"/>
              <w:bottom w:val="nil"/>
              <w:right w:val="nil"/>
            </w:tcBorders>
            <w:shd w:val="clear" w:color="auto" w:fill="auto"/>
            <w:noWrap/>
            <w:vAlign w:val="bottom"/>
            <w:hideMark/>
          </w:tcPr>
          <w:p w14:paraId="39B746B8" w14:textId="77777777" w:rsidR="002A6A66" w:rsidRPr="0023125C" w:rsidRDefault="002A6A66" w:rsidP="002A6A66">
            <w:pPr>
              <w:ind w:left="142"/>
              <w:jc w:val="center"/>
              <w:rPr>
                <w:color w:val="000000"/>
                <w:sz w:val="20"/>
                <w:szCs w:val="20"/>
              </w:rPr>
            </w:pPr>
            <w:r w:rsidRPr="0023125C">
              <w:rPr>
                <w:color w:val="000000"/>
                <w:sz w:val="20"/>
                <w:szCs w:val="20"/>
              </w:rPr>
              <w:t>PR.3</w:t>
            </w:r>
          </w:p>
        </w:tc>
        <w:tc>
          <w:tcPr>
            <w:tcW w:w="961" w:type="pct"/>
            <w:tcBorders>
              <w:top w:val="nil"/>
              <w:left w:val="nil"/>
              <w:bottom w:val="nil"/>
              <w:right w:val="nil"/>
            </w:tcBorders>
            <w:shd w:val="clear" w:color="auto" w:fill="auto"/>
            <w:noWrap/>
            <w:vAlign w:val="bottom"/>
            <w:hideMark/>
          </w:tcPr>
          <w:p w14:paraId="4720C21B"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4EC367AA"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396CC724"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1D207683" w14:textId="77777777" w:rsidR="002A6A66" w:rsidRPr="0023125C" w:rsidRDefault="002A6A66" w:rsidP="002A6A66">
            <w:pPr>
              <w:ind w:left="142"/>
              <w:jc w:val="center"/>
              <w:rPr>
                <w:color w:val="000000"/>
                <w:sz w:val="20"/>
                <w:szCs w:val="20"/>
              </w:rPr>
            </w:pPr>
            <w:r w:rsidRPr="0023125C">
              <w:rPr>
                <w:color w:val="000000"/>
                <w:sz w:val="20"/>
                <w:szCs w:val="20"/>
              </w:rPr>
              <w:t>0.893</w:t>
            </w:r>
          </w:p>
        </w:tc>
        <w:tc>
          <w:tcPr>
            <w:tcW w:w="804" w:type="pct"/>
            <w:tcBorders>
              <w:top w:val="nil"/>
              <w:left w:val="nil"/>
              <w:bottom w:val="nil"/>
              <w:right w:val="nil"/>
            </w:tcBorders>
            <w:shd w:val="clear" w:color="auto" w:fill="auto"/>
            <w:noWrap/>
            <w:vAlign w:val="bottom"/>
            <w:hideMark/>
          </w:tcPr>
          <w:p w14:paraId="016F4F8B" w14:textId="77777777" w:rsidR="002A6A66" w:rsidRPr="0023125C" w:rsidRDefault="002A6A66" w:rsidP="002A6A66">
            <w:pPr>
              <w:ind w:left="142"/>
              <w:jc w:val="center"/>
              <w:rPr>
                <w:color w:val="000000"/>
                <w:sz w:val="20"/>
                <w:szCs w:val="20"/>
              </w:rPr>
            </w:pPr>
          </w:p>
        </w:tc>
        <w:tc>
          <w:tcPr>
            <w:tcW w:w="491" w:type="pct"/>
            <w:tcBorders>
              <w:top w:val="nil"/>
              <w:left w:val="nil"/>
              <w:bottom w:val="nil"/>
              <w:right w:val="nil"/>
            </w:tcBorders>
            <w:shd w:val="clear" w:color="auto" w:fill="auto"/>
            <w:noWrap/>
            <w:vAlign w:val="bottom"/>
            <w:hideMark/>
          </w:tcPr>
          <w:p w14:paraId="264B33B5" w14:textId="77777777" w:rsidR="002A6A66" w:rsidRPr="0023125C" w:rsidRDefault="002A6A66" w:rsidP="002A6A66">
            <w:pPr>
              <w:ind w:left="142"/>
              <w:jc w:val="center"/>
              <w:rPr>
                <w:sz w:val="20"/>
                <w:szCs w:val="20"/>
              </w:rPr>
            </w:pPr>
          </w:p>
        </w:tc>
      </w:tr>
      <w:tr w:rsidR="002A6A66" w:rsidRPr="0023125C" w14:paraId="68A401E5" w14:textId="77777777" w:rsidTr="006921A9">
        <w:trPr>
          <w:trHeight w:val="300"/>
        </w:trPr>
        <w:tc>
          <w:tcPr>
            <w:tcW w:w="584" w:type="pct"/>
            <w:tcBorders>
              <w:top w:val="nil"/>
              <w:left w:val="nil"/>
              <w:bottom w:val="nil"/>
              <w:right w:val="nil"/>
            </w:tcBorders>
            <w:shd w:val="clear" w:color="auto" w:fill="auto"/>
            <w:noWrap/>
            <w:vAlign w:val="bottom"/>
            <w:hideMark/>
          </w:tcPr>
          <w:p w14:paraId="05889B7D" w14:textId="77777777" w:rsidR="002A6A66" w:rsidRPr="0023125C" w:rsidRDefault="002A6A66" w:rsidP="002A6A66">
            <w:pPr>
              <w:ind w:left="142"/>
              <w:jc w:val="center"/>
              <w:rPr>
                <w:color w:val="000000"/>
                <w:sz w:val="20"/>
                <w:szCs w:val="20"/>
              </w:rPr>
            </w:pPr>
            <w:r w:rsidRPr="0023125C">
              <w:rPr>
                <w:color w:val="000000"/>
                <w:sz w:val="20"/>
                <w:szCs w:val="20"/>
              </w:rPr>
              <w:t>PR.5</w:t>
            </w:r>
          </w:p>
        </w:tc>
        <w:tc>
          <w:tcPr>
            <w:tcW w:w="961" w:type="pct"/>
            <w:tcBorders>
              <w:top w:val="nil"/>
              <w:left w:val="nil"/>
              <w:bottom w:val="nil"/>
              <w:right w:val="nil"/>
            </w:tcBorders>
            <w:shd w:val="clear" w:color="auto" w:fill="auto"/>
            <w:noWrap/>
            <w:vAlign w:val="bottom"/>
            <w:hideMark/>
          </w:tcPr>
          <w:p w14:paraId="64C1C2F1"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78608667"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2A1126B0"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6F05FEC8" w14:textId="77777777" w:rsidR="002A6A66" w:rsidRPr="0023125C" w:rsidRDefault="002A6A66" w:rsidP="002A6A66">
            <w:pPr>
              <w:ind w:left="142"/>
              <w:jc w:val="center"/>
              <w:rPr>
                <w:color w:val="000000"/>
                <w:sz w:val="20"/>
                <w:szCs w:val="20"/>
              </w:rPr>
            </w:pPr>
            <w:r w:rsidRPr="0023125C">
              <w:rPr>
                <w:color w:val="000000"/>
                <w:sz w:val="20"/>
                <w:szCs w:val="20"/>
              </w:rPr>
              <w:t>0.900</w:t>
            </w:r>
          </w:p>
        </w:tc>
        <w:tc>
          <w:tcPr>
            <w:tcW w:w="804" w:type="pct"/>
            <w:tcBorders>
              <w:top w:val="nil"/>
              <w:left w:val="nil"/>
              <w:bottom w:val="nil"/>
              <w:right w:val="nil"/>
            </w:tcBorders>
            <w:shd w:val="clear" w:color="auto" w:fill="auto"/>
            <w:noWrap/>
            <w:vAlign w:val="bottom"/>
            <w:hideMark/>
          </w:tcPr>
          <w:p w14:paraId="540C3E7C" w14:textId="77777777" w:rsidR="002A6A66" w:rsidRPr="0023125C" w:rsidRDefault="002A6A66" w:rsidP="002A6A66">
            <w:pPr>
              <w:ind w:left="142"/>
              <w:jc w:val="center"/>
              <w:rPr>
                <w:color w:val="000000"/>
                <w:sz w:val="20"/>
                <w:szCs w:val="20"/>
              </w:rPr>
            </w:pPr>
          </w:p>
        </w:tc>
        <w:tc>
          <w:tcPr>
            <w:tcW w:w="491" w:type="pct"/>
            <w:tcBorders>
              <w:top w:val="nil"/>
              <w:left w:val="nil"/>
              <w:bottom w:val="nil"/>
              <w:right w:val="nil"/>
            </w:tcBorders>
            <w:shd w:val="clear" w:color="auto" w:fill="auto"/>
            <w:noWrap/>
            <w:vAlign w:val="bottom"/>
            <w:hideMark/>
          </w:tcPr>
          <w:p w14:paraId="74C5F063" w14:textId="77777777" w:rsidR="002A6A66" w:rsidRPr="0023125C" w:rsidRDefault="002A6A66" w:rsidP="002A6A66">
            <w:pPr>
              <w:ind w:left="142"/>
              <w:jc w:val="center"/>
              <w:rPr>
                <w:sz w:val="20"/>
                <w:szCs w:val="20"/>
              </w:rPr>
            </w:pPr>
          </w:p>
        </w:tc>
      </w:tr>
      <w:tr w:rsidR="002A6A66" w:rsidRPr="0023125C" w14:paraId="19C44DCE" w14:textId="77777777" w:rsidTr="006921A9">
        <w:trPr>
          <w:trHeight w:val="300"/>
        </w:trPr>
        <w:tc>
          <w:tcPr>
            <w:tcW w:w="584" w:type="pct"/>
            <w:tcBorders>
              <w:top w:val="nil"/>
              <w:left w:val="nil"/>
              <w:bottom w:val="nil"/>
              <w:right w:val="nil"/>
            </w:tcBorders>
            <w:shd w:val="clear" w:color="auto" w:fill="auto"/>
            <w:noWrap/>
            <w:vAlign w:val="bottom"/>
            <w:hideMark/>
          </w:tcPr>
          <w:p w14:paraId="76E998D0" w14:textId="77777777" w:rsidR="002A6A66" w:rsidRPr="0023125C" w:rsidRDefault="002A6A66" w:rsidP="002A6A66">
            <w:pPr>
              <w:ind w:left="142"/>
              <w:jc w:val="center"/>
              <w:rPr>
                <w:color w:val="000000"/>
                <w:sz w:val="20"/>
                <w:szCs w:val="20"/>
              </w:rPr>
            </w:pPr>
            <w:r w:rsidRPr="0023125C">
              <w:rPr>
                <w:color w:val="000000"/>
                <w:sz w:val="20"/>
                <w:szCs w:val="20"/>
              </w:rPr>
              <w:t>TR.1</w:t>
            </w:r>
          </w:p>
        </w:tc>
        <w:tc>
          <w:tcPr>
            <w:tcW w:w="961" w:type="pct"/>
            <w:tcBorders>
              <w:top w:val="nil"/>
              <w:left w:val="nil"/>
              <w:bottom w:val="nil"/>
              <w:right w:val="nil"/>
            </w:tcBorders>
            <w:shd w:val="clear" w:color="auto" w:fill="auto"/>
            <w:noWrap/>
            <w:vAlign w:val="bottom"/>
            <w:hideMark/>
          </w:tcPr>
          <w:p w14:paraId="7A984F9B"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4032EAD0"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7C6710FD"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1903BB8A"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3F3E59E6"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560BB24E" w14:textId="77777777" w:rsidR="002A6A66" w:rsidRPr="0023125C" w:rsidRDefault="002A6A66" w:rsidP="002A6A66">
            <w:pPr>
              <w:ind w:left="142"/>
              <w:jc w:val="center"/>
              <w:rPr>
                <w:color w:val="000000"/>
                <w:sz w:val="20"/>
                <w:szCs w:val="20"/>
              </w:rPr>
            </w:pPr>
            <w:r w:rsidRPr="0023125C">
              <w:rPr>
                <w:color w:val="000000"/>
                <w:sz w:val="20"/>
                <w:szCs w:val="20"/>
              </w:rPr>
              <w:t>0.755</w:t>
            </w:r>
          </w:p>
        </w:tc>
      </w:tr>
      <w:tr w:rsidR="002A6A66" w:rsidRPr="0023125C" w14:paraId="51358BBB" w14:textId="77777777" w:rsidTr="006921A9">
        <w:trPr>
          <w:trHeight w:val="300"/>
        </w:trPr>
        <w:tc>
          <w:tcPr>
            <w:tcW w:w="584" w:type="pct"/>
            <w:tcBorders>
              <w:top w:val="nil"/>
              <w:left w:val="nil"/>
              <w:bottom w:val="nil"/>
              <w:right w:val="nil"/>
            </w:tcBorders>
            <w:shd w:val="clear" w:color="auto" w:fill="auto"/>
            <w:noWrap/>
            <w:vAlign w:val="bottom"/>
            <w:hideMark/>
          </w:tcPr>
          <w:p w14:paraId="1AE987CB" w14:textId="77777777" w:rsidR="002A6A66" w:rsidRPr="0023125C" w:rsidRDefault="002A6A66" w:rsidP="002A6A66">
            <w:pPr>
              <w:ind w:left="142"/>
              <w:jc w:val="center"/>
              <w:rPr>
                <w:color w:val="000000"/>
                <w:sz w:val="20"/>
                <w:szCs w:val="20"/>
              </w:rPr>
            </w:pPr>
            <w:r w:rsidRPr="0023125C">
              <w:rPr>
                <w:color w:val="000000"/>
                <w:sz w:val="20"/>
                <w:szCs w:val="20"/>
              </w:rPr>
              <w:t>TR.2</w:t>
            </w:r>
          </w:p>
        </w:tc>
        <w:tc>
          <w:tcPr>
            <w:tcW w:w="961" w:type="pct"/>
            <w:tcBorders>
              <w:top w:val="nil"/>
              <w:left w:val="nil"/>
              <w:bottom w:val="nil"/>
              <w:right w:val="nil"/>
            </w:tcBorders>
            <w:shd w:val="clear" w:color="auto" w:fill="auto"/>
            <w:noWrap/>
            <w:vAlign w:val="bottom"/>
            <w:hideMark/>
          </w:tcPr>
          <w:p w14:paraId="0C0B33D1"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24CF8DD4"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4980BAA2"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6A84B0AA"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7F7A6576"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15935BCD" w14:textId="77777777" w:rsidR="002A6A66" w:rsidRPr="0023125C" w:rsidRDefault="002A6A66" w:rsidP="002A6A66">
            <w:pPr>
              <w:ind w:left="142"/>
              <w:jc w:val="center"/>
              <w:rPr>
                <w:color w:val="000000"/>
                <w:sz w:val="20"/>
                <w:szCs w:val="20"/>
              </w:rPr>
            </w:pPr>
            <w:r w:rsidRPr="0023125C">
              <w:rPr>
                <w:color w:val="000000"/>
                <w:sz w:val="20"/>
                <w:szCs w:val="20"/>
              </w:rPr>
              <w:t>0.861</w:t>
            </w:r>
          </w:p>
        </w:tc>
      </w:tr>
      <w:tr w:rsidR="002A6A66" w:rsidRPr="0023125C" w14:paraId="1D3111D6" w14:textId="77777777" w:rsidTr="006921A9">
        <w:trPr>
          <w:trHeight w:val="300"/>
        </w:trPr>
        <w:tc>
          <w:tcPr>
            <w:tcW w:w="584" w:type="pct"/>
            <w:tcBorders>
              <w:top w:val="nil"/>
              <w:left w:val="nil"/>
              <w:bottom w:val="nil"/>
              <w:right w:val="nil"/>
            </w:tcBorders>
            <w:shd w:val="clear" w:color="auto" w:fill="auto"/>
            <w:noWrap/>
            <w:vAlign w:val="bottom"/>
            <w:hideMark/>
          </w:tcPr>
          <w:p w14:paraId="0E3E70FC" w14:textId="77777777" w:rsidR="002A6A66" w:rsidRPr="0023125C" w:rsidRDefault="002A6A66" w:rsidP="002A6A66">
            <w:pPr>
              <w:ind w:left="142"/>
              <w:jc w:val="center"/>
              <w:rPr>
                <w:color w:val="000000"/>
                <w:sz w:val="20"/>
                <w:szCs w:val="20"/>
              </w:rPr>
            </w:pPr>
            <w:r w:rsidRPr="0023125C">
              <w:rPr>
                <w:color w:val="000000"/>
                <w:sz w:val="20"/>
                <w:szCs w:val="20"/>
              </w:rPr>
              <w:t>TR.3</w:t>
            </w:r>
          </w:p>
        </w:tc>
        <w:tc>
          <w:tcPr>
            <w:tcW w:w="961" w:type="pct"/>
            <w:tcBorders>
              <w:top w:val="nil"/>
              <w:left w:val="nil"/>
              <w:bottom w:val="nil"/>
              <w:right w:val="nil"/>
            </w:tcBorders>
            <w:shd w:val="clear" w:color="auto" w:fill="auto"/>
            <w:noWrap/>
            <w:vAlign w:val="bottom"/>
            <w:hideMark/>
          </w:tcPr>
          <w:p w14:paraId="0C81242E"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5155A7C4"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5E11E6BD"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6FCDC702"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44589C93"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167B8F31" w14:textId="77777777" w:rsidR="002A6A66" w:rsidRPr="0023125C" w:rsidRDefault="002A6A66" w:rsidP="002A6A66">
            <w:pPr>
              <w:ind w:left="142"/>
              <w:jc w:val="center"/>
              <w:rPr>
                <w:color w:val="000000"/>
                <w:sz w:val="20"/>
                <w:szCs w:val="20"/>
              </w:rPr>
            </w:pPr>
            <w:r w:rsidRPr="0023125C">
              <w:rPr>
                <w:color w:val="000000"/>
                <w:sz w:val="20"/>
                <w:szCs w:val="20"/>
              </w:rPr>
              <w:t>0.875</w:t>
            </w:r>
          </w:p>
        </w:tc>
      </w:tr>
      <w:tr w:rsidR="002A6A66" w:rsidRPr="0023125C" w14:paraId="14F805FF" w14:textId="77777777" w:rsidTr="006921A9">
        <w:trPr>
          <w:trHeight w:val="300"/>
        </w:trPr>
        <w:tc>
          <w:tcPr>
            <w:tcW w:w="584" w:type="pct"/>
            <w:tcBorders>
              <w:top w:val="nil"/>
              <w:left w:val="nil"/>
              <w:bottom w:val="nil"/>
              <w:right w:val="nil"/>
            </w:tcBorders>
            <w:shd w:val="clear" w:color="auto" w:fill="auto"/>
            <w:noWrap/>
            <w:vAlign w:val="bottom"/>
            <w:hideMark/>
          </w:tcPr>
          <w:p w14:paraId="7E85F9B5" w14:textId="77777777" w:rsidR="002A6A66" w:rsidRPr="0023125C" w:rsidRDefault="002A6A66" w:rsidP="002A6A66">
            <w:pPr>
              <w:ind w:left="142"/>
              <w:jc w:val="center"/>
              <w:rPr>
                <w:color w:val="000000"/>
                <w:sz w:val="20"/>
                <w:szCs w:val="20"/>
              </w:rPr>
            </w:pPr>
            <w:r w:rsidRPr="0023125C">
              <w:rPr>
                <w:color w:val="000000"/>
                <w:sz w:val="20"/>
                <w:szCs w:val="20"/>
              </w:rPr>
              <w:t>TR.4</w:t>
            </w:r>
          </w:p>
        </w:tc>
        <w:tc>
          <w:tcPr>
            <w:tcW w:w="961" w:type="pct"/>
            <w:tcBorders>
              <w:top w:val="nil"/>
              <w:left w:val="nil"/>
              <w:bottom w:val="nil"/>
              <w:right w:val="nil"/>
            </w:tcBorders>
            <w:shd w:val="clear" w:color="auto" w:fill="auto"/>
            <w:noWrap/>
            <w:vAlign w:val="bottom"/>
            <w:hideMark/>
          </w:tcPr>
          <w:p w14:paraId="74C99315"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741C700E" w14:textId="77777777" w:rsidR="002A6A66" w:rsidRPr="0023125C" w:rsidRDefault="002A6A66" w:rsidP="002A6A66">
            <w:pPr>
              <w:ind w:left="142"/>
              <w:jc w:val="center"/>
              <w:rPr>
                <w:sz w:val="20"/>
                <w:szCs w:val="20"/>
              </w:rPr>
            </w:pPr>
          </w:p>
        </w:tc>
        <w:tc>
          <w:tcPr>
            <w:tcW w:w="694" w:type="pct"/>
            <w:tcBorders>
              <w:top w:val="nil"/>
              <w:left w:val="nil"/>
              <w:bottom w:val="nil"/>
              <w:right w:val="nil"/>
            </w:tcBorders>
            <w:shd w:val="clear" w:color="auto" w:fill="auto"/>
            <w:noWrap/>
            <w:vAlign w:val="bottom"/>
            <w:hideMark/>
          </w:tcPr>
          <w:p w14:paraId="0203CACA"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66876B0B"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74225FA9"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65BCBEFE" w14:textId="77777777" w:rsidR="002A6A66" w:rsidRPr="0023125C" w:rsidRDefault="002A6A66" w:rsidP="002A6A66">
            <w:pPr>
              <w:ind w:left="142"/>
              <w:jc w:val="center"/>
              <w:rPr>
                <w:color w:val="000000"/>
                <w:sz w:val="20"/>
                <w:szCs w:val="20"/>
              </w:rPr>
            </w:pPr>
            <w:r w:rsidRPr="0023125C">
              <w:rPr>
                <w:color w:val="000000"/>
                <w:sz w:val="20"/>
                <w:szCs w:val="20"/>
              </w:rPr>
              <w:t>0.830</w:t>
            </w:r>
          </w:p>
        </w:tc>
      </w:tr>
      <w:tr w:rsidR="002A6A66" w:rsidRPr="0023125C" w14:paraId="1AE8B74C" w14:textId="77777777" w:rsidTr="006921A9">
        <w:trPr>
          <w:trHeight w:val="300"/>
        </w:trPr>
        <w:tc>
          <w:tcPr>
            <w:tcW w:w="584" w:type="pct"/>
            <w:tcBorders>
              <w:top w:val="nil"/>
              <w:left w:val="nil"/>
              <w:bottom w:val="nil"/>
              <w:right w:val="nil"/>
            </w:tcBorders>
            <w:shd w:val="clear" w:color="auto" w:fill="auto"/>
            <w:noWrap/>
            <w:vAlign w:val="bottom"/>
            <w:hideMark/>
          </w:tcPr>
          <w:p w14:paraId="0A0AB473" w14:textId="77777777" w:rsidR="002A6A66" w:rsidRPr="0023125C" w:rsidRDefault="002A6A66" w:rsidP="002A6A66">
            <w:pPr>
              <w:ind w:left="142"/>
              <w:jc w:val="center"/>
              <w:rPr>
                <w:color w:val="000000"/>
                <w:sz w:val="20"/>
                <w:szCs w:val="20"/>
              </w:rPr>
            </w:pPr>
            <w:r w:rsidRPr="0023125C">
              <w:rPr>
                <w:color w:val="000000"/>
                <w:sz w:val="20"/>
                <w:szCs w:val="20"/>
              </w:rPr>
              <w:lastRenderedPageBreak/>
              <w:t>ATOS.1</w:t>
            </w:r>
          </w:p>
        </w:tc>
        <w:tc>
          <w:tcPr>
            <w:tcW w:w="961" w:type="pct"/>
            <w:tcBorders>
              <w:top w:val="nil"/>
              <w:left w:val="nil"/>
              <w:bottom w:val="nil"/>
              <w:right w:val="nil"/>
            </w:tcBorders>
            <w:shd w:val="clear" w:color="auto" w:fill="auto"/>
            <w:noWrap/>
            <w:vAlign w:val="bottom"/>
            <w:hideMark/>
          </w:tcPr>
          <w:p w14:paraId="57B944B7" w14:textId="77777777" w:rsidR="002A6A66" w:rsidRPr="0023125C" w:rsidRDefault="002A6A66" w:rsidP="002A6A66">
            <w:pPr>
              <w:ind w:left="142"/>
              <w:jc w:val="center"/>
              <w:rPr>
                <w:color w:val="000000"/>
                <w:sz w:val="20"/>
                <w:szCs w:val="20"/>
              </w:rPr>
            </w:pPr>
            <w:r w:rsidRPr="0023125C">
              <w:rPr>
                <w:color w:val="000000"/>
                <w:sz w:val="20"/>
                <w:szCs w:val="20"/>
              </w:rPr>
              <w:t>0.870</w:t>
            </w:r>
          </w:p>
        </w:tc>
        <w:tc>
          <w:tcPr>
            <w:tcW w:w="749" w:type="pct"/>
            <w:tcBorders>
              <w:top w:val="nil"/>
              <w:left w:val="nil"/>
              <w:bottom w:val="nil"/>
              <w:right w:val="nil"/>
            </w:tcBorders>
            <w:shd w:val="clear" w:color="auto" w:fill="auto"/>
            <w:noWrap/>
            <w:vAlign w:val="bottom"/>
            <w:hideMark/>
          </w:tcPr>
          <w:p w14:paraId="798E0F5F" w14:textId="77777777" w:rsidR="002A6A66" w:rsidRPr="0023125C" w:rsidRDefault="002A6A66" w:rsidP="002A6A66">
            <w:pPr>
              <w:ind w:left="142"/>
              <w:jc w:val="center"/>
              <w:rPr>
                <w:color w:val="000000"/>
                <w:sz w:val="20"/>
                <w:szCs w:val="20"/>
              </w:rPr>
            </w:pPr>
          </w:p>
        </w:tc>
        <w:tc>
          <w:tcPr>
            <w:tcW w:w="694" w:type="pct"/>
            <w:tcBorders>
              <w:top w:val="nil"/>
              <w:left w:val="nil"/>
              <w:bottom w:val="nil"/>
              <w:right w:val="nil"/>
            </w:tcBorders>
            <w:shd w:val="clear" w:color="auto" w:fill="auto"/>
            <w:noWrap/>
            <w:vAlign w:val="bottom"/>
            <w:hideMark/>
          </w:tcPr>
          <w:p w14:paraId="59F0A91E"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0094DC9D"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69E0180C"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55077A39" w14:textId="77777777" w:rsidR="002A6A66" w:rsidRPr="0023125C" w:rsidRDefault="002A6A66" w:rsidP="002A6A66">
            <w:pPr>
              <w:ind w:left="142"/>
              <w:jc w:val="center"/>
              <w:rPr>
                <w:sz w:val="20"/>
                <w:szCs w:val="20"/>
              </w:rPr>
            </w:pPr>
          </w:p>
        </w:tc>
      </w:tr>
      <w:tr w:rsidR="002A6A66" w:rsidRPr="0023125C" w14:paraId="4FA31D9B" w14:textId="77777777" w:rsidTr="006921A9">
        <w:trPr>
          <w:trHeight w:val="300"/>
        </w:trPr>
        <w:tc>
          <w:tcPr>
            <w:tcW w:w="584" w:type="pct"/>
            <w:tcBorders>
              <w:top w:val="nil"/>
              <w:left w:val="nil"/>
              <w:bottom w:val="nil"/>
              <w:right w:val="nil"/>
            </w:tcBorders>
            <w:shd w:val="clear" w:color="auto" w:fill="auto"/>
            <w:noWrap/>
            <w:vAlign w:val="bottom"/>
            <w:hideMark/>
          </w:tcPr>
          <w:p w14:paraId="6CCCA93C" w14:textId="77777777" w:rsidR="002A6A66" w:rsidRPr="0023125C" w:rsidRDefault="002A6A66" w:rsidP="002A6A66">
            <w:pPr>
              <w:ind w:left="142"/>
              <w:jc w:val="center"/>
              <w:rPr>
                <w:color w:val="000000"/>
                <w:sz w:val="20"/>
                <w:szCs w:val="20"/>
              </w:rPr>
            </w:pPr>
            <w:r w:rsidRPr="0023125C">
              <w:rPr>
                <w:color w:val="000000"/>
                <w:sz w:val="20"/>
                <w:szCs w:val="20"/>
              </w:rPr>
              <w:t>ATOS.2</w:t>
            </w:r>
          </w:p>
        </w:tc>
        <w:tc>
          <w:tcPr>
            <w:tcW w:w="961" w:type="pct"/>
            <w:tcBorders>
              <w:top w:val="nil"/>
              <w:left w:val="nil"/>
              <w:bottom w:val="nil"/>
              <w:right w:val="nil"/>
            </w:tcBorders>
            <w:shd w:val="clear" w:color="auto" w:fill="auto"/>
            <w:noWrap/>
            <w:vAlign w:val="bottom"/>
            <w:hideMark/>
          </w:tcPr>
          <w:p w14:paraId="02855FB5" w14:textId="77777777" w:rsidR="002A6A66" w:rsidRPr="0023125C" w:rsidRDefault="002A6A66" w:rsidP="002A6A66">
            <w:pPr>
              <w:ind w:left="142"/>
              <w:jc w:val="center"/>
              <w:rPr>
                <w:color w:val="000000"/>
                <w:sz w:val="20"/>
                <w:szCs w:val="20"/>
              </w:rPr>
            </w:pPr>
            <w:r w:rsidRPr="0023125C">
              <w:rPr>
                <w:color w:val="000000"/>
                <w:sz w:val="20"/>
                <w:szCs w:val="20"/>
              </w:rPr>
              <w:t>0.897</w:t>
            </w:r>
          </w:p>
        </w:tc>
        <w:tc>
          <w:tcPr>
            <w:tcW w:w="749" w:type="pct"/>
            <w:tcBorders>
              <w:top w:val="nil"/>
              <w:left w:val="nil"/>
              <w:bottom w:val="nil"/>
              <w:right w:val="nil"/>
            </w:tcBorders>
            <w:shd w:val="clear" w:color="auto" w:fill="auto"/>
            <w:noWrap/>
            <w:vAlign w:val="bottom"/>
            <w:hideMark/>
          </w:tcPr>
          <w:p w14:paraId="51B54E70" w14:textId="77777777" w:rsidR="002A6A66" w:rsidRPr="0023125C" w:rsidRDefault="002A6A66" w:rsidP="002A6A66">
            <w:pPr>
              <w:ind w:left="142"/>
              <w:jc w:val="center"/>
              <w:rPr>
                <w:color w:val="000000"/>
                <w:sz w:val="20"/>
                <w:szCs w:val="20"/>
              </w:rPr>
            </w:pPr>
          </w:p>
        </w:tc>
        <w:tc>
          <w:tcPr>
            <w:tcW w:w="694" w:type="pct"/>
            <w:tcBorders>
              <w:top w:val="nil"/>
              <w:left w:val="nil"/>
              <w:bottom w:val="nil"/>
              <w:right w:val="nil"/>
            </w:tcBorders>
            <w:shd w:val="clear" w:color="auto" w:fill="auto"/>
            <w:noWrap/>
            <w:vAlign w:val="bottom"/>
            <w:hideMark/>
          </w:tcPr>
          <w:p w14:paraId="338EF48F"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0E48E293"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1D28E5F7"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450AEFED" w14:textId="77777777" w:rsidR="002A6A66" w:rsidRPr="0023125C" w:rsidRDefault="002A6A66" w:rsidP="002A6A66">
            <w:pPr>
              <w:ind w:left="142"/>
              <w:jc w:val="center"/>
              <w:rPr>
                <w:sz w:val="20"/>
                <w:szCs w:val="20"/>
              </w:rPr>
            </w:pPr>
          </w:p>
        </w:tc>
      </w:tr>
      <w:tr w:rsidR="002A6A66" w:rsidRPr="0023125C" w14:paraId="3AC77386" w14:textId="77777777" w:rsidTr="006921A9">
        <w:trPr>
          <w:trHeight w:val="300"/>
        </w:trPr>
        <w:tc>
          <w:tcPr>
            <w:tcW w:w="584" w:type="pct"/>
            <w:tcBorders>
              <w:top w:val="nil"/>
              <w:left w:val="nil"/>
              <w:bottom w:val="nil"/>
              <w:right w:val="nil"/>
            </w:tcBorders>
            <w:shd w:val="clear" w:color="auto" w:fill="auto"/>
            <w:noWrap/>
            <w:vAlign w:val="bottom"/>
            <w:hideMark/>
          </w:tcPr>
          <w:p w14:paraId="3FB39A3A" w14:textId="77777777" w:rsidR="002A6A66" w:rsidRPr="0023125C" w:rsidRDefault="002A6A66" w:rsidP="002A6A66">
            <w:pPr>
              <w:ind w:left="142"/>
              <w:jc w:val="center"/>
              <w:rPr>
                <w:color w:val="000000"/>
                <w:sz w:val="20"/>
                <w:szCs w:val="20"/>
              </w:rPr>
            </w:pPr>
            <w:r w:rsidRPr="0023125C">
              <w:rPr>
                <w:color w:val="000000"/>
                <w:sz w:val="20"/>
                <w:szCs w:val="20"/>
              </w:rPr>
              <w:t>ATOS.3</w:t>
            </w:r>
          </w:p>
        </w:tc>
        <w:tc>
          <w:tcPr>
            <w:tcW w:w="961" w:type="pct"/>
            <w:tcBorders>
              <w:top w:val="nil"/>
              <w:left w:val="nil"/>
              <w:bottom w:val="nil"/>
              <w:right w:val="nil"/>
            </w:tcBorders>
            <w:shd w:val="clear" w:color="auto" w:fill="auto"/>
            <w:noWrap/>
            <w:vAlign w:val="bottom"/>
            <w:hideMark/>
          </w:tcPr>
          <w:p w14:paraId="68307185" w14:textId="77777777" w:rsidR="002A6A66" w:rsidRPr="0023125C" w:rsidRDefault="002A6A66" w:rsidP="002A6A66">
            <w:pPr>
              <w:ind w:left="142"/>
              <w:jc w:val="center"/>
              <w:rPr>
                <w:color w:val="000000"/>
                <w:sz w:val="20"/>
                <w:szCs w:val="20"/>
              </w:rPr>
            </w:pPr>
            <w:r w:rsidRPr="0023125C">
              <w:rPr>
                <w:color w:val="000000"/>
                <w:sz w:val="20"/>
                <w:szCs w:val="20"/>
              </w:rPr>
              <w:t>0.802</w:t>
            </w:r>
          </w:p>
        </w:tc>
        <w:tc>
          <w:tcPr>
            <w:tcW w:w="749" w:type="pct"/>
            <w:tcBorders>
              <w:top w:val="nil"/>
              <w:left w:val="nil"/>
              <w:bottom w:val="nil"/>
              <w:right w:val="nil"/>
            </w:tcBorders>
            <w:shd w:val="clear" w:color="auto" w:fill="auto"/>
            <w:noWrap/>
            <w:vAlign w:val="bottom"/>
            <w:hideMark/>
          </w:tcPr>
          <w:p w14:paraId="257FDBFA" w14:textId="77777777" w:rsidR="002A6A66" w:rsidRPr="0023125C" w:rsidRDefault="002A6A66" w:rsidP="002A6A66">
            <w:pPr>
              <w:ind w:left="142"/>
              <w:jc w:val="center"/>
              <w:rPr>
                <w:color w:val="000000"/>
                <w:sz w:val="20"/>
                <w:szCs w:val="20"/>
              </w:rPr>
            </w:pPr>
          </w:p>
        </w:tc>
        <w:tc>
          <w:tcPr>
            <w:tcW w:w="694" w:type="pct"/>
            <w:tcBorders>
              <w:top w:val="nil"/>
              <w:left w:val="nil"/>
              <w:bottom w:val="nil"/>
              <w:right w:val="nil"/>
            </w:tcBorders>
            <w:shd w:val="clear" w:color="auto" w:fill="auto"/>
            <w:noWrap/>
            <w:vAlign w:val="bottom"/>
            <w:hideMark/>
          </w:tcPr>
          <w:p w14:paraId="3526C56F"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2B711555"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2C4C27D6"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00A0FAF0" w14:textId="77777777" w:rsidR="002A6A66" w:rsidRPr="0023125C" w:rsidRDefault="002A6A66" w:rsidP="002A6A66">
            <w:pPr>
              <w:ind w:left="142"/>
              <w:jc w:val="center"/>
              <w:rPr>
                <w:sz w:val="20"/>
                <w:szCs w:val="20"/>
              </w:rPr>
            </w:pPr>
          </w:p>
        </w:tc>
      </w:tr>
      <w:tr w:rsidR="002A6A66" w:rsidRPr="0023125C" w14:paraId="0BC9F9EF" w14:textId="77777777" w:rsidTr="006921A9">
        <w:trPr>
          <w:trHeight w:val="300"/>
        </w:trPr>
        <w:tc>
          <w:tcPr>
            <w:tcW w:w="584" w:type="pct"/>
            <w:tcBorders>
              <w:top w:val="nil"/>
              <w:left w:val="nil"/>
              <w:bottom w:val="nil"/>
              <w:right w:val="nil"/>
            </w:tcBorders>
            <w:shd w:val="clear" w:color="auto" w:fill="auto"/>
            <w:noWrap/>
            <w:vAlign w:val="bottom"/>
            <w:hideMark/>
          </w:tcPr>
          <w:p w14:paraId="10A7A736" w14:textId="77777777" w:rsidR="002A6A66" w:rsidRPr="0023125C" w:rsidRDefault="002A6A66" w:rsidP="002A6A66">
            <w:pPr>
              <w:ind w:left="142"/>
              <w:jc w:val="center"/>
              <w:rPr>
                <w:color w:val="000000"/>
                <w:sz w:val="20"/>
                <w:szCs w:val="20"/>
              </w:rPr>
            </w:pPr>
            <w:r w:rsidRPr="0023125C">
              <w:rPr>
                <w:color w:val="000000"/>
                <w:sz w:val="20"/>
                <w:szCs w:val="20"/>
              </w:rPr>
              <w:t>ATOS.4</w:t>
            </w:r>
          </w:p>
        </w:tc>
        <w:tc>
          <w:tcPr>
            <w:tcW w:w="961" w:type="pct"/>
            <w:tcBorders>
              <w:top w:val="nil"/>
              <w:left w:val="nil"/>
              <w:bottom w:val="nil"/>
              <w:right w:val="nil"/>
            </w:tcBorders>
            <w:shd w:val="clear" w:color="auto" w:fill="auto"/>
            <w:noWrap/>
            <w:vAlign w:val="bottom"/>
            <w:hideMark/>
          </w:tcPr>
          <w:p w14:paraId="0AC68528" w14:textId="77777777" w:rsidR="002A6A66" w:rsidRPr="0023125C" w:rsidRDefault="002A6A66" w:rsidP="002A6A66">
            <w:pPr>
              <w:ind w:left="142"/>
              <w:jc w:val="center"/>
              <w:rPr>
                <w:color w:val="000000"/>
                <w:sz w:val="20"/>
                <w:szCs w:val="20"/>
              </w:rPr>
            </w:pPr>
            <w:r w:rsidRPr="0023125C">
              <w:rPr>
                <w:color w:val="000000"/>
                <w:sz w:val="20"/>
                <w:szCs w:val="20"/>
              </w:rPr>
              <w:t>0.877</w:t>
            </w:r>
          </w:p>
        </w:tc>
        <w:tc>
          <w:tcPr>
            <w:tcW w:w="749" w:type="pct"/>
            <w:tcBorders>
              <w:top w:val="nil"/>
              <w:left w:val="nil"/>
              <w:bottom w:val="nil"/>
              <w:right w:val="nil"/>
            </w:tcBorders>
            <w:shd w:val="clear" w:color="auto" w:fill="auto"/>
            <w:noWrap/>
            <w:vAlign w:val="bottom"/>
            <w:hideMark/>
          </w:tcPr>
          <w:p w14:paraId="7CEF0E65" w14:textId="77777777" w:rsidR="002A6A66" w:rsidRPr="0023125C" w:rsidRDefault="002A6A66" w:rsidP="002A6A66">
            <w:pPr>
              <w:ind w:left="142"/>
              <w:jc w:val="center"/>
              <w:rPr>
                <w:color w:val="000000"/>
                <w:sz w:val="20"/>
                <w:szCs w:val="20"/>
              </w:rPr>
            </w:pPr>
          </w:p>
        </w:tc>
        <w:tc>
          <w:tcPr>
            <w:tcW w:w="694" w:type="pct"/>
            <w:tcBorders>
              <w:top w:val="nil"/>
              <w:left w:val="nil"/>
              <w:bottom w:val="nil"/>
              <w:right w:val="nil"/>
            </w:tcBorders>
            <w:shd w:val="clear" w:color="auto" w:fill="auto"/>
            <w:noWrap/>
            <w:vAlign w:val="bottom"/>
            <w:hideMark/>
          </w:tcPr>
          <w:p w14:paraId="7A0821BD" w14:textId="77777777" w:rsidR="002A6A66" w:rsidRPr="0023125C" w:rsidRDefault="002A6A66" w:rsidP="002A6A66">
            <w:pPr>
              <w:ind w:left="142"/>
              <w:jc w:val="center"/>
              <w:rPr>
                <w:sz w:val="20"/>
                <w:szCs w:val="20"/>
              </w:rPr>
            </w:pPr>
          </w:p>
        </w:tc>
        <w:tc>
          <w:tcPr>
            <w:tcW w:w="717" w:type="pct"/>
            <w:tcBorders>
              <w:top w:val="nil"/>
              <w:left w:val="nil"/>
              <w:bottom w:val="nil"/>
              <w:right w:val="nil"/>
            </w:tcBorders>
            <w:shd w:val="clear" w:color="auto" w:fill="auto"/>
            <w:noWrap/>
            <w:vAlign w:val="bottom"/>
            <w:hideMark/>
          </w:tcPr>
          <w:p w14:paraId="250342FA"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092D3948"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26FB2512" w14:textId="77777777" w:rsidR="002A6A66" w:rsidRPr="0023125C" w:rsidRDefault="002A6A66" w:rsidP="002A6A66">
            <w:pPr>
              <w:ind w:left="142"/>
              <w:jc w:val="center"/>
              <w:rPr>
                <w:sz w:val="20"/>
                <w:szCs w:val="20"/>
              </w:rPr>
            </w:pPr>
          </w:p>
        </w:tc>
      </w:tr>
      <w:tr w:rsidR="002A6A66" w:rsidRPr="0023125C" w14:paraId="3AE78B99" w14:textId="77777777" w:rsidTr="006921A9">
        <w:trPr>
          <w:trHeight w:val="300"/>
        </w:trPr>
        <w:tc>
          <w:tcPr>
            <w:tcW w:w="584" w:type="pct"/>
            <w:tcBorders>
              <w:top w:val="nil"/>
              <w:left w:val="nil"/>
              <w:bottom w:val="nil"/>
              <w:right w:val="nil"/>
            </w:tcBorders>
            <w:shd w:val="clear" w:color="auto" w:fill="auto"/>
            <w:noWrap/>
            <w:vAlign w:val="bottom"/>
            <w:hideMark/>
          </w:tcPr>
          <w:p w14:paraId="5E8609DC" w14:textId="77777777" w:rsidR="002A6A66" w:rsidRPr="0023125C" w:rsidRDefault="002A6A66" w:rsidP="002A6A66">
            <w:pPr>
              <w:ind w:left="142"/>
              <w:jc w:val="center"/>
              <w:rPr>
                <w:color w:val="000000"/>
                <w:sz w:val="20"/>
                <w:szCs w:val="20"/>
              </w:rPr>
            </w:pPr>
            <w:r w:rsidRPr="0023125C">
              <w:rPr>
                <w:color w:val="000000"/>
                <w:sz w:val="20"/>
                <w:szCs w:val="20"/>
              </w:rPr>
              <w:t>ITBO.1</w:t>
            </w:r>
          </w:p>
        </w:tc>
        <w:tc>
          <w:tcPr>
            <w:tcW w:w="961" w:type="pct"/>
            <w:tcBorders>
              <w:top w:val="nil"/>
              <w:left w:val="nil"/>
              <w:bottom w:val="nil"/>
              <w:right w:val="nil"/>
            </w:tcBorders>
            <w:shd w:val="clear" w:color="auto" w:fill="auto"/>
            <w:noWrap/>
            <w:vAlign w:val="bottom"/>
            <w:hideMark/>
          </w:tcPr>
          <w:p w14:paraId="57351410"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2A4F8D2B" w14:textId="77777777" w:rsidR="002A6A66" w:rsidRPr="0023125C" w:rsidRDefault="002A6A66" w:rsidP="002A6A66">
            <w:pPr>
              <w:ind w:left="142"/>
              <w:jc w:val="center"/>
              <w:rPr>
                <w:color w:val="000000"/>
                <w:sz w:val="20"/>
                <w:szCs w:val="20"/>
              </w:rPr>
            </w:pPr>
            <w:r w:rsidRPr="0023125C">
              <w:rPr>
                <w:color w:val="000000"/>
                <w:sz w:val="20"/>
                <w:szCs w:val="20"/>
              </w:rPr>
              <w:t>0.920</w:t>
            </w:r>
          </w:p>
        </w:tc>
        <w:tc>
          <w:tcPr>
            <w:tcW w:w="694" w:type="pct"/>
            <w:tcBorders>
              <w:top w:val="nil"/>
              <w:left w:val="nil"/>
              <w:bottom w:val="nil"/>
              <w:right w:val="nil"/>
            </w:tcBorders>
            <w:shd w:val="clear" w:color="auto" w:fill="auto"/>
            <w:noWrap/>
            <w:vAlign w:val="bottom"/>
            <w:hideMark/>
          </w:tcPr>
          <w:p w14:paraId="48E77EEA" w14:textId="77777777" w:rsidR="002A6A66" w:rsidRPr="0023125C" w:rsidRDefault="002A6A66" w:rsidP="002A6A66">
            <w:pPr>
              <w:ind w:left="142"/>
              <w:jc w:val="center"/>
              <w:rPr>
                <w:color w:val="000000"/>
                <w:sz w:val="20"/>
                <w:szCs w:val="20"/>
              </w:rPr>
            </w:pPr>
          </w:p>
        </w:tc>
        <w:tc>
          <w:tcPr>
            <w:tcW w:w="717" w:type="pct"/>
            <w:tcBorders>
              <w:top w:val="nil"/>
              <w:left w:val="nil"/>
              <w:bottom w:val="nil"/>
              <w:right w:val="nil"/>
            </w:tcBorders>
            <w:shd w:val="clear" w:color="auto" w:fill="auto"/>
            <w:noWrap/>
            <w:vAlign w:val="bottom"/>
            <w:hideMark/>
          </w:tcPr>
          <w:p w14:paraId="73FCBE1B"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42160F9D"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6361D2F9" w14:textId="77777777" w:rsidR="002A6A66" w:rsidRPr="0023125C" w:rsidRDefault="002A6A66" w:rsidP="002A6A66">
            <w:pPr>
              <w:ind w:left="142"/>
              <w:jc w:val="center"/>
              <w:rPr>
                <w:sz w:val="20"/>
                <w:szCs w:val="20"/>
              </w:rPr>
            </w:pPr>
          </w:p>
        </w:tc>
      </w:tr>
      <w:tr w:rsidR="002A6A66" w:rsidRPr="0023125C" w14:paraId="7F02336B" w14:textId="77777777" w:rsidTr="006921A9">
        <w:trPr>
          <w:trHeight w:val="300"/>
        </w:trPr>
        <w:tc>
          <w:tcPr>
            <w:tcW w:w="584" w:type="pct"/>
            <w:tcBorders>
              <w:top w:val="nil"/>
              <w:left w:val="nil"/>
              <w:bottom w:val="nil"/>
              <w:right w:val="nil"/>
            </w:tcBorders>
            <w:shd w:val="clear" w:color="auto" w:fill="auto"/>
            <w:noWrap/>
            <w:vAlign w:val="bottom"/>
            <w:hideMark/>
          </w:tcPr>
          <w:p w14:paraId="5FE3510F" w14:textId="77777777" w:rsidR="002A6A66" w:rsidRPr="0023125C" w:rsidRDefault="002A6A66" w:rsidP="002A6A66">
            <w:pPr>
              <w:ind w:left="142"/>
              <w:jc w:val="center"/>
              <w:rPr>
                <w:color w:val="000000"/>
                <w:sz w:val="20"/>
                <w:szCs w:val="20"/>
              </w:rPr>
            </w:pPr>
            <w:r w:rsidRPr="0023125C">
              <w:rPr>
                <w:color w:val="000000"/>
                <w:sz w:val="20"/>
                <w:szCs w:val="20"/>
              </w:rPr>
              <w:t>ITBO.2</w:t>
            </w:r>
          </w:p>
        </w:tc>
        <w:tc>
          <w:tcPr>
            <w:tcW w:w="961" w:type="pct"/>
            <w:tcBorders>
              <w:top w:val="nil"/>
              <w:left w:val="nil"/>
              <w:bottom w:val="nil"/>
              <w:right w:val="nil"/>
            </w:tcBorders>
            <w:shd w:val="clear" w:color="auto" w:fill="auto"/>
            <w:noWrap/>
            <w:vAlign w:val="bottom"/>
            <w:hideMark/>
          </w:tcPr>
          <w:p w14:paraId="2EA99C8B"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3BE75025" w14:textId="77777777" w:rsidR="002A6A66" w:rsidRPr="0023125C" w:rsidRDefault="002A6A66" w:rsidP="002A6A66">
            <w:pPr>
              <w:ind w:left="142"/>
              <w:jc w:val="center"/>
              <w:rPr>
                <w:color w:val="000000"/>
                <w:sz w:val="20"/>
                <w:szCs w:val="20"/>
              </w:rPr>
            </w:pPr>
            <w:r w:rsidRPr="0023125C">
              <w:rPr>
                <w:color w:val="000000"/>
                <w:sz w:val="20"/>
                <w:szCs w:val="20"/>
              </w:rPr>
              <w:t>0.936</w:t>
            </w:r>
          </w:p>
        </w:tc>
        <w:tc>
          <w:tcPr>
            <w:tcW w:w="694" w:type="pct"/>
            <w:tcBorders>
              <w:top w:val="nil"/>
              <w:left w:val="nil"/>
              <w:bottom w:val="nil"/>
              <w:right w:val="nil"/>
            </w:tcBorders>
            <w:shd w:val="clear" w:color="auto" w:fill="auto"/>
            <w:noWrap/>
            <w:vAlign w:val="bottom"/>
            <w:hideMark/>
          </w:tcPr>
          <w:p w14:paraId="33FA7881" w14:textId="77777777" w:rsidR="002A6A66" w:rsidRPr="0023125C" w:rsidRDefault="002A6A66" w:rsidP="002A6A66">
            <w:pPr>
              <w:ind w:left="142"/>
              <w:jc w:val="center"/>
              <w:rPr>
                <w:color w:val="000000"/>
                <w:sz w:val="20"/>
                <w:szCs w:val="20"/>
              </w:rPr>
            </w:pPr>
          </w:p>
        </w:tc>
        <w:tc>
          <w:tcPr>
            <w:tcW w:w="717" w:type="pct"/>
            <w:tcBorders>
              <w:top w:val="nil"/>
              <w:left w:val="nil"/>
              <w:bottom w:val="nil"/>
              <w:right w:val="nil"/>
            </w:tcBorders>
            <w:shd w:val="clear" w:color="auto" w:fill="auto"/>
            <w:noWrap/>
            <w:vAlign w:val="bottom"/>
            <w:hideMark/>
          </w:tcPr>
          <w:p w14:paraId="2AEDB745"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7C9C93B3"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1DDB3EBA" w14:textId="77777777" w:rsidR="002A6A66" w:rsidRPr="0023125C" w:rsidRDefault="002A6A66" w:rsidP="002A6A66">
            <w:pPr>
              <w:ind w:left="142"/>
              <w:jc w:val="center"/>
              <w:rPr>
                <w:sz w:val="20"/>
                <w:szCs w:val="20"/>
              </w:rPr>
            </w:pPr>
          </w:p>
        </w:tc>
      </w:tr>
      <w:tr w:rsidR="002A6A66" w:rsidRPr="0023125C" w14:paraId="32901E1E" w14:textId="77777777" w:rsidTr="006921A9">
        <w:trPr>
          <w:trHeight w:val="300"/>
        </w:trPr>
        <w:tc>
          <w:tcPr>
            <w:tcW w:w="584" w:type="pct"/>
            <w:tcBorders>
              <w:top w:val="nil"/>
              <w:left w:val="nil"/>
              <w:bottom w:val="nil"/>
              <w:right w:val="nil"/>
            </w:tcBorders>
            <w:shd w:val="clear" w:color="auto" w:fill="auto"/>
            <w:noWrap/>
            <w:vAlign w:val="bottom"/>
            <w:hideMark/>
          </w:tcPr>
          <w:p w14:paraId="127B8583" w14:textId="77777777" w:rsidR="002A6A66" w:rsidRPr="0023125C" w:rsidRDefault="002A6A66" w:rsidP="002A6A66">
            <w:pPr>
              <w:ind w:left="142"/>
              <w:jc w:val="center"/>
              <w:rPr>
                <w:color w:val="000000"/>
                <w:sz w:val="20"/>
                <w:szCs w:val="20"/>
              </w:rPr>
            </w:pPr>
            <w:r w:rsidRPr="0023125C">
              <w:rPr>
                <w:color w:val="000000"/>
                <w:sz w:val="20"/>
                <w:szCs w:val="20"/>
              </w:rPr>
              <w:t>ITBO.3</w:t>
            </w:r>
          </w:p>
        </w:tc>
        <w:tc>
          <w:tcPr>
            <w:tcW w:w="961" w:type="pct"/>
            <w:tcBorders>
              <w:top w:val="nil"/>
              <w:left w:val="nil"/>
              <w:bottom w:val="nil"/>
              <w:right w:val="nil"/>
            </w:tcBorders>
            <w:shd w:val="clear" w:color="auto" w:fill="auto"/>
            <w:noWrap/>
            <w:vAlign w:val="bottom"/>
            <w:hideMark/>
          </w:tcPr>
          <w:p w14:paraId="27BDACF6" w14:textId="77777777" w:rsidR="002A6A66" w:rsidRPr="0023125C" w:rsidRDefault="002A6A66" w:rsidP="002A6A66">
            <w:pPr>
              <w:ind w:left="142"/>
              <w:jc w:val="center"/>
              <w:rPr>
                <w:color w:val="000000"/>
                <w:sz w:val="20"/>
                <w:szCs w:val="20"/>
              </w:rPr>
            </w:pPr>
          </w:p>
        </w:tc>
        <w:tc>
          <w:tcPr>
            <w:tcW w:w="749" w:type="pct"/>
            <w:tcBorders>
              <w:top w:val="nil"/>
              <w:left w:val="nil"/>
              <w:bottom w:val="nil"/>
              <w:right w:val="nil"/>
            </w:tcBorders>
            <w:shd w:val="clear" w:color="auto" w:fill="auto"/>
            <w:noWrap/>
            <w:vAlign w:val="bottom"/>
            <w:hideMark/>
          </w:tcPr>
          <w:p w14:paraId="32A11FF3" w14:textId="77777777" w:rsidR="002A6A66" w:rsidRPr="0023125C" w:rsidRDefault="002A6A66" w:rsidP="002A6A66">
            <w:pPr>
              <w:ind w:left="142"/>
              <w:jc w:val="center"/>
              <w:rPr>
                <w:color w:val="000000"/>
                <w:sz w:val="20"/>
                <w:szCs w:val="20"/>
              </w:rPr>
            </w:pPr>
            <w:r w:rsidRPr="0023125C">
              <w:rPr>
                <w:color w:val="000000"/>
                <w:sz w:val="20"/>
                <w:szCs w:val="20"/>
              </w:rPr>
              <w:t>0.957</w:t>
            </w:r>
          </w:p>
        </w:tc>
        <w:tc>
          <w:tcPr>
            <w:tcW w:w="694" w:type="pct"/>
            <w:tcBorders>
              <w:top w:val="nil"/>
              <w:left w:val="nil"/>
              <w:bottom w:val="nil"/>
              <w:right w:val="nil"/>
            </w:tcBorders>
            <w:shd w:val="clear" w:color="auto" w:fill="auto"/>
            <w:noWrap/>
            <w:vAlign w:val="bottom"/>
            <w:hideMark/>
          </w:tcPr>
          <w:p w14:paraId="6A538B29" w14:textId="77777777" w:rsidR="002A6A66" w:rsidRPr="0023125C" w:rsidRDefault="002A6A66" w:rsidP="002A6A66">
            <w:pPr>
              <w:ind w:left="142"/>
              <w:jc w:val="center"/>
              <w:rPr>
                <w:color w:val="000000"/>
                <w:sz w:val="20"/>
                <w:szCs w:val="20"/>
              </w:rPr>
            </w:pPr>
          </w:p>
        </w:tc>
        <w:tc>
          <w:tcPr>
            <w:tcW w:w="717" w:type="pct"/>
            <w:tcBorders>
              <w:top w:val="nil"/>
              <w:left w:val="nil"/>
              <w:bottom w:val="nil"/>
              <w:right w:val="nil"/>
            </w:tcBorders>
            <w:shd w:val="clear" w:color="auto" w:fill="auto"/>
            <w:noWrap/>
            <w:vAlign w:val="bottom"/>
            <w:hideMark/>
          </w:tcPr>
          <w:p w14:paraId="220E9497" w14:textId="77777777" w:rsidR="002A6A66" w:rsidRPr="0023125C" w:rsidRDefault="002A6A66" w:rsidP="002A6A66">
            <w:pPr>
              <w:ind w:left="142"/>
              <w:jc w:val="center"/>
              <w:rPr>
                <w:sz w:val="20"/>
                <w:szCs w:val="20"/>
              </w:rPr>
            </w:pPr>
          </w:p>
        </w:tc>
        <w:tc>
          <w:tcPr>
            <w:tcW w:w="804" w:type="pct"/>
            <w:tcBorders>
              <w:top w:val="nil"/>
              <w:left w:val="nil"/>
              <w:bottom w:val="nil"/>
              <w:right w:val="nil"/>
            </w:tcBorders>
            <w:shd w:val="clear" w:color="auto" w:fill="auto"/>
            <w:noWrap/>
            <w:vAlign w:val="bottom"/>
            <w:hideMark/>
          </w:tcPr>
          <w:p w14:paraId="24671F87" w14:textId="77777777" w:rsidR="002A6A66" w:rsidRPr="0023125C" w:rsidRDefault="002A6A66" w:rsidP="002A6A66">
            <w:pPr>
              <w:ind w:left="142"/>
              <w:jc w:val="center"/>
              <w:rPr>
                <w:sz w:val="20"/>
                <w:szCs w:val="20"/>
              </w:rPr>
            </w:pPr>
          </w:p>
        </w:tc>
        <w:tc>
          <w:tcPr>
            <w:tcW w:w="491" w:type="pct"/>
            <w:tcBorders>
              <w:top w:val="nil"/>
              <w:left w:val="nil"/>
              <w:bottom w:val="nil"/>
              <w:right w:val="nil"/>
            </w:tcBorders>
            <w:shd w:val="clear" w:color="auto" w:fill="auto"/>
            <w:noWrap/>
            <w:vAlign w:val="bottom"/>
            <w:hideMark/>
          </w:tcPr>
          <w:p w14:paraId="23313A23" w14:textId="77777777" w:rsidR="002A6A66" w:rsidRPr="0023125C" w:rsidRDefault="002A6A66" w:rsidP="002A6A66">
            <w:pPr>
              <w:ind w:left="142"/>
              <w:jc w:val="center"/>
              <w:rPr>
                <w:sz w:val="20"/>
                <w:szCs w:val="20"/>
              </w:rPr>
            </w:pPr>
          </w:p>
        </w:tc>
      </w:tr>
      <w:tr w:rsidR="002A6A66" w:rsidRPr="0023125C" w14:paraId="1D000408" w14:textId="77777777" w:rsidTr="006921A9">
        <w:trPr>
          <w:trHeight w:val="300"/>
        </w:trPr>
        <w:tc>
          <w:tcPr>
            <w:tcW w:w="584" w:type="pct"/>
            <w:tcBorders>
              <w:top w:val="nil"/>
              <w:left w:val="nil"/>
              <w:bottom w:val="single" w:sz="4" w:space="0" w:color="auto"/>
              <w:right w:val="nil"/>
            </w:tcBorders>
            <w:shd w:val="clear" w:color="auto" w:fill="auto"/>
            <w:noWrap/>
            <w:vAlign w:val="bottom"/>
            <w:hideMark/>
          </w:tcPr>
          <w:p w14:paraId="5DE030B9" w14:textId="77777777" w:rsidR="002A6A66" w:rsidRPr="0023125C" w:rsidRDefault="002A6A66" w:rsidP="002A6A66">
            <w:pPr>
              <w:ind w:left="142"/>
              <w:jc w:val="center"/>
              <w:rPr>
                <w:color w:val="000000"/>
                <w:sz w:val="20"/>
                <w:szCs w:val="20"/>
              </w:rPr>
            </w:pPr>
            <w:r w:rsidRPr="0023125C">
              <w:rPr>
                <w:color w:val="000000"/>
                <w:sz w:val="20"/>
                <w:szCs w:val="20"/>
              </w:rPr>
              <w:t>ITBO.4</w:t>
            </w:r>
          </w:p>
        </w:tc>
        <w:tc>
          <w:tcPr>
            <w:tcW w:w="961" w:type="pct"/>
            <w:tcBorders>
              <w:top w:val="nil"/>
              <w:left w:val="nil"/>
              <w:bottom w:val="single" w:sz="4" w:space="0" w:color="auto"/>
              <w:right w:val="nil"/>
            </w:tcBorders>
            <w:shd w:val="clear" w:color="auto" w:fill="auto"/>
            <w:noWrap/>
            <w:vAlign w:val="bottom"/>
            <w:hideMark/>
          </w:tcPr>
          <w:p w14:paraId="7CBA2283" w14:textId="77777777" w:rsidR="002A6A66" w:rsidRPr="0023125C" w:rsidRDefault="002A6A66" w:rsidP="002A6A66">
            <w:pPr>
              <w:ind w:left="142"/>
              <w:jc w:val="center"/>
              <w:rPr>
                <w:color w:val="000000"/>
                <w:sz w:val="20"/>
                <w:szCs w:val="20"/>
              </w:rPr>
            </w:pPr>
          </w:p>
        </w:tc>
        <w:tc>
          <w:tcPr>
            <w:tcW w:w="749" w:type="pct"/>
            <w:tcBorders>
              <w:top w:val="nil"/>
              <w:left w:val="nil"/>
              <w:bottom w:val="single" w:sz="4" w:space="0" w:color="auto"/>
              <w:right w:val="nil"/>
            </w:tcBorders>
            <w:shd w:val="clear" w:color="auto" w:fill="auto"/>
            <w:noWrap/>
            <w:vAlign w:val="bottom"/>
            <w:hideMark/>
          </w:tcPr>
          <w:p w14:paraId="0BCAFEB8" w14:textId="77777777" w:rsidR="002A6A66" w:rsidRPr="0023125C" w:rsidRDefault="002A6A66" w:rsidP="002A6A66">
            <w:pPr>
              <w:ind w:left="142"/>
              <w:jc w:val="center"/>
              <w:rPr>
                <w:color w:val="000000"/>
                <w:sz w:val="20"/>
                <w:szCs w:val="20"/>
              </w:rPr>
            </w:pPr>
            <w:r w:rsidRPr="0023125C">
              <w:rPr>
                <w:color w:val="000000"/>
                <w:sz w:val="20"/>
                <w:szCs w:val="20"/>
              </w:rPr>
              <w:t>0.956</w:t>
            </w:r>
          </w:p>
        </w:tc>
        <w:tc>
          <w:tcPr>
            <w:tcW w:w="694" w:type="pct"/>
            <w:tcBorders>
              <w:top w:val="nil"/>
              <w:left w:val="nil"/>
              <w:bottom w:val="single" w:sz="4" w:space="0" w:color="auto"/>
              <w:right w:val="nil"/>
            </w:tcBorders>
            <w:shd w:val="clear" w:color="auto" w:fill="auto"/>
            <w:noWrap/>
            <w:vAlign w:val="bottom"/>
            <w:hideMark/>
          </w:tcPr>
          <w:p w14:paraId="059A8787" w14:textId="77777777" w:rsidR="002A6A66" w:rsidRPr="0023125C" w:rsidRDefault="002A6A66" w:rsidP="002A6A66">
            <w:pPr>
              <w:ind w:left="142"/>
              <w:jc w:val="center"/>
              <w:rPr>
                <w:color w:val="000000"/>
                <w:sz w:val="20"/>
                <w:szCs w:val="20"/>
              </w:rPr>
            </w:pPr>
          </w:p>
        </w:tc>
        <w:tc>
          <w:tcPr>
            <w:tcW w:w="717" w:type="pct"/>
            <w:tcBorders>
              <w:top w:val="nil"/>
              <w:left w:val="nil"/>
              <w:bottom w:val="single" w:sz="4" w:space="0" w:color="auto"/>
              <w:right w:val="nil"/>
            </w:tcBorders>
            <w:shd w:val="clear" w:color="auto" w:fill="auto"/>
            <w:noWrap/>
            <w:vAlign w:val="bottom"/>
            <w:hideMark/>
          </w:tcPr>
          <w:p w14:paraId="144DFFBE" w14:textId="77777777" w:rsidR="002A6A66" w:rsidRPr="0023125C" w:rsidRDefault="002A6A66" w:rsidP="002A6A66">
            <w:pPr>
              <w:ind w:left="142"/>
              <w:jc w:val="center"/>
              <w:rPr>
                <w:sz w:val="20"/>
                <w:szCs w:val="20"/>
              </w:rPr>
            </w:pPr>
          </w:p>
        </w:tc>
        <w:tc>
          <w:tcPr>
            <w:tcW w:w="804" w:type="pct"/>
            <w:tcBorders>
              <w:top w:val="nil"/>
              <w:left w:val="nil"/>
              <w:bottom w:val="single" w:sz="4" w:space="0" w:color="auto"/>
              <w:right w:val="nil"/>
            </w:tcBorders>
            <w:shd w:val="clear" w:color="auto" w:fill="auto"/>
            <w:noWrap/>
            <w:vAlign w:val="bottom"/>
            <w:hideMark/>
          </w:tcPr>
          <w:p w14:paraId="0F58CA42" w14:textId="77777777" w:rsidR="002A6A66" w:rsidRPr="0023125C" w:rsidRDefault="002A6A66" w:rsidP="002A6A66">
            <w:pPr>
              <w:ind w:left="142"/>
              <w:jc w:val="center"/>
              <w:rPr>
                <w:sz w:val="20"/>
                <w:szCs w:val="20"/>
              </w:rPr>
            </w:pPr>
          </w:p>
        </w:tc>
        <w:tc>
          <w:tcPr>
            <w:tcW w:w="491" w:type="pct"/>
            <w:tcBorders>
              <w:top w:val="nil"/>
              <w:left w:val="nil"/>
              <w:bottom w:val="single" w:sz="4" w:space="0" w:color="auto"/>
              <w:right w:val="nil"/>
            </w:tcBorders>
            <w:shd w:val="clear" w:color="auto" w:fill="auto"/>
            <w:noWrap/>
            <w:vAlign w:val="bottom"/>
            <w:hideMark/>
          </w:tcPr>
          <w:p w14:paraId="5C53FC39" w14:textId="77777777" w:rsidR="002A6A66" w:rsidRPr="0023125C" w:rsidRDefault="002A6A66" w:rsidP="002A6A66">
            <w:pPr>
              <w:ind w:left="142"/>
              <w:jc w:val="center"/>
              <w:rPr>
                <w:sz w:val="20"/>
                <w:szCs w:val="20"/>
              </w:rPr>
            </w:pPr>
          </w:p>
        </w:tc>
      </w:tr>
    </w:tbl>
    <w:p w14:paraId="24A75AE9"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4357525E" w14:textId="77777777" w:rsidR="002A6A66" w:rsidRPr="0023125C" w:rsidRDefault="002A6A66" w:rsidP="002A6A66">
      <w:pPr>
        <w:ind w:left="142"/>
      </w:pPr>
    </w:p>
    <w:p w14:paraId="07FFC30F" w14:textId="77777777" w:rsidR="002A6A66" w:rsidRPr="0023125C" w:rsidRDefault="002A6A66" w:rsidP="002A6A66">
      <w:pPr>
        <w:ind w:left="142" w:firstLine="709"/>
        <w:jc w:val="both"/>
      </w:pPr>
      <w:r w:rsidRPr="0023125C">
        <w:t xml:space="preserve">Tabel 2 diatas menunjukkan bahwa nilai </w:t>
      </w:r>
      <w:r w:rsidRPr="0023125C">
        <w:rPr>
          <w:i/>
          <w:iCs/>
        </w:rPr>
        <w:t>loading factor</w:t>
      </w:r>
      <w:r w:rsidRPr="0023125C">
        <w:t xml:space="preserve"> dalam setiap konstruk &gt; 0,7. Nilai indikator yang paling rendah ada pada indikator TR.1 dengan nilai sebesar 0,755 dan indikator yang memiliki nilai tertinggi ITBO.3 sebesar 0,957, maka indikator dalam penelitian ini seluruhnya sudah dinyatakan valid atau memenuhi uji convergent </w:t>
      </w:r>
      <w:r w:rsidRPr="0023125C">
        <w:rPr>
          <w:i/>
          <w:iCs/>
        </w:rPr>
        <w:t>validity</w:t>
      </w:r>
      <w:r w:rsidRPr="0023125C">
        <w:t xml:space="preserve">. </w:t>
      </w:r>
    </w:p>
    <w:p w14:paraId="79EAC0EE" w14:textId="1B5EBFB4" w:rsidR="002A6A66" w:rsidRPr="0023125C" w:rsidRDefault="002A6A66" w:rsidP="002A6A66">
      <w:pPr>
        <w:ind w:left="142" w:firstLine="709"/>
        <w:jc w:val="both"/>
      </w:pPr>
      <w:r w:rsidRPr="0023125C">
        <w:t xml:space="preserve">Pengujian validitas yang kedua adalah melihat nilai </w:t>
      </w:r>
      <w:r w:rsidRPr="0023125C">
        <w:rPr>
          <w:i/>
          <w:iCs/>
        </w:rPr>
        <w:t>Average Variance Extracted</w:t>
      </w:r>
      <w:r w:rsidRPr="0023125C">
        <w:t xml:space="preserve"> (AVE). </w:t>
      </w:r>
      <w:r>
        <w:rPr>
          <w:lang w:val="en-US"/>
        </w:rPr>
        <w:t>N</w:t>
      </w:r>
      <w:r w:rsidRPr="0023125C">
        <w:t xml:space="preserve">ilai </w:t>
      </w:r>
      <w:r w:rsidRPr="0023125C">
        <w:rPr>
          <w:i/>
          <w:iCs/>
        </w:rPr>
        <w:t>Average Variance Extracted</w:t>
      </w:r>
      <w:r w:rsidRPr="0023125C">
        <w:t xml:space="preserve"> (AVE) harus lebih besar dari 0,5 </w:t>
      </w:r>
      <w:r w:rsidRPr="0023125C">
        <w:fldChar w:fldCharType="begin" w:fldLock="1"/>
      </w:r>
      <w:r w:rsidR="003D3A9D">
        <w:instrText>ADDIN CSL_CITATION {"citationItems":[{"id":"ITEM-1","itemData":{"author":[{"dropping-particle":"","family":"Ghozali","given":"Imam","non-dropping-particle":"","parse-names":false,"suffix":""},{"dropping-particle":"","family":"Latan","given":"Hengky","non-dropping-particle":"","parse-names":false,"suffix":""}],"id":"ITEM-1","issued":{"date-parts":[["2020"]]},"publisher":"Universitas Diponegoro","title":"Partial Least Squares: Konsep, Teknik dan Aplikasi Menggunakan SmartPLS 3.0 Untuk Penelitian Empiris (Vol. 2)","type":"book"},"uris":["http://www.mendeley.com/documents/?uuid=64a6bcd1-31f0-403b-bb1e-c3423c24ef54"]}],"mendeley":{"formattedCitation":"(Ghozali &amp; Latan, 2020)","manualFormatting":"(Ghozali and Latan, 2020)","plainTextFormattedCitation":"(Ghozali &amp; Latan, 2020)","previouslyFormattedCitation":"(Ghozali &amp; Latan, 2020)"},"properties":{"noteIndex":0},"schema":"https://github.com/citation-style-language/schema/raw/master/csl-citation.json"}</w:instrText>
      </w:r>
      <w:r w:rsidRPr="0023125C">
        <w:fldChar w:fldCharType="separate"/>
      </w:r>
      <w:r w:rsidRPr="00386CBC">
        <w:rPr>
          <w:noProof/>
        </w:rPr>
        <w:t>(Ghozali and Latan</w:t>
      </w:r>
      <w:r>
        <w:rPr>
          <w:noProof/>
          <w:lang w:val="en-US"/>
        </w:rPr>
        <w:t>,</w:t>
      </w:r>
      <w:r w:rsidRPr="00386CBC">
        <w:rPr>
          <w:noProof/>
        </w:rPr>
        <w:t xml:space="preserve"> 2020)</w:t>
      </w:r>
      <w:r w:rsidRPr="0023125C">
        <w:fldChar w:fldCharType="end"/>
      </w:r>
      <w:r w:rsidRPr="0023125C">
        <w:t>.</w:t>
      </w:r>
    </w:p>
    <w:p w14:paraId="3DF86A4A" w14:textId="77777777" w:rsidR="002A6A66" w:rsidRPr="0023125C" w:rsidRDefault="002A6A66" w:rsidP="002A6A66">
      <w:pPr>
        <w:ind w:left="142"/>
      </w:pPr>
    </w:p>
    <w:p w14:paraId="7E126E39" w14:textId="77777777" w:rsidR="002A6A66" w:rsidRPr="0023125C" w:rsidRDefault="002A6A66" w:rsidP="002A6A66">
      <w:pPr>
        <w:ind w:left="142"/>
        <w:jc w:val="center"/>
        <w:rPr>
          <w:b/>
          <w:bCs/>
        </w:rPr>
      </w:pPr>
      <w:r w:rsidRPr="0023125C">
        <w:rPr>
          <w:b/>
          <w:bCs/>
        </w:rPr>
        <w:t xml:space="preserve">Tabel 3. </w:t>
      </w:r>
      <w:r w:rsidRPr="0023125C">
        <w:rPr>
          <w:b/>
          <w:bCs/>
          <w:i/>
          <w:iCs/>
        </w:rPr>
        <w:t>Average Variance Extracted</w:t>
      </w:r>
      <w:r w:rsidRPr="0023125C">
        <w:rPr>
          <w:b/>
          <w:bCs/>
        </w:rPr>
        <w:t xml:space="preserve"> (AVE)</w:t>
      </w:r>
    </w:p>
    <w:tbl>
      <w:tblPr>
        <w:tblW w:w="5000" w:type="pct"/>
        <w:tblLook w:val="04A0" w:firstRow="1" w:lastRow="0" w:firstColumn="1" w:lastColumn="0" w:noHBand="0" w:noVBand="1"/>
      </w:tblPr>
      <w:tblGrid>
        <w:gridCol w:w="4319"/>
        <w:gridCol w:w="4751"/>
      </w:tblGrid>
      <w:tr w:rsidR="002A6A66" w:rsidRPr="0023125C" w14:paraId="2AC7F4CA" w14:textId="77777777" w:rsidTr="002A6A66">
        <w:trPr>
          <w:trHeight w:val="300"/>
          <w:tblHeader/>
        </w:trPr>
        <w:tc>
          <w:tcPr>
            <w:tcW w:w="2381" w:type="pct"/>
            <w:tcBorders>
              <w:top w:val="single" w:sz="4" w:space="0" w:color="auto"/>
              <w:left w:val="nil"/>
              <w:bottom w:val="single" w:sz="4" w:space="0" w:color="auto"/>
              <w:right w:val="nil"/>
            </w:tcBorders>
            <w:shd w:val="clear" w:color="auto" w:fill="auto"/>
            <w:noWrap/>
            <w:vAlign w:val="bottom"/>
            <w:hideMark/>
          </w:tcPr>
          <w:p w14:paraId="241B7CA4" w14:textId="77777777" w:rsidR="002A6A66" w:rsidRPr="0023125C" w:rsidRDefault="002A6A66" w:rsidP="002A6A66">
            <w:pPr>
              <w:ind w:left="142"/>
              <w:rPr>
                <w:sz w:val="20"/>
                <w:szCs w:val="20"/>
              </w:rPr>
            </w:pPr>
          </w:p>
        </w:tc>
        <w:tc>
          <w:tcPr>
            <w:tcW w:w="2619" w:type="pct"/>
            <w:tcBorders>
              <w:top w:val="single" w:sz="4" w:space="0" w:color="auto"/>
              <w:left w:val="nil"/>
              <w:bottom w:val="single" w:sz="4" w:space="0" w:color="auto"/>
              <w:right w:val="nil"/>
            </w:tcBorders>
            <w:shd w:val="clear" w:color="auto" w:fill="auto"/>
            <w:noWrap/>
            <w:vAlign w:val="bottom"/>
            <w:hideMark/>
          </w:tcPr>
          <w:p w14:paraId="4D8963D6" w14:textId="77777777" w:rsidR="002A6A66" w:rsidRPr="0023125C" w:rsidRDefault="002A6A66" w:rsidP="002A6A66">
            <w:pPr>
              <w:ind w:left="142"/>
              <w:rPr>
                <w:b/>
                <w:bCs/>
                <w:color w:val="000000"/>
                <w:sz w:val="20"/>
                <w:szCs w:val="20"/>
              </w:rPr>
            </w:pPr>
            <w:r w:rsidRPr="0023125C">
              <w:rPr>
                <w:b/>
                <w:bCs/>
                <w:i/>
                <w:iCs/>
                <w:color w:val="000000"/>
                <w:sz w:val="20"/>
                <w:szCs w:val="20"/>
              </w:rPr>
              <w:t>Average Variance Extracted</w:t>
            </w:r>
            <w:r w:rsidRPr="0023125C">
              <w:rPr>
                <w:b/>
                <w:bCs/>
                <w:color w:val="000000"/>
                <w:sz w:val="20"/>
                <w:szCs w:val="20"/>
              </w:rPr>
              <w:t xml:space="preserve"> (AVE)</w:t>
            </w:r>
          </w:p>
        </w:tc>
      </w:tr>
      <w:tr w:rsidR="002A6A66" w:rsidRPr="0023125C" w14:paraId="335831C9" w14:textId="77777777" w:rsidTr="006921A9">
        <w:trPr>
          <w:trHeight w:val="300"/>
        </w:trPr>
        <w:tc>
          <w:tcPr>
            <w:tcW w:w="2381" w:type="pct"/>
            <w:tcBorders>
              <w:top w:val="single" w:sz="4" w:space="0" w:color="auto"/>
              <w:left w:val="nil"/>
              <w:bottom w:val="nil"/>
              <w:right w:val="nil"/>
            </w:tcBorders>
            <w:shd w:val="clear" w:color="auto" w:fill="auto"/>
            <w:noWrap/>
            <w:vAlign w:val="bottom"/>
            <w:hideMark/>
          </w:tcPr>
          <w:p w14:paraId="5406C060" w14:textId="77777777" w:rsidR="002A6A66" w:rsidRPr="0023125C" w:rsidRDefault="002A6A66" w:rsidP="002A6A66">
            <w:pPr>
              <w:ind w:left="142"/>
              <w:rPr>
                <w:color w:val="000000"/>
                <w:sz w:val="20"/>
                <w:szCs w:val="20"/>
              </w:rPr>
            </w:pPr>
            <w:r w:rsidRPr="00450B3E">
              <w:rPr>
                <w:i/>
                <w:iCs/>
                <w:color w:val="000000"/>
                <w:sz w:val="20"/>
                <w:szCs w:val="20"/>
              </w:rPr>
              <w:t>Attitude to online</w:t>
            </w:r>
            <w:r w:rsidRPr="0023125C">
              <w:rPr>
                <w:i/>
                <w:iCs/>
                <w:color w:val="000000"/>
                <w:sz w:val="20"/>
                <w:szCs w:val="20"/>
              </w:rPr>
              <w:t xml:space="preserve"> shopping</w:t>
            </w:r>
          </w:p>
        </w:tc>
        <w:tc>
          <w:tcPr>
            <w:tcW w:w="2619" w:type="pct"/>
            <w:tcBorders>
              <w:top w:val="single" w:sz="4" w:space="0" w:color="auto"/>
              <w:left w:val="nil"/>
              <w:bottom w:val="nil"/>
              <w:right w:val="nil"/>
            </w:tcBorders>
            <w:shd w:val="clear" w:color="auto" w:fill="auto"/>
            <w:noWrap/>
            <w:vAlign w:val="bottom"/>
            <w:hideMark/>
          </w:tcPr>
          <w:p w14:paraId="220EF84C" w14:textId="77777777" w:rsidR="002A6A66" w:rsidRPr="0023125C" w:rsidRDefault="002A6A66" w:rsidP="002A6A66">
            <w:pPr>
              <w:ind w:left="142"/>
              <w:jc w:val="center"/>
              <w:rPr>
                <w:color w:val="000000"/>
                <w:sz w:val="20"/>
                <w:szCs w:val="20"/>
              </w:rPr>
            </w:pPr>
            <w:r w:rsidRPr="0023125C">
              <w:rPr>
                <w:color w:val="000000"/>
                <w:sz w:val="20"/>
                <w:szCs w:val="20"/>
              </w:rPr>
              <w:t>0.743</w:t>
            </w:r>
          </w:p>
        </w:tc>
      </w:tr>
      <w:tr w:rsidR="002A6A66" w:rsidRPr="0023125C" w14:paraId="098C9E55" w14:textId="77777777" w:rsidTr="006921A9">
        <w:trPr>
          <w:trHeight w:val="300"/>
        </w:trPr>
        <w:tc>
          <w:tcPr>
            <w:tcW w:w="2381" w:type="pct"/>
            <w:tcBorders>
              <w:top w:val="nil"/>
              <w:left w:val="nil"/>
              <w:bottom w:val="nil"/>
              <w:right w:val="nil"/>
            </w:tcBorders>
            <w:shd w:val="clear" w:color="auto" w:fill="auto"/>
            <w:noWrap/>
            <w:vAlign w:val="bottom"/>
            <w:hideMark/>
          </w:tcPr>
          <w:p w14:paraId="597AAC02" w14:textId="77777777" w:rsidR="002A6A66" w:rsidRPr="0023125C" w:rsidRDefault="002A6A66" w:rsidP="002A6A66">
            <w:pPr>
              <w:ind w:left="142"/>
              <w:rPr>
                <w:color w:val="000000"/>
                <w:sz w:val="20"/>
                <w:szCs w:val="20"/>
              </w:rPr>
            </w:pPr>
            <w:r w:rsidRPr="0023125C">
              <w:rPr>
                <w:i/>
                <w:iCs/>
                <w:color w:val="000000"/>
                <w:sz w:val="20"/>
                <w:szCs w:val="20"/>
              </w:rPr>
              <w:t>Intention to buy online</w:t>
            </w:r>
          </w:p>
        </w:tc>
        <w:tc>
          <w:tcPr>
            <w:tcW w:w="2619" w:type="pct"/>
            <w:tcBorders>
              <w:top w:val="nil"/>
              <w:left w:val="nil"/>
              <w:bottom w:val="nil"/>
              <w:right w:val="nil"/>
            </w:tcBorders>
            <w:shd w:val="clear" w:color="auto" w:fill="auto"/>
            <w:noWrap/>
            <w:vAlign w:val="bottom"/>
            <w:hideMark/>
          </w:tcPr>
          <w:p w14:paraId="5225A736" w14:textId="77777777" w:rsidR="002A6A66" w:rsidRPr="0023125C" w:rsidRDefault="002A6A66" w:rsidP="002A6A66">
            <w:pPr>
              <w:ind w:left="142"/>
              <w:jc w:val="center"/>
              <w:rPr>
                <w:color w:val="000000"/>
                <w:sz w:val="20"/>
                <w:szCs w:val="20"/>
              </w:rPr>
            </w:pPr>
            <w:r w:rsidRPr="0023125C">
              <w:rPr>
                <w:color w:val="000000"/>
                <w:sz w:val="20"/>
                <w:szCs w:val="20"/>
              </w:rPr>
              <w:t>0.888</w:t>
            </w:r>
          </w:p>
        </w:tc>
      </w:tr>
      <w:tr w:rsidR="002A6A66" w:rsidRPr="0023125C" w14:paraId="230A871B" w14:textId="77777777" w:rsidTr="006921A9">
        <w:trPr>
          <w:trHeight w:val="300"/>
        </w:trPr>
        <w:tc>
          <w:tcPr>
            <w:tcW w:w="2381" w:type="pct"/>
            <w:tcBorders>
              <w:top w:val="nil"/>
              <w:left w:val="nil"/>
              <w:bottom w:val="nil"/>
              <w:right w:val="nil"/>
            </w:tcBorders>
            <w:shd w:val="clear" w:color="auto" w:fill="auto"/>
            <w:noWrap/>
            <w:vAlign w:val="bottom"/>
            <w:hideMark/>
          </w:tcPr>
          <w:p w14:paraId="72A2E2F1" w14:textId="77777777" w:rsidR="002A6A66" w:rsidRPr="0023125C" w:rsidRDefault="002A6A66" w:rsidP="002A6A66">
            <w:pPr>
              <w:ind w:left="142"/>
              <w:rPr>
                <w:color w:val="000000"/>
                <w:sz w:val="20"/>
                <w:szCs w:val="20"/>
              </w:rPr>
            </w:pPr>
            <w:r w:rsidRPr="0023125C">
              <w:rPr>
                <w:i/>
                <w:iCs/>
                <w:color w:val="000000"/>
                <w:sz w:val="20"/>
                <w:szCs w:val="20"/>
              </w:rPr>
              <w:t>Perceived ease of use</w:t>
            </w:r>
          </w:p>
        </w:tc>
        <w:tc>
          <w:tcPr>
            <w:tcW w:w="2619" w:type="pct"/>
            <w:tcBorders>
              <w:top w:val="nil"/>
              <w:left w:val="nil"/>
              <w:bottom w:val="nil"/>
              <w:right w:val="nil"/>
            </w:tcBorders>
            <w:shd w:val="clear" w:color="auto" w:fill="auto"/>
            <w:noWrap/>
            <w:vAlign w:val="bottom"/>
            <w:hideMark/>
          </w:tcPr>
          <w:p w14:paraId="6DE91D00" w14:textId="77777777" w:rsidR="002A6A66" w:rsidRPr="0023125C" w:rsidRDefault="002A6A66" w:rsidP="002A6A66">
            <w:pPr>
              <w:ind w:left="142"/>
              <w:jc w:val="center"/>
              <w:rPr>
                <w:color w:val="000000"/>
                <w:sz w:val="20"/>
                <w:szCs w:val="20"/>
              </w:rPr>
            </w:pPr>
            <w:r w:rsidRPr="0023125C">
              <w:rPr>
                <w:color w:val="000000"/>
                <w:sz w:val="20"/>
                <w:szCs w:val="20"/>
              </w:rPr>
              <w:t>0.822</w:t>
            </w:r>
          </w:p>
        </w:tc>
      </w:tr>
      <w:tr w:rsidR="002A6A66" w:rsidRPr="0023125C" w14:paraId="585C2DD4" w14:textId="77777777" w:rsidTr="006921A9">
        <w:trPr>
          <w:trHeight w:val="300"/>
        </w:trPr>
        <w:tc>
          <w:tcPr>
            <w:tcW w:w="2381" w:type="pct"/>
            <w:tcBorders>
              <w:top w:val="nil"/>
              <w:left w:val="nil"/>
              <w:bottom w:val="nil"/>
              <w:right w:val="nil"/>
            </w:tcBorders>
            <w:shd w:val="clear" w:color="auto" w:fill="auto"/>
            <w:noWrap/>
            <w:vAlign w:val="bottom"/>
            <w:hideMark/>
          </w:tcPr>
          <w:p w14:paraId="65EDE542" w14:textId="77777777" w:rsidR="002A6A66" w:rsidRPr="0023125C" w:rsidRDefault="002A6A66" w:rsidP="002A6A66">
            <w:pPr>
              <w:ind w:left="142"/>
              <w:rPr>
                <w:color w:val="000000"/>
                <w:sz w:val="20"/>
                <w:szCs w:val="20"/>
              </w:rPr>
            </w:pPr>
            <w:r w:rsidRPr="0023125C">
              <w:rPr>
                <w:i/>
                <w:iCs/>
                <w:color w:val="000000"/>
                <w:sz w:val="20"/>
                <w:szCs w:val="20"/>
              </w:rPr>
              <w:t>Perceived risk</w:t>
            </w:r>
          </w:p>
        </w:tc>
        <w:tc>
          <w:tcPr>
            <w:tcW w:w="2619" w:type="pct"/>
            <w:tcBorders>
              <w:top w:val="nil"/>
              <w:left w:val="nil"/>
              <w:bottom w:val="nil"/>
              <w:right w:val="nil"/>
            </w:tcBorders>
            <w:shd w:val="clear" w:color="auto" w:fill="auto"/>
            <w:noWrap/>
            <w:vAlign w:val="bottom"/>
            <w:hideMark/>
          </w:tcPr>
          <w:p w14:paraId="7280F5A2" w14:textId="77777777" w:rsidR="002A6A66" w:rsidRPr="0023125C" w:rsidRDefault="002A6A66" w:rsidP="002A6A66">
            <w:pPr>
              <w:ind w:left="142"/>
              <w:jc w:val="center"/>
              <w:rPr>
                <w:color w:val="000000"/>
                <w:sz w:val="20"/>
                <w:szCs w:val="20"/>
              </w:rPr>
            </w:pPr>
            <w:r w:rsidRPr="0023125C">
              <w:rPr>
                <w:color w:val="000000"/>
                <w:sz w:val="20"/>
                <w:szCs w:val="20"/>
              </w:rPr>
              <w:t>0.769</w:t>
            </w:r>
          </w:p>
        </w:tc>
      </w:tr>
      <w:tr w:rsidR="002A6A66" w:rsidRPr="0023125C" w14:paraId="1FC056CC" w14:textId="77777777" w:rsidTr="006921A9">
        <w:trPr>
          <w:trHeight w:val="300"/>
        </w:trPr>
        <w:tc>
          <w:tcPr>
            <w:tcW w:w="2381" w:type="pct"/>
            <w:tcBorders>
              <w:top w:val="nil"/>
              <w:left w:val="nil"/>
              <w:bottom w:val="nil"/>
              <w:right w:val="nil"/>
            </w:tcBorders>
            <w:shd w:val="clear" w:color="auto" w:fill="auto"/>
            <w:noWrap/>
            <w:vAlign w:val="bottom"/>
            <w:hideMark/>
          </w:tcPr>
          <w:p w14:paraId="63570018" w14:textId="77777777" w:rsidR="002A6A66" w:rsidRPr="0023125C" w:rsidRDefault="002A6A66" w:rsidP="002A6A66">
            <w:pPr>
              <w:ind w:left="142"/>
              <w:rPr>
                <w:color w:val="000000"/>
                <w:sz w:val="20"/>
                <w:szCs w:val="20"/>
              </w:rPr>
            </w:pPr>
            <w:r w:rsidRPr="00386CBC">
              <w:rPr>
                <w:i/>
                <w:iCs/>
                <w:color w:val="000000"/>
                <w:sz w:val="20"/>
                <w:szCs w:val="20"/>
              </w:rPr>
              <w:t>Perceived usefulness</w:t>
            </w:r>
          </w:p>
        </w:tc>
        <w:tc>
          <w:tcPr>
            <w:tcW w:w="2619" w:type="pct"/>
            <w:tcBorders>
              <w:top w:val="nil"/>
              <w:left w:val="nil"/>
              <w:bottom w:val="nil"/>
              <w:right w:val="nil"/>
            </w:tcBorders>
            <w:shd w:val="clear" w:color="auto" w:fill="auto"/>
            <w:noWrap/>
            <w:vAlign w:val="bottom"/>
            <w:hideMark/>
          </w:tcPr>
          <w:p w14:paraId="1BAB9002" w14:textId="77777777" w:rsidR="002A6A66" w:rsidRPr="0023125C" w:rsidRDefault="002A6A66" w:rsidP="002A6A66">
            <w:pPr>
              <w:ind w:left="142"/>
              <w:jc w:val="center"/>
              <w:rPr>
                <w:color w:val="000000"/>
                <w:sz w:val="20"/>
                <w:szCs w:val="20"/>
              </w:rPr>
            </w:pPr>
            <w:r w:rsidRPr="0023125C">
              <w:rPr>
                <w:color w:val="000000"/>
                <w:sz w:val="20"/>
                <w:szCs w:val="20"/>
              </w:rPr>
              <w:t>0.672</w:t>
            </w:r>
          </w:p>
        </w:tc>
      </w:tr>
      <w:tr w:rsidR="002A6A66" w:rsidRPr="0023125C" w14:paraId="60AEFE75" w14:textId="77777777" w:rsidTr="006921A9">
        <w:trPr>
          <w:trHeight w:val="300"/>
        </w:trPr>
        <w:tc>
          <w:tcPr>
            <w:tcW w:w="2381" w:type="pct"/>
            <w:tcBorders>
              <w:top w:val="nil"/>
              <w:left w:val="nil"/>
              <w:bottom w:val="single" w:sz="4" w:space="0" w:color="auto"/>
              <w:right w:val="nil"/>
            </w:tcBorders>
            <w:shd w:val="clear" w:color="auto" w:fill="auto"/>
            <w:noWrap/>
            <w:vAlign w:val="bottom"/>
            <w:hideMark/>
          </w:tcPr>
          <w:p w14:paraId="30CEA12F" w14:textId="77777777" w:rsidR="002A6A66" w:rsidRPr="0023125C" w:rsidRDefault="002A6A66" w:rsidP="002A6A66">
            <w:pPr>
              <w:ind w:left="142"/>
              <w:rPr>
                <w:color w:val="000000"/>
                <w:sz w:val="20"/>
                <w:szCs w:val="20"/>
              </w:rPr>
            </w:pPr>
            <w:r w:rsidRPr="0023125C">
              <w:rPr>
                <w:i/>
                <w:iCs/>
                <w:color w:val="000000"/>
                <w:sz w:val="20"/>
                <w:szCs w:val="20"/>
              </w:rPr>
              <w:t>Trust</w:t>
            </w:r>
          </w:p>
        </w:tc>
        <w:tc>
          <w:tcPr>
            <w:tcW w:w="2619" w:type="pct"/>
            <w:tcBorders>
              <w:top w:val="nil"/>
              <w:left w:val="nil"/>
              <w:bottom w:val="single" w:sz="4" w:space="0" w:color="auto"/>
              <w:right w:val="nil"/>
            </w:tcBorders>
            <w:shd w:val="clear" w:color="auto" w:fill="auto"/>
            <w:noWrap/>
            <w:vAlign w:val="bottom"/>
            <w:hideMark/>
          </w:tcPr>
          <w:p w14:paraId="020A5016" w14:textId="77777777" w:rsidR="002A6A66" w:rsidRPr="0023125C" w:rsidRDefault="002A6A66" w:rsidP="002A6A66">
            <w:pPr>
              <w:ind w:left="142"/>
              <w:jc w:val="center"/>
              <w:rPr>
                <w:color w:val="000000"/>
                <w:sz w:val="20"/>
                <w:szCs w:val="20"/>
              </w:rPr>
            </w:pPr>
            <w:r w:rsidRPr="0023125C">
              <w:rPr>
                <w:color w:val="000000"/>
                <w:sz w:val="20"/>
                <w:szCs w:val="20"/>
              </w:rPr>
              <w:t>0.691</w:t>
            </w:r>
          </w:p>
        </w:tc>
      </w:tr>
    </w:tbl>
    <w:p w14:paraId="3464BDA0"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17CB7BEB" w14:textId="77777777" w:rsidR="002A6A66" w:rsidRPr="0023125C" w:rsidRDefault="002A6A66" w:rsidP="002A6A66">
      <w:pPr>
        <w:ind w:left="142" w:firstLine="709"/>
        <w:jc w:val="both"/>
      </w:pPr>
    </w:p>
    <w:p w14:paraId="745DA336" w14:textId="77777777" w:rsidR="002A6A66" w:rsidRPr="0023125C" w:rsidRDefault="002A6A66" w:rsidP="002A6A66">
      <w:pPr>
        <w:ind w:left="142" w:firstLine="709"/>
        <w:jc w:val="both"/>
      </w:pPr>
      <w:r w:rsidRPr="0023125C">
        <w:t xml:space="preserve">Dapat dilihat bahwa tabel 3 sudah memenuhi syarat uji validitas konvergen, karena nilai masing-masing variabel sudah diatas 0,5, yakni variabel </w:t>
      </w:r>
      <w:r w:rsidRPr="00386CBC">
        <w:rPr>
          <w:i/>
          <w:iCs/>
        </w:rPr>
        <w:t>Perceived usefulness</w:t>
      </w:r>
      <w:r w:rsidRPr="0023125C">
        <w:t xml:space="preserve"> memiliki nilai 0,672, </w:t>
      </w:r>
      <w:r w:rsidRPr="0023125C">
        <w:rPr>
          <w:i/>
          <w:iCs/>
        </w:rPr>
        <w:t>perceived ease of use</w:t>
      </w:r>
      <w:r w:rsidRPr="0023125C">
        <w:t xml:space="preserve"> memiliki nilai 0,822, </w:t>
      </w:r>
      <w:r w:rsidRPr="0023125C">
        <w:rPr>
          <w:i/>
          <w:iCs/>
        </w:rPr>
        <w:t>perceived risk</w:t>
      </w:r>
      <w:r w:rsidRPr="0023125C">
        <w:t xml:space="preserve"> memiliki nilai 0,769, </w:t>
      </w:r>
      <w:r w:rsidRPr="0023125C">
        <w:rPr>
          <w:i/>
          <w:iCs/>
        </w:rPr>
        <w:t>trust</w:t>
      </w:r>
      <w:r w:rsidRPr="0023125C">
        <w:t xml:space="preserve"> memiliki nilai 0,691, </w:t>
      </w:r>
      <w:r w:rsidRPr="00450B3E">
        <w:rPr>
          <w:i/>
          <w:iCs/>
        </w:rPr>
        <w:t>attitude to online</w:t>
      </w:r>
      <w:r w:rsidRPr="0023125C">
        <w:rPr>
          <w:i/>
          <w:iCs/>
        </w:rPr>
        <w:t xml:space="preserve"> shopping</w:t>
      </w:r>
      <w:r w:rsidRPr="0023125C">
        <w:t xml:space="preserve"> memiliki nilai 0,743 dan </w:t>
      </w:r>
      <w:r w:rsidRPr="0023125C">
        <w:rPr>
          <w:i/>
          <w:iCs/>
        </w:rPr>
        <w:t>intention to buy online</w:t>
      </w:r>
      <w:r w:rsidRPr="0023125C">
        <w:t xml:space="preserve"> memiliki nilai 0,888. Pengukuran lain yang juga digunakan untuk menguji reliabilitas adalah dengan menggunakan nilai AVE. Tujuannya adalah untuk mengukur tingkat variansi suatu komponen konstruk yang dihimpun dari indikatornya dengan menyesuaikan pada tingkat kesalahan.</w:t>
      </w:r>
    </w:p>
    <w:p w14:paraId="474B3B57" w14:textId="0CF74BE8" w:rsidR="002A6A66" w:rsidRPr="0023125C" w:rsidRDefault="002A6A66" w:rsidP="002A6A66">
      <w:pPr>
        <w:ind w:left="142" w:firstLine="709"/>
        <w:jc w:val="both"/>
      </w:pPr>
      <w:r w:rsidRPr="0023125C">
        <w:t xml:space="preserve">Setelah ini maka dilakukan uji </w:t>
      </w:r>
      <w:r w:rsidRPr="0023125C">
        <w:rPr>
          <w:i/>
          <w:iCs/>
        </w:rPr>
        <w:t>discriminant validity</w:t>
      </w:r>
      <w:r w:rsidRPr="0023125C">
        <w:t xml:space="preserve">, validitas diskriminan dinilai berdasarkan </w:t>
      </w:r>
      <w:r w:rsidRPr="0023125C">
        <w:rPr>
          <w:i/>
          <w:iCs/>
        </w:rPr>
        <w:t>fornell larcker criterion</w:t>
      </w:r>
      <w:r w:rsidRPr="0023125C">
        <w:t xml:space="preserve"> dan </w:t>
      </w:r>
      <w:r w:rsidRPr="0023125C">
        <w:rPr>
          <w:i/>
          <w:iCs/>
        </w:rPr>
        <w:t>cross loading</w:t>
      </w:r>
      <w:r w:rsidRPr="0023125C">
        <w:t xml:space="preserve">. Validitas diskriminan juga dapat dilihat pada pengujian </w:t>
      </w:r>
      <w:r w:rsidRPr="0023125C">
        <w:rPr>
          <w:i/>
          <w:iCs/>
        </w:rPr>
        <w:t>fornell larcker criterion</w:t>
      </w:r>
      <w:r w:rsidRPr="0023125C">
        <w:t xml:space="preserve"> dengan membandingkan akar kuadrat dari AVE untuk setiap konstruk dengan nilai korelasi antar konstruk dalam model </w:t>
      </w:r>
      <w:r w:rsidRPr="0023125C">
        <w:fldChar w:fldCharType="begin" w:fldLock="1"/>
      </w:r>
      <w:r w:rsidR="003D3A9D">
        <w:instrText>ADDIN CSL_CITATION {"citationItems":[{"id":"ITEM-1","itemData":{"author":[{"dropping-particle":"","family":"Ghozali","given":"Imam","non-dropping-particle":"","parse-names":false,"suffix":""},{"dropping-particle":"","family":"Latan","given":"Hengky","non-dropping-particle":"","parse-names":false,"suffix":""}],"id":"ITEM-1","issued":{"date-parts":[["2020"]]},"publisher":"Universitas Diponegoro","title":"Partial Least Squares: Konsep, Teknik dan Aplikasi Menggunakan SmartPLS 3.0 Untuk Penelitian Empiris (Vol. 2)","type":"book"},"uris":["http://www.mendeley.com/documents/?uuid=64a6bcd1-31f0-403b-bb1e-c3423c24ef54"]}],"mendeley":{"formattedCitation":"(Ghozali &amp; Latan, 2020)","manualFormatting":"(Ghozali and Latan, 2020)","plainTextFormattedCitation":"(Ghozali &amp; Latan, 2020)","previouslyFormattedCitation":"(Ghozali &amp; Latan, 2020)"},"properties":{"noteIndex":0},"schema":"https://github.com/citation-style-language/schema/raw/master/csl-citation.json"}</w:instrText>
      </w:r>
      <w:r w:rsidRPr="0023125C">
        <w:fldChar w:fldCharType="separate"/>
      </w:r>
      <w:r w:rsidRPr="00386CBC">
        <w:rPr>
          <w:noProof/>
        </w:rPr>
        <w:t>(Ghozali and Latan</w:t>
      </w:r>
      <w:r>
        <w:rPr>
          <w:noProof/>
          <w:lang w:val="en-US"/>
        </w:rPr>
        <w:t>,</w:t>
      </w:r>
      <w:r w:rsidRPr="00386CBC">
        <w:rPr>
          <w:noProof/>
        </w:rPr>
        <w:t xml:space="preserve"> 2020)</w:t>
      </w:r>
      <w:r w:rsidRPr="0023125C">
        <w:fldChar w:fldCharType="end"/>
      </w:r>
      <w:r w:rsidRPr="0023125C">
        <w:t xml:space="preserve">. Berdasarkan tabel 4 menampilkan data kriteria </w:t>
      </w:r>
      <w:r w:rsidRPr="0023125C">
        <w:rPr>
          <w:i/>
          <w:iCs/>
        </w:rPr>
        <w:t>fornell larcker criterion</w:t>
      </w:r>
      <w:r w:rsidRPr="0023125C">
        <w:t xml:space="preserve"> yang menunjukkan bahwa nilai akar kuadrat dari AVE lebih tinggi dari nilai korelasi antar variabel lainnya.</w:t>
      </w:r>
    </w:p>
    <w:p w14:paraId="42E1F90C" w14:textId="77777777" w:rsidR="00210E59" w:rsidRDefault="00210E59" w:rsidP="002A6A66">
      <w:pPr>
        <w:ind w:left="142"/>
        <w:jc w:val="center"/>
        <w:rPr>
          <w:b/>
          <w:bCs/>
        </w:rPr>
      </w:pPr>
    </w:p>
    <w:p w14:paraId="2C3041A9" w14:textId="3D46095D" w:rsidR="002A6A66" w:rsidRPr="0023125C" w:rsidRDefault="002A6A66" w:rsidP="002A6A66">
      <w:pPr>
        <w:ind w:left="142"/>
        <w:jc w:val="center"/>
        <w:rPr>
          <w:b/>
          <w:bCs/>
        </w:rPr>
      </w:pPr>
      <w:r w:rsidRPr="0023125C">
        <w:rPr>
          <w:b/>
          <w:bCs/>
        </w:rPr>
        <w:t xml:space="preserve">Tabel 4. </w:t>
      </w:r>
      <w:r w:rsidRPr="0023125C">
        <w:rPr>
          <w:b/>
          <w:bCs/>
          <w:i/>
          <w:iCs/>
        </w:rPr>
        <w:t>Fornell larcker criterion</w:t>
      </w:r>
    </w:p>
    <w:tbl>
      <w:tblPr>
        <w:tblW w:w="4995" w:type="pct"/>
        <w:tblLayout w:type="fixed"/>
        <w:tblLook w:val="04A0" w:firstRow="1" w:lastRow="0" w:firstColumn="1" w:lastColumn="0" w:noHBand="0" w:noVBand="1"/>
      </w:tblPr>
      <w:tblGrid>
        <w:gridCol w:w="1668"/>
        <w:gridCol w:w="1667"/>
        <w:gridCol w:w="1279"/>
        <w:gridCol w:w="1138"/>
        <w:gridCol w:w="1185"/>
        <w:gridCol w:w="1330"/>
        <w:gridCol w:w="794"/>
      </w:tblGrid>
      <w:tr w:rsidR="002A6A66" w:rsidRPr="0023125C" w14:paraId="2457BB68" w14:textId="77777777" w:rsidTr="006921A9">
        <w:trPr>
          <w:trHeight w:val="300"/>
        </w:trPr>
        <w:tc>
          <w:tcPr>
            <w:tcW w:w="920" w:type="pct"/>
            <w:tcBorders>
              <w:top w:val="single" w:sz="4" w:space="0" w:color="auto"/>
              <w:left w:val="nil"/>
              <w:bottom w:val="single" w:sz="4" w:space="0" w:color="auto"/>
              <w:right w:val="nil"/>
            </w:tcBorders>
            <w:shd w:val="clear" w:color="auto" w:fill="auto"/>
            <w:noWrap/>
            <w:vAlign w:val="bottom"/>
            <w:hideMark/>
          </w:tcPr>
          <w:p w14:paraId="5253CE0E" w14:textId="77777777" w:rsidR="002A6A66" w:rsidRPr="0023125C" w:rsidRDefault="002A6A66" w:rsidP="002A6A66">
            <w:pPr>
              <w:ind w:left="142"/>
              <w:rPr>
                <w:sz w:val="20"/>
                <w:szCs w:val="20"/>
              </w:rPr>
            </w:pPr>
          </w:p>
        </w:tc>
        <w:tc>
          <w:tcPr>
            <w:tcW w:w="920" w:type="pct"/>
            <w:tcBorders>
              <w:top w:val="single" w:sz="4" w:space="0" w:color="auto"/>
              <w:left w:val="nil"/>
              <w:bottom w:val="single" w:sz="4" w:space="0" w:color="auto"/>
              <w:right w:val="nil"/>
            </w:tcBorders>
            <w:shd w:val="clear" w:color="auto" w:fill="auto"/>
            <w:noWrap/>
            <w:vAlign w:val="bottom"/>
            <w:hideMark/>
          </w:tcPr>
          <w:p w14:paraId="7414CADF" w14:textId="77777777" w:rsidR="002A6A66" w:rsidRPr="0023125C" w:rsidRDefault="002A6A66" w:rsidP="002A6A66">
            <w:pPr>
              <w:ind w:left="142"/>
              <w:jc w:val="center"/>
              <w:rPr>
                <w:b/>
                <w:bCs/>
                <w:color w:val="000000"/>
                <w:sz w:val="20"/>
                <w:szCs w:val="20"/>
              </w:rPr>
            </w:pPr>
            <w:r w:rsidRPr="00450B3E">
              <w:rPr>
                <w:b/>
                <w:bCs/>
                <w:i/>
                <w:iCs/>
                <w:color w:val="000000"/>
                <w:sz w:val="20"/>
                <w:szCs w:val="20"/>
              </w:rPr>
              <w:t>Attitude to online</w:t>
            </w:r>
            <w:r w:rsidRPr="0023125C">
              <w:rPr>
                <w:b/>
                <w:bCs/>
                <w:i/>
                <w:iCs/>
                <w:color w:val="000000"/>
                <w:sz w:val="20"/>
                <w:szCs w:val="20"/>
              </w:rPr>
              <w:t xml:space="preserve"> shopping</w:t>
            </w:r>
          </w:p>
        </w:tc>
        <w:tc>
          <w:tcPr>
            <w:tcW w:w="706" w:type="pct"/>
            <w:tcBorders>
              <w:top w:val="single" w:sz="4" w:space="0" w:color="auto"/>
              <w:left w:val="nil"/>
              <w:bottom w:val="single" w:sz="4" w:space="0" w:color="auto"/>
              <w:right w:val="nil"/>
            </w:tcBorders>
            <w:shd w:val="clear" w:color="auto" w:fill="auto"/>
            <w:noWrap/>
            <w:vAlign w:val="bottom"/>
            <w:hideMark/>
          </w:tcPr>
          <w:p w14:paraId="5CB7BA68" w14:textId="77777777" w:rsidR="002A6A66" w:rsidRPr="0023125C" w:rsidRDefault="002A6A66" w:rsidP="002A6A66">
            <w:pPr>
              <w:ind w:left="142"/>
              <w:jc w:val="center"/>
              <w:rPr>
                <w:b/>
                <w:bCs/>
                <w:color w:val="000000"/>
                <w:sz w:val="20"/>
                <w:szCs w:val="20"/>
              </w:rPr>
            </w:pPr>
            <w:r w:rsidRPr="0023125C">
              <w:rPr>
                <w:b/>
                <w:bCs/>
                <w:i/>
                <w:iCs/>
                <w:color w:val="000000"/>
                <w:sz w:val="20"/>
                <w:szCs w:val="20"/>
              </w:rPr>
              <w:t>Intention to buy online</w:t>
            </w:r>
          </w:p>
        </w:tc>
        <w:tc>
          <w:tcPr>
            <w:tcW w:w="628" w:type="pct"/>
            <w:tcBorders>
              <w:top w:val="single" w:sz="4" w:space="0" w:color="auto"/>
              <w:left w:val="nil"/>
              <w:bottom w:val="single" w:sz="4" w:space="0" w:color="auto"/>
              <w:right w:val="nil"/>
            </w:tcBorders>
            <w:shd w:val="clear" w:color="auto" w:fill="auto"/>
            <w:noWrap/>
            <w:vAlign w:val="bottom"/>
            <w:hideMark/>
          </w:tcPr>
          <w:p w14:paraId="0F77091E" w14:textId="77777777" w:rsidR="002A6A66" w:rsidRPr="0023125C" w:rsidRDefault="002A6A66" w:rsidP="002A6A66">
            <w:pPr>
              <w:ind w:left="142"/>
              <w:jc w:val="center"/>
              <w:rPr>
                <w:b/>
                <w:bCs/>
                <w:color w:val="000000"/>
                <w:sz w:val="20"/>
                <w:szCs w:val="20"/>
              </w:rPr>
            </w:pPr>
            <w:r w:rsidRPr="0023125C">
              <w:rPr>
                <w:b/>
                <w:bCs/>
                <w:i/>
                <w:iCs/>
                <w:color w:val="000000"/>
                <w:sz w:val="20"/>
                <w:szCs w:val="20"/>
              </w:rPr>
              <w:t>Perceived ease of use</w:t>
            </w:r>
          </w:p>
        </w:tc>
        <w:tc>
          <w:tcPr>
            <w:tcW w:w="654" w:type="pct"/>
            <w:tcBorders>
              <w:top w:val="single" w:sz="4" w:space="0" w:color="auto"/>
              <w:left w:val="nil"/>
              <w:bottom w:val="single" w:sz="4" w:space="0" w:color="auto"/>
              <w:right w:val="nil"/>
            </w:tcBorders>
            <w:shd w:val="clear" w:color="auto" w:fill="auto"/>
            <w:noWrap/>
            <w:vAlign w:val="bottom"/>
            <w:hideMark/>
          </w:tcPr>
          <w:p w14:paraId="64A57580" w14:textId="77777777" w:rsidR="002A6A66" w:rsidRPr="0023125C" w:rsidRDefault="002A6A66" w:rsidP="002A6A66">
            <w:pPr>
              <w:ind w:left="142"/>
              <w:jc w:val="center"/>
              <w:rPr>
                <w:b/>
                <w:bCs/>
                <w:color w:val="000000"/>
                <w:sz w:val="20"/>
                <w:szCs w:val="20"/>
              </w:rPr>
            </w:pPr>
            <w:r w:rsidRPr="0023125C">
              <w:rPr>
                <w:b/>
                <w:bCs/>
                <w:i/>
                <w:iCs/>
                <w:color w:val="000000"/>
                <w:sz w:val="20"/>
                <w:szCs w:val="20"/>
              </w:rPr>
              <w:t>Perceived risk</w:t>
            </w:r>
          </w:p>
        </w:tc>
        <w:tc>
          <w:tcPr>
            <w:tcW w:w="734" w:type="pct"/>
            <w:tcBorders>
              <w:top w:val="single" w:sz="4" w:space="0" w:color="auto"/>
              <w:left w:val="nil"/>
              <w:bottom w:val="single" w:sz="4" w:space="0" w:color="auto"/>
              <w:right w:val="nil"/>
            </w:tcBorders>
            <w:shd w:val="clear" w:color="auto" w:fill="auto"/>
            <w:noWrap/>
            <w:vAlign w:val="bottom"/>
            <w:hideMark/>
          </w:tcPr>
          <w:p w14:paraId="3A9992C8" w14:textId="77777777" w:rsidR="002A6A66" w:rsidRPr="0023125C" w:rsidRDefault="002A6A66" w:rsidP="002A6A66">
            <w:pPr>
              <w:ind w:left="142"/>
              <w:jc w:val="center"/>
              <w:rPr>
                <w:b/>
                <w:bCs/>
                <w:color w:val="000000"/>
                <w:sz w:val="20"/>
                <w:szCs w:val="20"/>
              </w:rPr>
            </w:pPr>
            <w:r w:rsidRPr="00386CBC">
              <w:rPr>
                <w:b/>
                <w:bCs/>
                <w:i/>
                <w:iCs/>
                <w:color w:val="000000"/>
                <w:sz w:val="20"/>
                <w:szCs w:val="20"/>
              </w:rPr>
              <w:t>Perceived usefulness</w:t>
            </w:r>
          </w:p>
        </w:tc>
        <w:tc>
          <w:tcPr>
            <w:tcW w:w="438" w:type="pct"/>
            <w:tcBorders>
              <w:top w:val="single" w:sz="4" w:space="0" w:color="auto"/>
              <w:left w:val="nil"/>
              <w:bottom w:val="single" w:sz="4" w:space="0" w:color="auto"/>
              <w:right w:val="nil"/>
            </w:tcBorders>
            <w:shd w:val="clear" w:color="auto" w:fill="auto"/>
            <w:noWrap/>
            <w:vAlign w:val="center"/>
            <w:hideMark/>
          </w:tcPr>
          <w:p w14:paraId="30A0CFFC" w14:textId="77777777" w:rsidR="002A6A66" w:rsidRPr="0023125C" w:rsidRDefault="002A6A66" w:rsidP="002A6A66">
            <w:pPr>
              <w:ind w:left="142"/>
              <w:jc w:val="center"/>
              <w:rPr>
                <w:b/>
                <w:bCs/>
                <w:color w:val="000000"/>
                <w:sz w:val="20"/>
                <w:szCs w:val="20"/>
              </w:rPr>
            </w:pPr>
            <w:r w:rsidRPr="0023125C">
              <w:rPr>
                <w:b/>
                <w:bCs/>
                <w:i/>
                <w:iCs/>
                <w:color w:val="000000"/>
                <w:sz w:val="20"/>
                <w:szCs w:val="20"/>
              </w:rPr>
              <w:t>Trust</w:t>
            </w:r>
          </w:p>
        </w:tc>
      </w:tr>
      <w:tr w:rsidR="002A6A66" w:rsidRPr="0023125C" w14:paraId="2E345380" w14:textId="77777777" w:rsidTr="006921A9">
        <w:trPr>
          <w:trHeight w:val="300"/>
        </w:trPr>
        <w:tc>
          <w:tcPr>
            <w:tcW w:w="920" w:type="pct"/>
            <w:tcBorders>
              <w:top w:val="single" w:sz="4" w:space="0" w:color="auto"/>
              <w:left w:val="nil"/>
              <w:bottom w:val="nil"/>
              <w:right w:val="nil"/>
            </w:tcBorders>
            <w:shd w:val="clear" w:color="auto" w:fill="auto"/>
            <w:noWrap/>
            <w:vAlign w:val="bottom"/>
            <w:hideMark/>
          </w:tcPr>
          <w:p w14:paraId="54BD5BD9" w14:textId="77777777" w:rsidR="002A6A66" w:rsidRPr="0023125C" w:rsidRDefault="002A6A66" w:rsidP="002A6A66">
            <w:pPr>
              <w:ind w:left="142"/>
              <w:rPr>
                <w:b/>
                <w:bCs/>
                <w:color w:val="000000"/>
                <w:sz w:val="20"/>
                <w:szCs w:val="20"/>
              </w:rPr>
            </w:pPr>
            <w:r w:rsidRPr="00450B3E">
              <w:rPr>
                <w:b/>
                <w:bCs/>
                <w:i/>
                <w:iCs/>
                <w:color w:val="000000"/>
                <w:sz w:val="20"/>
                <w:szCs w:val="20"/>
              </w:rPr>
              <w:t>Attitude to online</w:t>
            </w:r>
            <w:r w:rsidRPr="0023125C">
              <w:rPr>
                <w:b/>
                <w:bCs/>
                <w:i/>
                <w:iCs/>
                <w:color w:val="000000"/>
                <w:sz w:val="20"/>
                <w:szCs w:val="20"/>
              </w:rPr>
              <w:t xml:space="preserve"> shopping</w:t>
            </w:r>
          </w:p>
        </w:tc>
        <w:tc>
          <w:tcPr>
            <w:tcW w:w="920" w:type="pct"/>
            <w:tcBorders>
              <w:top w:val="single" w:sz="4" w:space="0" w:color="auto"/>
              <w:left w:val="nil"/>
              <w:bottom w:val="nil"/>
              <w:right w:val="nil"/>
            </w:tcBorders>
            <w:shd w:val="clear" w:color="auto" w:fill="auto"/>
            <w:noWrap/>
            <w:vAlign w:val="center"/>
            <w:hideMark/>
          </w:tcPr>
          <w:p w14:paraId="7F797037" w14:textId="77777777" w:rsidR="002A6A66" w:rsidRPr="0023125C" w:rsidRDefault="002A6A66" w:rsidP="002A6A66">
            <w:pPr>
              <w:ind w:left="142"/>
              <w:jc w:val="center"/>
              <w:rPr>
                <w:b/>
                <w:bCs/>
                <w:color w:val="000000"/>
                <w:sz w:val="20"/>
                <w:szCs w:val="20"/>
              </w:rPr>
            </w:pPr>
            <w:r w:rsidRPr="0023125C">
              <w:rPr>
                <w:b/>
                <w:bCs/>
                <w:color w:val="000000"/>
                <w:sz w:val="20"/>
                <w:szCs w:val="20"/>
              </w:rPr>
              <w:t>0.862</w:t>
            </w:r>
          </w:p>
        </w:tc>
        <w:tc>
          <w:tcPr>
            <w:tcW w:w="706" w:type="pct"/>
            <w:tcBorders>
              <w:top w:val="single" w:sz="4" w:space="0" w:color="auto"/>
              <w:left w:val="nil"/>
              <w:bottom w:val="nil"/>
              <w:right w:val="nil"/>
            </w:tcBorders>
            <w:shd w:val="clear" w:color="auto" w:fill="auto"/>
            <w:noWrap/>
            <w:vAlign w:val="center"/>
            <w:hideMark/>
          </w:tcPr>
          <w:p w14:paraId="70D2ECC2" w14:textId="77777777" w:rsidR="002A6A66" w:rsidRPr="0023125C" w:rsidRDefault="002A6A66" w:rsidP="002A6A66">
            <w:pPr>
              <w:ind w:left="142"/>
              <w:jc w:val="center"/>
              <w:rPr>
                <w:b/>
                <w:bCs/>
                <w:color w:val="000000"/>
                <w:sz w:val="20"/>
                <w:szCs w:val="20"/>
              </w:rPr>
            </w:pPr>
          </w:p>
        </w:tc>
        <w:tc>
          <w:tcPr>
            <w:tcW w:w="628" w:type="pct"/>
            <w:tcBorders>
              <w:top w:val="single" w:sz="4" w:space="0" w:color="auto"/>
              <w:left w:val="nil"/>
              <w:bottom w:val="nil"/>
              <w:right w:val="nil"/>
            </w:tcBorders>
            <w:shd w:val="clear" w:color="auto" w:fill="auto"/>
            <w:noWrap/>
            <w:vAlign w:val="center"/>
            <w:hideMark/>
          </w:tcPr>
          <w:p w14:paraId="66D1B534" w14:textId="77777777" w:rsidR="002A6A66" w:rsidRPr="0023125C" w:rsidRDefault="002A6A66" w:rsidP="002A6A66">
            <w:pPr>
              <w:ind w:left="142"/>
              <w:jc w:val="center"/>
              <w:rPr>
                <w:sz w:val="20"/>
                <w:szCs w:val="20"/>
              </w:rPr>
            </w:pPr>
          </w:p>
        </w:tc>
        <w:tc>
          <w:tcPr>
            <w:tcW w:w="654" w:type="pct"/>
            <w:tcBorders>
              <w:top w:val="single" w:sz="4" w:space="0" w:color="auto"/>
              <w:left w:val="nil"/>
              <w:bottom w:val="nil"/>
              <w:right w:val="nil"/>
            </w:tcBorders>
            <w:shd w:val="clear" w:color="auto" w:fill="auto"/>
            <w:noWrap/>
            <w:vAlign w:val="center"/>
            <w:hideMark/>
          </w:tcPr>
          <w:p w14:paraId="162166EE" w14:textId="77777777" w:rsidR="002A6A66" w:rsidRPr="0023125C" w:rsidRDefault="002A6A66" w:rsidP="002A6A66">
            <w:pPr>
              <w:ind w:left="142"/>
              <w:jc w:val="center"/>
              <w:rPr>
                <w:sz w:val="20"/>
                <w:szCs w:val="20"/>
              </w:rPr>
            </w:pPr>
          </w:p>
        </w:tc>
        <w:tc>
          <w:tcPr>
            <w:tcW w:w="734" w:type="pct"/>
            <w:tcBorders>
              <w:top w:val="single" w:sz="4" w:space="0" w:color="auto"/>
              <w:left w:val="nil"/>
              <w:bottom w:val="nil"/>
              <w:right w:val="nil"/>
            </w:tcBorders>
            <w:shd w:val="clear" w:color="auto" w:fill="auto"/>
            <w:noWrap/>
            <w:vAlign w:val="center"/>
            <w:hideMark/>
          </w:tcPr>
          <w:p w14:paraId="1A76868A" w14:textId="77777777" w:rsidR="002A6A66" w:rsidRPr="0023125C" w:rsidRDefault="002A6A66" w:rsidP="002A6A66">
            <w:pPr>
              <w:ind w:left="142"/>
              <w:jc w:val="center"/>
              <w:rPr>
                <w:sz w:val="20"/>
                <w:szCs w:val="20"/>
              </w:rPr>
            </w:pPr>
          </w:p>
        </w:tc>
        <w:tc>
          <w:tcPr>
            <w:tcW w:w="438" w:type="pct"/>
            <w:tcBorders>
              <w:top w:val="single" w:sz="4" w:space="0" w:color="auto"/>
              <w:left w:val="nil"/>
              <w:bottom w:val="nil"/>
              <w:right w:val="nil"/>
            </w:tcBorders>
            <w:shd w:val="clear" w:color="auto" w:fill="auto"/>
            <w:noWrap/>
            <w:vAlign w:val="center"/>
            <w:hideMark/>
          </w:tcPr>
          <w:p w14:paraId="501419F3" w14:textId="77777777" w:rsidR="002A6A66" w:rsidRPr="0023125C" w:rsidRDefault="002A6A66" w:rsidP="002A6A66">
            <w:pPr>
              <w:ind w:left="142"/>
              <w:jc w:val="center"/>
              <w:rPr>
                <w:sz w:val="20"/>
                <w:szCs w:val="20"/>
              </w:rPr>
            </w:pPr>
          </w:p>
        </w:tc>
      </w:tr>
      <w:tr w:rsidR="002A6A66" w:rsidRPr="0023125C" w14:paraId="10A53759" w14:textId="77777777" w:rsidTr="006921A9">
        <w:trPr>
          <w:trHeight w:val="300"/>
        </w:trPr>
        <w:tc>
          <w:tcPr>
            <w:tcW w:w="920" w:type="pct"/>
            <w:tcBorders>
              <w:top w:val="nil"/>
              <w:left w:val="nil"/>
              <w:bottom w:val="nil"/>
              <w:right w:val="nil"/>
            </w:tcBorders>
            <w:shd w:val="clear" w:color="auto" w:fill="auto"/>
            <w:noWrap/>
            <w:vAlign w:val="bottom"/>
            <w:hideMark/>
          </w:tcPr>
          <w:p w14:paraId="28740F45" w14:textId="77777777" w:rsidR="002A6A66" w:rsidRPr="0023125C" w:rsidRDefault="002A6A66" w:rsidP="002A6A66">
            <w:pPr>
              <w:ind w:left="142"/>
              <w:rPr>
                <w:b/>
                <w:bCs/>
                <w:color w:val="000000"/>
                <w:sz w:val="20"/>
                <w:szCs w:val="20"/>
              </w:rPr>
            </w:pPr>
            <w:r w:rsidRPr="0023125C">
              <w:rPr>
                <w:b/>
                <w:bCs/>
                <w:i/>
                <w:iCs/>
                <w:color w:val="000000"/>
                <w:sz w:val="20"/>
                <w:szCs w:val="20"/>
              </w:rPr>
              <w:t>Intention to buy online</w:t>
            </w:r>
          </w:p>
        </w:tc>
        <w:tc>
          <w:tcPr>
            <w:tcW w:w="920" w:type="pct"/>
            <w:tcBorders>
              <w:top w:val="nil"/>
              <w:left w:val="nil"/>
              <w:bottom w:val="nil"/>
              <w:right w:val="nil"/>
            </w:tcBorders>
            <w:shd w:val="clear" w:color="auto" w:fill="auto"/>
            <w:noWrap/>
            <w:vAlign w:val="center"/>
            <w:hideMark/>
          </w:tcPr>
          <w:p w14:paraId="077AA5A2" w14:textId="77777777" w:rsidR="002A6A66" w:rsidRPr="0023125C" w:rsidRDefault="002A6A66" w:rsidP="002A6A66">
            <w:pPr>
              <w:ind w:left="142"/>
              <w:jc w:val="center"/>
              <w:rPr>
                <w:color w:val="000000"/>
                <w:sz w:val="20"/>
                <w:szCs w:val="20"/>
              </w:rPr>
            </w:pPr>
            <w:r w:rsidRPr="0023125C">
              <w:rPr>
                <w:color w:val="000000"/>
                <w:sz w:val="20"/>
                <w:szCs w:val="20"/>
              </w:rPr>
              <w:t>0.535</w:t>
            </w:r>
          </w:p>
        </w:tc>
        <w:tc>
          <w:tcPr>
            <w:tcW w:w="706" w:type="pct"/>
            <w:tcBorders>
              <w:top w:val="nil"/>
              <w:left w:val="nil"/>
              <w:bottom w:val="nil"/>
              <w:right w:val="nil"/>
            </w:tcBorders>
            <w:shd w:val="clear" w:color="auto" w:fill="auto"/>
            <w:noWrap/>
            <w:vAlign w:val="center"/>
            <w:hideMark/>
          </w:tcPr>
          <w:p w14:paraId="0730E9FB" w14:textId="77777777" w:rsidR="002A6A66" w:rsidRPr="0023125C" w:rsidRDefault="002A6A66" w:rsidP="002A6A66">
            <w:pPr>
              <w:ind w:left="142"/>
              <w:jc w:val="center"/>
              <w:rPr>
                <w:b/>
                <w:bCs/>
                <w:color w:val="000000"/>
                <w:sz w:val="20"/>
                <w:szCs w:val="20"/>
              </w:rPr>
            </w:pPr>
            <w:r w:rsidRPr="0023125C">
              <w:rPr>
                <w:b/>
                <w:bCs/>
                <w:color w:val="000000"/>
                <w:sz w:val="20"/>
                <w:szCs w:val="20"/>
              </w:rPr>
              <w:t>0.942</w:t>
            </w:r>
          </w:p>
        </w:tc>
        <w:tc>
          <w:tcPr>
            <w:tcW w:w="628" w:type="pct"/>
            <w:tcBorders>
              <w:top w:val="nil"/>
              <w:left w:val="nil"/>
              <w:bottom w:val="nil"/>
              <w:right w:val="nil"/>
            </w:tcBorders>
            <w:shd w:val="clear" w:color="auto" w:fill="auto"/>
            <w:noWrap/>
            <w:vAlign w:val="center"/>
            <w:hideMark/>
          </w:tcPr>
          <w:p w14:paraId="7A8D0983" w14:textId="77777777" w:rsidR="002A6A66" w:rsidRPr="0023125C" w:rsidRDefault="002A6A66" w:rsidP="002A6A66">
            <w:pPr>
              <w:ind w:left="142"/>
              <w:jc w:val="center"/>
              <w:rPr>
                <w:b/>
                <w:bCs/>
                <w:color w:val="000000"/>
                <w:sz w:val="20"/>
                <w:szCs w:val="20"/>
              </w:rPr>
            </w:pPr>
          </w:p>
        </w:tc>
        <w:tc>
          <w:tcPr>
            <w:tcW w:w="654" w:type="pct"/>
            <w:tcBorders>
              <w:top w:val="nil"/>
              <w:left w:val="nil"/>
              <w:bottom w:val="nil"/>
              <w:right w:val="nil"/>
            </w:tcBorders>
            <w:shd w:val="clear" w:color="auto" w:fill="auto"/>
            <w:noWrap/>
            <w:vAlign w:val="center"/>
            <w:hideMark/>
          </w:tcPr>
          <w:p w14:paraId="0FB2E3CC" w14:textId="77777777" w:rsidR="002A6A66" w:rsidRPr="0023125C" w:rsidRDefault="002A6A66" w:rsidP="002A6A66">
            <w:pPr>
              <w:ind w:left="142"/>
              <w:jc w:val="center"/>
              <w:rPr>
                <w:sz w:val="20"/>
                <w:szCs w:val="20"/>
              </w:rPr>
            </w:pPr>
          </w:p>
        </w:tc>
        <w:tc>
          <w:tcPr>
            <w:tcW w:w="734" w:type="pct"/>
            <w:tcBorders>
              <w:top w:val="nil"/>
              <w:left w:val="nil"/>
              <w:bottom w:val="nil"/>
              <w:right w:val="nil"/>
            </w:tcBorders>
            <w:shd w:val="clear" w:color="auto" w:fill="auto"/>
            <w:noWrap/>
            <w:vAlign w:val="center"/>
            <w:hideMark/>
          </w:tcPr>
          <w:p w14:paraId="5CD9D0AA" w14:textId="77777777" w:rsidR="002A6A66" w:rsidRPr="0023125C" w:rsidRDefault="002A6A66" w:rsidP="002A6A66">
            <w:pPr>
              <w:ind w:left="142"/>
              <w:jc w:val="center"/>
              <w:rPr>
                <w:sz w:val="20"/>
                <w:szCs w:val="20"/>
              </w:rPr>
            </w:pPr>
          </w:p>
        </w:tc>
        <w:tc>
          <w:tcPr>
            <w:tcW w:w="438" w:type="pct"/>
            <w:tcBorders>
              <w:top w:val="nil"/>
              <w:left w:val="nil"/>
              <w:bottom w:val="nil"/>
              <w:right w:val="nil"/>
            </w:tcBorders>
            <w:shd w:val="clear" w:color="auto" w:fill="auto"/>
            <w:noWrap/>
            <w:vAlign w:val="center"/>
            <w:hideMark/>
          </w:tcPr>
          <w:p w14:paraId="2B26F582" w14:textId="77777777" w:rsidR="002A6A66" w:rsidRPr="0023125C" w:rsidRDefault="002A6A66" w:rsidP="002A6A66">
            <w:pPr>
              <w:ind w:left="142"/>
              <w:jc w:val="center"/>
              <w:rPr>
                <w:sz w:val="20"/>
                <w:szCs w:val="20"/>
              </w:rPr>
            </w:pPr>
          </w:p>
        </w:tc>
      </w:tr>
      <w:tr w:rsidR="002A6A66" w:rsidRPr="0023125C" w14:paraId="6037AC4D" w14:textId="77777777" w:rsidTr="006921A9">
        <w:trPr>
          <w:trHeight w:val="300"/>
        </w:trPr>
        <w:tc>
          <w:tcPr>
            <w:tcW w:w="920" w:type="pct"/>
            <w:tcBorders>
              <w:top w:val="nil"/>
              <w:left w:val="nil"/>
              <w:bottom w:val="nil"/>
              <w:right w:val="nil"/>
            </w:tcBorders>
            <w:shd w:val="clear" w:color="auto" w:fill="auto"/>
            <w:noWrap/>
            <w:vAlign w:val="bottom"/>
            <w:hideMark/>
          </w:tcPr>
          <w:p w14:paraId="2D4910DF" w14:textId="77777777" w:rsidR="002A6A66" w:rsidRPr="0023125C" w:rsidRDefault="002A6A66" w:rsidP="002A6A66">
            <w:pPr>
              <w:ind w:left="142"/>
              <w:rPr>
                <w:b/>
                <w:bCs/>
                <w:color w:val="000000"/>
                <w:sz w:val="20"/>
                <w:szCs w:val="20"/>
              </w:rPr>
            </w:pPr>
            <w:r w:rsidRPr="0023125C">
              <w:rPr>
                <w:b/>
                <w:bCs/>
                <w:i/>
                <w:iCs/>
                <w:color w:val="000000"/>
                <w:sz w:val="20"/>
                <w:szCs w:val="20"/>
              </w:rPr>
              <w:t>Perceived ease of use</w:t>
            </w:r>
          </w:p>
        </w:tc>
        <w:tc>
          <w:tcPr>
            <w:tcW w:w="920" w:type="pct"/>
            <w:tcBorders>
              <w:top w:val="nil"/>
              <w:left w:val="nil"/>
              <w:bottom w:val="nil"/>
              <w:right w:val="nil"/>
            </w:tcBorders>
            <w:shd w:val="clear" w:color="auto" w:fill="auto"/>
            <w:noWrap/>
            <w:vAlign w:val="center"/>
            <w:hideMark/>
          </w:tcPr>
          <w:p w14:paraId="6719160C" w14:textId="77777777" w:rsidR="002A6A66" w:rsidRPr="0023125C" w:rsidRDefault="002A6A66" w:rsidP="002A6A66">
            <w:pPr>
              <w:ind w:left="142"/>
              <w:jc w:val="center"/>
              <w:rPr>
                <w:color w:val="000000"/>
                <w:sz w:val="20"/>
                <w:szCs w:val="20"/>
              </w:rPr>
            </w:pPr>
            <w:r w:rsidRPr="0023125C">
              <w:rPr>
                <w:color w:val="000000"/>
                <w:sz w:val="20"/>
                <w:szCs w:val="20"/>
              </w:rPr>
              <w:t>0.647</w:t>
            </w:r>
          </w:p>
        </w:tc>
        <w:tc>
          <w:tcPr>
            <w:tcW w:w="706" w:type="pct"/>
            <w:tcBorders>
              <w:top w:val="nil"/>
              <w:left w:val="nil"/>
              <w:bottom w:val="nil"/>
              <w:right w:val="nil"/>
            </w:tcBorders>
            <w:shd w:val="clear" w:color="auto" w:fill="auto"/>
            <w:noWrap/>
            <w:vAlign w:val="center"/>
            <w:hideMark/>
          </w:tcPr>
          <w:p w14:paraId="486FBECC" w14:textId="77777777" w:rsidR="002A6A66" w:rsidRPr="0023125C" w:rsidRDefault="002A6A66" w:rsidP="002A6A66">
            <w:pPr>
              <w:ind w:left="142"/>
              <w:jc w:val="center"/>
              <w:rPr>
                <w:color w:val="000000"/>
                <w:sz w:val="20"/>
                <w:szCs w:val="20"/>
              </w:rPr>
            </w:pPr>
            <w:r w:rsidRPr="0023125C">
              <w:rPr>
                <w:color w:val="000000"/>
                <w:sz w:val="20"/>
                <w:szCs w:val="20"/>
              </w:rPr>
              <w:t>0.454</w:t>
            </w:r>
          </w:p>
        </w:tc>
        <w:tc>
          <w:tcPr>
            <w:tcW w:w="628" w:type="pct"/>
            <w:tcBorders>
              <w:top w:val="nil"/>
              <w:left w:val="nil"/>
              <w:bottom w:val="nil"/>
              <w:right w:val="nil"/>
            </w:tcBorders>
            <w:shd w:val="clear" w:color="auto" w:fill="auto"/>
            <w:noWrap/>
            <w:vAlign w:val="center"/>
            <w:hideMark/>
          </w:tcPr>
          <w:p w14:paraId="01F77C4B" w14:textId="77777777" w:rsidR="002A6A66" w:rsidRPr="0023125C" w:rsidRDefault="002A6A66" w:rsidP="002A6A66">
            <w:pPr>
              <w:ind w:left="142"/>
              <w:jc w:val="center"/>
              <w:rPr>
                <w:b/>
                <w:bCs/>
                <w:color w:val="000000"/>
                <w:sz w:val="20"/>
                <w:szCs w:val="20"/>
              </w:rPr>
            </w:pPr>
            <w:r w:rsidRPr="0023125C">
              <w:rPr>
                <w:b/>
                <w:bCs/>
                <w:color w:val="000000"/>
                <w:sz w:val="20"/>
                <w:szCs w:val="20"/>
              </w:rPr>
              <w:t>0.906</w:t>
            </w:r>
          </w:p>
        </w:tc>
        <w:tc>
          <w:tcPr>
            <w:tcW w:w="654" w:type="pct"/>
            <w:tcBorders>
              <w:top w:val="nil"/>
              <w:left w:val="nil"/>
              <w:bottom w:val="nil"/>
              <w:right w:val="nil"/>
            </w:tcBorders>
            <w:shd w:val="clear" w:color="auto" w:fill="auto"/>
            <w:noWrap/>
            <w:vAlign w:val="center"/>
            <w:hideMark/>
          </w:tcPr>
          <w:p w14:paraId="0E67F71B" w14:textId="77777777" w:rsidR="002A6A66" w:rsidRPr="0023125C" w:rsidRDefault="002A6A66" w:rsidP="002A6A66">
            <w:pPr>
              <w:ind w:left="142"/>
              <w:jc w:val="center"/>
              <w:rPr>
                <w:b/>
                <w:bCs/>
                <w:color w:val="000000"/>
                <w:sz w:val="20"/>
                <w:szCs w:val="20"/>
              </w:rPr>
            </w:pPr>
          </w:p>
        </w:tc>
        <w:tc>
          <w:tcPr>
            <w:tcW w:w="734" w:type="pct"/>
            <w:tcBorders>
              <w:top w:val="nil"/>
              <w:left w:val="nil"/>
              <w:bottom w:val="nil"/>
              <w:right w:val="nil"/>
            </w:tcBorders>
            <w:shd w:val="clear" w:color="auto" w:fill="auto"/>
            <w:noWrap/>
            <w:vAlign w:val="center"/>
            <w:hideMark/>
          </w:tcPr>
          <w:p w14:paraId="457F8095" w14:textId="77777777" w:rsidR="002A6A66" w:rsidRPr="0023125C" w:rsidRDefault="002A6A66" w:rsidP="002A6A66">
            <w:pPr>
              <w:ind w:left="142"/>
              <w:jc w:val="center"/>
              <w:rPr>
                <w:sz w:val="20"/>
                <w:szCs w:val="20"/>
              </w:rPr>
            </w:pPr>
          </w:p>
        </w:tc>
        <w:tc>
          <w:tcPr>
            <w:tcW w:w="438" w:type="pct"/>
            <w:tcBorders>
              <w:top w:val="nil"/>
              <w:left w:val="nil"/>
              <w:bottom w:val="nil"/>
              <w:right w:val="nil"/>
            </w:tcBorders>
            <w:shd w:val="clear" w:color="auto" w:fill="auto"/>
            <w:noWrap/>
            <w:vAlign w:val="center"/>
            <w:hideMark/>
          </w:tcPr>
          <w:p w14:paraId="4774A055" w14:textId="77777777" w:rsidR="002A6A66" w:rsidRPr="0023125C" w:rsidRDefault="002A6A66" w:rsidP="002A6A66">
            <w:pPr>
              <w:ind w:left="142"/>
              <w:jc w:val="center"/>
              <w:rPr>
                <w:sz w:val="20"/>
                <w:szCs w:val="20"/>
              </w:rPr>
            </w:pPr>
          </w:p>
        </w:tc>
      </w:tr>
      <w:tr w:rsidR="002A6A66" w:rsidRPr="0023125C" w14:paraId="75107201" w14:textId="77777777" w:rsidTr="006921A9">
        <w:trPr>
          <w:trHeight w:val="300"/>
        </w:trPr>
        <w:tc>
          <w:tcPr>
            <w:tcW w:w="920" w:type="pct"/>
            <w:tcBorders>
              <w:top w:val="nil"/>
              <w:left w:val="nil"/>
              <w:bottom w:val="nil"/>
              <w:right w:val="nil"/>
            </w:tcBorders>
            <w:shd w:val="clear" w:color="auto" w:fill="auto"/>
            <w:noWrap/>
            <w:vAlign w:val="bottom"/>
            <w:hideMark/>
          </w:tcPr>
          <w:p w14:paraId="52D9F47E" w14:textId="77777777" w:rsidR="002A6A66" w:rsidRPr="0023125C" w:rsidRDefault="002A6A66" w:rsidP="002A6A66">
            <w:pPr>
              <w:ind w:left="142"/>
              <w:rPr>
                <w:b/>
                <w:bCs/>
                <w:color w:val="000000"/>
                <w:sz w:val="20"/>
                <w:szCs w:val="20"/>
              </w:rPr>
            </w:pPr>
            <w:r w:rsidRPr="0023125C">
              <w:rPr>
                <w:b/>
                <w:bCs/>
                <w:i/>
                <w:iCs/>
                <w:color w:val="000000"/>
                <w:sz w:val="20"/>
                <w:szCs w:val="20"/>
              </w:rPr>
              <w:t>Perceived risk</w:t>
            </w:r>
          </w:p>
        </w:tc>
        <w:tc>
          <w:tcPr>
            <w:tcW w:w="920" w:type="pct"/>
            <w:tcBorders>
              <w:top w:val="nil"/>
              <w:left w:val="nil"/>
              <w:bottom w:val="nil"/>
              <w:right w:val="nil"/>
            </w:tcBorders>
            <w:shd w:val="clear" w:color="auto" w:fill="auto"/>
            <w:noWrap/>
            <w:vAlign w:val="center"/>
            <w:hideMark/>
          </w:tcPr>
          <w:p w14:paraId="0E855C8B" w14:textId="77777777" w:rsidR="002A6A66" w:rsidRPr="0023125C" w:rsidRDefault="002A6A66" w:rsidP="002A6A66">
            <w:pPr>
              <w:ind w:left="142"/>
              <w:jc w:val="center"/>
              <w:rPr>
                <w:color w:val="000000"/>
                <w:sz w:val="20"/>
                <w:szCs w:val="20"/>
              </w:rPr>
            </w:pPr>
            <w:r w:rsidRPr="0023125C">
              <w:rPr>
                <w:color w:val="000000"/>
                <w:sz w:val="20"/>
                <w:szCs w:val="20"/>
              </w:rPr>
              <w:t>0.223</w:t>
            </w:r>
          </w:p>
        </w:tc>
        <w:tc>
          <w:tcPr>
            <w:tcW w:w="706" w:type="pct"/>
            <w:tcBorders>
              <w:top w:val="nil"/>
              <w:left w:val="nil"/>
              <w:bottom w:val="nil"/>
              <w:right w:val="nil"/>
            </w:tcBorders>
            <w:shd w:val="clear" w:color="auto" w:fill="auto"/>
            <w:noWrap/>
            <w:vAlign w:val="center"/>
            <w:hideMark/>
          </w:tcPr>
          <w:p w14:paraId="2D3C0103" w14:textId="77777777" w:rsidR="002A6A66" w:rsidRPr="0023125C" w:rsidRDefault="002A6A66" w:rsidP="002A6A66">
            <w:pPr>
              <w:ind w:left="142"/>
              <w:jc w:val="center"/>
              <w:rPr>
                <w:color w:val="000000"/>
                <w:sz w:val="20"/>
                <w:szCs w:val="20"/>
              </w:rPr>
            </w:pPr>
            <w:r w:rsidRPr="0023125C">
              <w:rPr>
                <w:color w:val="000000"/>
                <w:sz w:val="20"/>
                <w:szCs w:val="20"/>
              </w:rPr>
              <w:t>0.230</w:t>
            </w:r>
          </w:p>
        </w:tc>
        <w:tc>
          <w:tcPr>
            <w:tcW w:w="628" w:type="pct"/>
            <w:tcBorders>
              <w:top w:val="nil"/>
              <w:left w:val="nil"/>
              <w:bottom w:val="nil"/>
              <w:right w:val="nil"/>
            </w:tcBorders>
            <w:shd w:val="clear" w:color="auto" w:fill="auto"/>
            <w:noWrap/>
            <w:vAlign w:val="center"/>
            <w:hideMark/>
          </w:tcPr>
          <w:p w14:paraId="71FF92A0" w14:textId="77777777" w:rsidR="002A6A66" w:rsidRPr="0023125C" w:rsidRDefault="002A6A66" w:rsidP="002A6A66">
            <w:pPr>
              <w:ind w:left="142"/>
              <w:jc w:val="center"/>
              <w:rPr>
                <w:color w:val="000000"/>
                <w:sz w:val="20"/>
                <w:szCs w:val="20"/>
              </w:rPr>
            </w:pPr>
            <w:r w:rsidRPr="0023125C">
              <w:rPr>
                <w:color w:val="000000"/>
                <w:sz w:val="20"/>
                <w:szCs w:val="20"/>
              </w:rPr>
              <w:t>0.110</w:t>
            </w:r>
          </w:p>
        </w:tc>
        <w:tc>
          <w:tcPr>
            <w:tcW w:w="654" w:type="pct"/>
            <w:tcBorders>
              <w:top w:val="nil"/>
              <w:left w:val="nil"/>
              <w:bottom w:val="nil"/>
              <w:right w:val="nil"/>
            </w:tcBorders>
            <w:shd w:val="clear" w:color="auto" w:fill="auto"/>
            <w:noWrap/>
            <w:vAlign w:val="center"/>
            <w:hideMark/>
          </w:tcPr>
          <w:p w14:paraId="74A8E95A" w14:textId="77777777" w:rsidR="002A6A66" w:rsidRPr="0023125C" w:rsidRDefault="002A6A66" w:rsidP="002A6A66">
            <w:pPr>
              <w:ind w:left="142"/>
              <w:jc w:val="center"/>
              <w:rPr>
                <w:b/>
                <w:bCs/>
                <w:color w:val="000000"/>
                <w:sz w:val="20"/>
                <w:szCs w:val="20"/>
              </w:rPr>
            </w:pPr>
            <w:r w:rsidRPr="0023125C">
              <w:rPr>
                <w:b/>
                <w:bCs/>
                <w:color w:val="000000"/>
                <w:sz w:val="20"/>
                <w:szCs w:val="20"/>
              </w:rPr>
              <w:t>0.877</w:t>
            </w:r>
          </w:p>
        </w:tc>
        <w:tc>
          <w:tcPr>
            <w:tcW w:w="734" w:type="pct"/>
            <w:tcBorders>
              <w:top w:val="nil"/>
              <w:left w:val="nil"/>
              <w:bottom w:val="nil"/>
              <w:right w:val="nil"/>
            </w:tcBorders>
            <w:shd w:val="clear" w:color="auto" w:fill="auto"/>
            <w:noWrap/>
            <w:vAlign w:val="center"/>
            <w:hideMark/>
          </w:tcPr>
          <w:p w14:paraId="0F0D0AD3" w14:textId="77777777" w:rsidR="002A6A66" w:rsidRPr="0023125C" w:rsidRDefault="002A6A66" w:rsidP="002A6A66">
            <w:pPr>
              <w:ind w:left="142"/>
              <w:jc w:val="center"/>
              <w:rPr>
                <w:b/>
                <w:bCs/>
                <w:color w:val="000000"/>
                <w:sz w:val="20"/>
                <w:szCs w:val="20"/>
              </w:rPr>
            </w:pPr>
          </w:p>
        </w:tc>
        <w:tc>
          <w:tcPr>
            <w:tcW w:w="438" w:type="pct"/>
            <w:tcBorders>
              <w:top w:val="nil"/>
              <w:left w:val="nil"/>
              <w:bottom w:val="nil"/>
              <w:right w:val="nil"/>
            </w:tcBorders>
            <w:shd w:val="clear" w:color="auto" w:fill="auto"/>
            <w:noWrap/>
            <w:vAlign w:val="center"/>
            <w:hideMark/>
          </w:tcPr>
          <w:p w14:paraId="0264EE23" w14:textId="77777777" w:rsidR="002A6A66" w:rsidRPr="0023125C" w:rsidRDefault="002A6A66" w:rsidP="002A6A66">
            <w:pPr>
              <w:ind w:left="142"/>
              <w:jc w:val="center"/>
              <w:rPr>
                <w:sz w:val="20"/>
                <w:szCs w:val="20"/>
              </w:rPr>
            </w:pPr>
          </w:p>
        </w:tc>
      </w:tr>
      <w:tr w:rsidR="002A6A66" w:rsidRPr="0023125C" w14:paraId="2BFC58EA" w14:textId="77777777" w:rsidTr="006921A9">
        <w:trPr>
          <w:trHeight w:val="300"/>
        </w:trPr>
        <w:tc>
          <w:tcPr>
            <w:tcW w:w="920" w:type="pct"/>
            <w:tcBorders>
              <w:top w:val="nil"/>
              <w:left w:val="nil"/>
              <w:bottom w:val="nil"/>
              <w:right w:val="nil"/>
            </w:tcBorders>
            <w:shd w:val="clear" w:color="auto" w:fill="auto"/>
            <w:noWrap/>
            <w:vAlign w:val="bottom"/>
            <w:hideMark/>
          </w:tcPr>
          <w:p w14:paraId="12F28089" w14:textId="77777777" w:rsidR="002A6A66" w:rsidRPr="0023125C" w:rsidRDefault="002A6A66" w:rsidP="002A6A66">
            <w:pPr>
              <w:ind w:left="142"/>
              <w:rPr>
                <w:b/>
                <w:bCs/>
                <w:color w:val="000000"/>
                <w:sz w:val="20"/>
                <w:szCs w:val="20"/>
              </w:rPr>
            </w:pPr>
            <w:r w:rsidRPr="00386CBC">
              <w:rPr>
                <w:b/>
                <w:bCs/>
                <w:i/>
                <w:iCs/>
                <w:color w:val="000000"/>
                <w:sz w:val="20"/>
                <w:szCs w:val="20"/>
              </w:rPr>
              <w:t>Perceived usefulness</w:t>
            </w:r>
          </w:p>
        </w:tc>
        <w:tc>
          <w:tcPr>
            <w:tcW w:w="920" w:type="pct"/>
            <w:tcBorders>
              <w:top w:val="nil"/>
              <w:left w:val="nil"/>
              <w:bottom w:val="nil"/>
              <w:right w:val="nil"/>
            </w:tcBorders>
            <w:shd w:val="clear" w:color="auto" w:fill="auto"/>
            <w:noWrap/>
            <w:vAlign w:val="center"/>
            <w:hideMark/>
          </w:tcPr>
          <w:p w14:paraId="7C39CF06" w14:textId="77777777" w:rsidR="002A6A66" w:rsidRPr="0023125C" w:rsidRDefault="002A6A66" w:rsidP="002A6A66">
            <w:pPr>
              <w:ind w:left="142"/>
              <w:jc w:val="center"/>
              <w:rPr>
                <w:color w:val="000000"/>
                <w:sz w:val="20"/>
                <w:szCs w:val="20"/>
              </w:rPr>
            </w:pPr>
            <w:r w:rsidRPr="0023125C">
              <w:rPr>
                <w:color w:val="000000"/>
                <w:sz w:val="20"/>
                <w:szCs w:val="20"/>
              </w:rPr>
              <w:t>0.677</w:t>
            </w:r>
          </w:p>
        </w:tc>
        <w:tc>
          <w:tcPr>
            <w:tcW w:w="706" w:type="pct"/>
            <w:tcBorders>
              <w:top w:val="nil"/>
              <w:left w:val="nil"/>
              <w:bottom w:val="nil"/>
              <w:right w:val="nil"/>
            </w:tcBorders>
            <w:shd w:val="clear" w:color="auto" w:fill="auto"/>
            <w:noWrap/>
            <w:vAlign w:val="center"/>
            <w:hideMark/>
          </w:tcPr>
          <w:p w14:paraId="50C80F6A" w14:textId="77777777" w:rsidR="002A6A66" w:rsidRPr="0023125C" w:rsidRDefault="002A6A66" w:rsidP="002A6A66">
            <w:pPr>
              <w:ind w:left="142"/>
              <w:jc w:val="center"/>
              <w:rPr>
                <w:color w:val="000000"/>
                <w:sz w:val="20"/>
                <w:szCs w:val="20"/>
              </w:rPr>
            </w:pPr>
            <w:r w:rsidRPr="0023125C">
              <w:rPr>
                <w:color w:val="000000"/>
                <w:sz w:val="20"/>
                <w:szCs w:val="20"/>
              </w:rPr>
              <w:t>0.506</w:t>
            </w:r>
          </w:p>
        </w:tc>
        <w:tc>
          <w:tcPr>
            <w:tcW w:w="628" w:type="pct"/>
            <w:tcBorders>
              <w:top w:val="nil"/>
              <w:left w:val="nil"/>
              <w:bottom w:val="nil"/>
              <w:right w:val="nil"/>
            </w:tcBorders>
            <w:shd w:val="clear" w:color="auto" w:fill="auto"/>
            <w:noWrap/>
            <w:vAlign w:val="center"/>
            <w:hideMark/>
          </w:tcPr>
          <w:p w14:paraId="260447A0" w14:textId="77777777" w:rsidR="002A6A66" w:rsidRPr="0023125C" w:rsidRDefault="002A6A66" w:rsidP="002A6A66">
            <w:pPr>
              <w:ind w:left="142"/>
              <w:jc w:val="center"/>
              <w:rPr>
                <w:color w:val="000000"/>
                <w:sz w:val="20"/>
                <w:szCs w:val="20"/>
              </w:rPr>
            </w:pPr>
            <w:r w:rsidRPr="0023125C">
              <w:rPr>
                <w:color w:val="000000"/>
                <w:sz w:val="20"/>
                <w:szCs w:val="20"/>
              </w:rPr>
              <w:t>0.670</w:t>
            </w:r>
          </w:p>
        </w:tc>
        <w:tc>
          <w:tcPr>
            <w:tcW w:w="654" w:type="pct"/>
            <w:tcBorders>
              <w:top w:val="nil"/>
              <w:left w:val="nil"/>
              <w:bottom w:val="nil"/>
              <w:right w:val="nil"/>
            </w:tcBorders>
            <w:shd w:val="clear" w:color="auto" w:fill="auto"/>
            <w:noWrap/>
            <w:vAlign w:val="center"/>
            <w:hideMark/>
          </w:tcPr>
          <w:p w14:paraId="0D3C911B" w14:textId="77777777" w:rsidR="002A6A66" w:rsidRPr="0023125C" w:rsidRDefault="002A6A66" w:rsidP="002A6A66">
            <w:pPr>
              <w:ind w:left="142"/>
              <w:jc w:val="center"/>
              <w:rPr>
                <w:color w:val="000000"/>
                <w:sz w:val="20"/>
                <w:szCs w:val="20"/>
              </w:rPr>
            </w:pPr>
            <w:r w:rsidRPr="0023125C">
              <w:rPr>
                <w:color w:val="000000"/>
                <w:sz w:val="20"/>
                <w:szCs w:val="20"/>
              </w:rPr>
              <w:t>0.151</w:t>
            </w:r>
          </w:p>
        </w:tc>
        <w:tc>
          <w:tcPr>
            <w:tcW w:w="734" w:type="pct"/>
            <w:tcBorders>
              <w:top w:val="nil"/>
              <w:left w:val="nil"/>
              <w:bottom w:val="nil"/>
              <w:right w:val="nil"/>
            </w:tcBorders>
            <w:shd w:val="clear" w:color="auto" w:fill="auto"/>
            <w:noWrap/>
            <w:vAlign w:val="center"/>
            <w:hideMark/>
          </w:tcPr>
          <w:p w14:paraId="67977353" w14:textId="77777777" w:rsidR="002A6A66" w:rsidRPr="0023125C" w:rsidRDefault="002A6A66" w:rsidP="002A6A66">
            <w:pPr>
              <w:ind w:left="142"/>
              <w:jc w:val="center"/>
              <w:rPr>
                <w:b/>
                <w:bCs/>
                <w:color w:val="000000"/>
                <w:sz w:val="20"/>
                <w:szCs w:val="20"/>
              </w:rPr>
            </w:pPr>
            <w:r w:rsidRPr="0023125C">
              <w:rPr>
                <w:b/>
                <w:bCs/>
                <w:color w:val="000000"/>
                <w:sz w:val="20"/>
                <w:szCs w:val="20"/>
              </w:rPr>
              <w:t>0.820</w:t>
            </w:r>
          </w:p>
        </w:tc>
        <w:tc>
          <w:tcPr>
            <w:tcW w:w="438" w:type="pct"/>
            <w:tcBorders>
              <w:top w:val="nil"/>
              <w:left w:val="nil"/>
              <w:bottom w:val="nil"/>
              <w:right w:val="nil"/>
            </w:tcBorders>
            <w:shd w:val="clear" w:color="auto" w:fill="auto"/>
            <w:noWrap/>
            <w:vAlign w:val="center"/>
            <w:hideMark/>
          </w:tcPr>
          <w:p w14:paraId="38303209" w14:textId="77777777" w:rsidR="002A6A66" w:rsidRPr="0023125C" w:rsidRDefault="002A6A66" w:rsidP="002A6A66">
            <w:pPr>
              <w:ind w:left="142"/>
              <w:jc w:val="center"/>
              <w:rPr>
                <w:b/>
                <w:bCs/>
                <w:color w:val="000000"/>
                <w:sz w:val="20"/>
                <w:szCs w:val="20"/>
              </w:rPr>
            </w:pPr>
          </w:p>
        </w:tc>
      </w:tr>
      <w:tr w:rsidR="002A6A66" w:rsidRPr="0023125C" w14:paraId="514A6202" w14:textId="77777777" w:rsidTr="006921A9">
        <w:trPr>
          <w:trHeight w:val="300"/>
        </w:trPr>
        <w:tc>
          <w:tcPr>
            <w:tcW w:w="920" w:type="pct"/>
            <w:tcBorders>
              <w:top w:val="nil"/>
              <w:left w:val="nil"/>
              <w:bottom w:val="single" w:sz="4" w:space="0" w:color="auto"/>
              <w:right w:val="nil"/>
            </w:tcBorders>
            <w:shd w:val="clear" w:color="auto" w:fill="auto"/>
            <w:noWrap/>
            <w:vAlign w:val="bottom"/>
            <w:hideMark/>
          </w:tcPr>
          <w:p w14:paraId="0AEBD417" w14:textId="77777777" w:rsidR="002A6A66" w:rsidRPr="0023125C" w:rsidRDefault="002A6A66" w:rsidP="002A6A66">
            <w:pPr>
              <w:ind w:left="142"/>
              <w:rPr>
                <w:b/>
                <w:bCs/>
                <w:color w:val="000000"/>
                <w:sz w:val="20"/>
                <w:szCs w:val="20"/>
              </w:rPr>
            </w:pPr>
            <w:r w:rsidRPr="0023125C">
              <w:rPr>
                <w:b/>
                <w:bCs/>
                <w:i/>
                <w:iCs/>
                <w:color w:val="000000"/>
                <w:sz w:val="20"/>
                <w:szCs w:val="20"/>
              </w:rPr>
              <w:t>Trust</w:t>
            </w:r>
          </w:p>
        </w:tc>
        <w:tc>
          <w:tcPr>
            <w:tcW w:w="920" w:type="pct"/>
            <w:tcBorders>
              <w:top w:val="nil"/>
              <w:left w:val="nil"/>
              <w:bottom w:val="single" w:sz="4" w:space="0" w:color="auto"/>
              <w:right w:val="nil"/>
            </w:tcBorders>
            <w:shd w:val="clear" w:color="auto" w:fill="auto"/>
            <w:noWrap/>
            <w:vAlign w:val="center"/>
            <w:hideMark/>
          </w:tcPr>
          <w:p w14:paraId="143429FC" w14:textId="77777777" w:rsidR="002A6A66" w:rsidRPr="0023125C" w:rsidRDefault="002A6A66" w:rsidP="002A6A66">
            <w:pPr>
              <w:ind w:left="142"/>
              <w:jc w:val="center"/>
              <w:rPr>
                <w:color w:val="000000"/>
                <w:sz w:val="20"/>
                <w:szCs w:val="20"/>
              </w:rPr>
            </w:pPr>
            <w:r w:rsidRPr="0023125C">
              <w:rPr>
                <w:color w:val="000000"/>
                <w:sz w:val="20"/>
                <w:szCs w:val="20"/>
              </w:rPr>
              <w:t>0.575</w:t>
            </w:r>
          </w:p>
        </w:tc>
        <w:tc>
          <w:tcPr>
            <w:tcW w:w="706" w:type="pct"/>
            <w:tcBorders>
              <w:top w:val="nil"/>
              <w:left w:val="nil"/>
              <w:bottom w:val="single" w:sz="4" w:space="0" w:color="auto"/>
              <w:right w:val="nil"/>
            </w:tcBorders>
            <w:shd w:val="clear" w:color="auto" w:fill="auto"/>
            <w:noWrap/>
            <w:vAlign w:val="center"/>
            <w:hideMark/>
          </w:tcPr>
          <w:p w14:paraId="303B61CB" w14:textId="77777777" w:rsidR="002A6A66" w:rsidRPr="0023125C" w:rsidRDefault="002A6A66" w:rsidP="002A6A66">
            <w:pPr>
              <w:ind w:left="142"/>
              <w:jc w:val="center"/>
              <w:rPr>
                <w:color w:val="000000"/>
                <w:sz w:val="20"/>
                <w:szCs w:val="20"/>
              </w:rPr>
            </w:pPr>
            <w:r w:rsidRPr="0023125C">
              <w:rPr>
                <w:color w:val="000000"/>
                <w:sz w:val="20"/>
                <w:szCs w:val="20"/>
              </w:rPr>
              <w:t>0.483</w:t>
            </w:r>
          </w:p>
        </w:tc>
        <w:tc>
          <w:tcPr>
            <w:tcW w:w="628" w:type="pct"/>
            <w:tcBorders>
              <w:top w:val="nil"/>
              <w:left w:val="nil"/>
              <w:bottom w:val="single" w:sz="4" w:space="0" w:color="auto"/>
              <w:right w:val="nil"/>
            </w:tcBorders>
            <w:shd w:val="clear" w:color="auto" w:fill="auto"/>
            <w:noWrap/>
            <w:vAlign w:val="center"/>
            <w:hideMark/>
          </w:tcPr>
          <w:p w14:paraId="712379E4" w14:textId="77777777" w:rsidR="002A6A66" w:rsidRPr="0023125C" w:rsidRDefault="002A6A66" w:rsidP="002A6A66">
            <w:pPr>
              <w:ind w:left="142"/>
              <w:jc w:val="center"/>
              <w:rPr>
                <w:color w:val="000000"/>
                <w:sz w:val="20"/>
                <w:szCs w:val="20"/>
              </w:rPr>
            </w:pPr>
            <w:r w:rsidRPr="0023125C">
              <w:rPr>
                <w:color w:val="000000"/>
                <w:sz w:val="20"/>
                <w:szCs w:val="20"/>
              </w:rPr>
              <w:t>0.502</w:t>
            </w:r>
          </w:p>
        </w:tc>
        <w:tc>
          <w:tcPr>
            <w:tcW w:w="654" w:type="pct"/>
            <w:tcBorders>
              <w:top w:val="nil"/>
              <w:left w:val="nil"/>
              <w:bottom w:val="single" w:sz="4" w:space="0" w:color="auto"/>
              <w:right w:val="nil"/>
            </w:tcBorders>
            <w:shd w:val="clear" w:color="auto" w:fill="auto"/>
            <w:noWrap/>
            <w:vAlign w:val="center"/>
            <w:hideMark/>
          </w:tcPr>
          <w:p w14:paraId="7908152A" w14:textId="77777777" w:rsidR="002A6A66" w:rsidRPr="0023125C" w:rsidRDefault="002A6A66" w:rsidP="002A6A66">
            <w:pPr>
              <w:ind w:left="142"/>
              <w:jc w:val="center"/>
              <w:rPr>
                <w:color w:val="000000"/>
                <w:sz w:val="20"/>
                <w:szCs w:val="20"/>
              </w:rPr>
            </w:pPr>
            <w:r w:rsidRPr="0023125C">
              <w:rPr>
                <w:color w:val="000000"/>
                <w:sz w:val="20"/>
                <w:szCs w:val="20"/>
              </w:rPr>
              <w:t>0.306</w:t>
            </w:r>
          </w:p>
        </w:tc>
        <w:tc>
          <w:tcPr>
            <w:tcW w:w="734" w:type="pct"/>
            <w:tcBorders>
              <w:top w:val="nil"/>
              <w:left w:val="nil"/>
              <w:bottom w:val="single" w:sz="4" w:space="0" w:color="auto"/>
              <w:right w:val="nil"/>
            </w:tcBorders>
            <w:shd w:val="clear" w:color="auto" w:fill="auto"/>
            <w:noWrap/>
            <w:vAlign w:val="center"/>
            <w:hideMark/>
          </w:tcPr>
          <w:p w14:paraId="4620D77B" w14:textId="77777777" w:rsidR="002A6A66" w:rsidRPr="0023125C" w:rsidRDefault="002A6A66" w:rsidP="002A6A66">
            <w:pPr>
              <w:ind w:left="142"/>
              <w:jc w:val="center"/>
              <w:rPr>
                <w:color w:val="000000"/>
                <w:sz w:val="20"/>
                <w:szCs w:val="20"/>
              </w:rPr>
            </w:pPr>
            <w:r w:rsidRPr="0023125C">
              <w:rPr>
                <w:color w:val="000000"/>
                <w:sz w:val="20"/>
                <w:szCs w:val="20"/>
              </w:rPr>
              <w:t>0.547</w:t>
            </w:r>
          </w:p>
        </w:tc>
        <w:tc>
          <w:tcPr>
            <w:tcW w:w="438" w:type="pct"/>
            <w:tcBorders>
              <w:top w:val="nil"/>
              <w:left w:val="nil"/>
              <w:bottom w:val="single" w:sz="4" w:space="0" w:color="auto"/>
              <w:right w:val="nil"/>
            </w:tcBorders>
            <w:shd w:val="clear" w:color="auto" w:fill="auto"/>
            <w:noWrap/>
            <w:vAlign w:val="center"/>
            <w:hideMark/>
          </w:tcPr>
          <w:p w14:paraId="74F760D3" w14:textId="77777777" w:rsidR="002A6A66" w:rsidRPr="0023125C" w:rsidRDefault="002A6A66" w:rsidP="002A6A66">
            <w:pPr>
              <w:ind w:left="142"/>
              <w:jc w:val="center"/>
              <w:rPr>
                <w:b/>
                <w:bCs/>
                <w:color w:val="000000"/>
                <w:sz w:val="20"/>
                <w:szCs w:val="20"/>
              </w:rPr>
            </w:pPr>
            <w:r w:rsidRPr="0023125C">
              <w:rPr>
                <w:b/>
                <w:bCs/>
                <w:color w:val="000000"/>
                <w:sz w:val="20"/>
                <w:szCs w:val="20"/>
              </w:rPr>
              <w:t>0.831</w:t>
            </w:r>
          </w:p>
        </w:tc>
      </w:tr>
    </w:tbl>
    <w:p w14:paraId="2D9EBB2C"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3D7F55A9" w14:textId="77777777" w:rsidR="002A6A66" w:rsidRPr="0023125C" w:rsidRDefault="002A6A66" w:rsidP="002A6A66">
      <w:pPr>
        <w:ind w:left="142" w:firstLine="709"/>
        <w:jc w:val="both"/>
        <w:rPr>
          <w:i/>
          <w:iCs/>
          <w:sz w:val="16"/>
          <w:szCs w:val="16"/>
        </w:rPr>
      </w:pPr>
    </w:p>
    <w:p w14:paraId="59060398" w14:textId="77777777" w:rsidR="002A6A66" w:rsidRPr="0023125C" w:rsidRDefault="002A6A66" w:rsidP="002A6A66">
      <w:pPr>
        <w:ind w:left="142" w:firstLine="709"/>
        <w:jc w:val="both"/>
      </w:pPr>
      <w:r w:rsidRPr="0023125C">
        <w:rPr>
          <w:i/>
          <w:iCs/>
        </w:rPr>
        <w:t>Discriminant validity</w:t>
      </w:r>
      <w:r w:rsidRPr="0023125C">
        <w:t xml:space="preserve"> adalah tingkat diferensi suatu indikator dalam mengukur konstruk-konstruk instrumen. Pada tabel 5 menunjukkan hasil </w:t>
      </w:r>
      <w:r w:rsidRPr="0023125C">
        <w:rPr>
          <w:i/>
          <w:iCs/>
        </w:rPr>
        <w:t>cross loading</w:t>
      </w:r>
      <w:r w:rsidRPr="0023125C">
        <w:t xml:space="preserve">, terlihat bahwa semua indikator memenuhi syarat </w:t>
      </w:r>
      <w:r w:rsidRPr="0023125C">
        <w:rPr>
          <w:i/>
          <w:iCs/>
        </w:rPr>
        <w:t>discriminant validity</w:t>
      </w:r>
      <w:r w:rsidRPr="0023125C">
        <w:t xml:space="preserve"> karena nilai dari indikator variabel tersebut memiliki nilai terbesar dari yang lainnya, sehingga hal ini memenuhi syarat validitas diskriminan.</w:t>
      </w:r>
    </w:p>
    <w:p w14:paraId="5D88F700" w14:textId="77777777" w:rsidR="002A6A66" w:rsidRDefault="002A6A66" w:rsidP="002A6A66">
      <w:pPr>
        <w:ind w:left="142"/>
        <w:jc w:val="center"/>
        <w:rPr>
          <w:b/>
          <w:bCs/>
        </w:rPr>
      </w:pPr>
    </w:p>
    <w:p w14:paraId="56C4B7D5" w14:textId="6A789C2E" w:rsidR="002A6A66" w:rsidRPr="0023125C" w:rsidRDefault="002A6A66" w:rsidP="002A6A66">
      <w:pPr>
        <w:ind w:left="142"/>
        <w:jc w:val="center"/>
        <w:rPr>
          <w:b/>
          <w:bCs/>
        </w:rPr>
      </w:pPr>
      <w:r w:rsidRPr="0023125C">
        <w:rPr>
          <w:b/>
          <w:bCs/>
        </w:rPr>
        <w:t xml:space="preserve">Tabel 5. </w:t>
      </w:r>
      <w:r w:rsidRPr="0023125C">
        <w:rPr>
          <w:b/>
          <w:bCs/>
          <w:i/>
          <w:iCs/>
        </w:rPr>
        <w:t>Cross loading</w:t>
      </w:r>
    </w:p>
    <w:tbl>
      <w:tblPr>
        <w:tblW w:w="4986" w:type="pct"/>
        <w:tblLook w:val="04A0" w:firstRow="1" w:lastRow="0" w:firstColumn="1" w:lastColumn="0" w:noHBand="0" w:noVBand="1"/>
      </w:tblPr>
      <w:tblGrid>
        <w:gridCol w:w="1106"/>
        <w:gridCol w:w="1825"/>
        <w:gridCol w:w="1375"/>
        <w:gridCol w:w="1284"/>
        <w:gridCol w:w="1282"/>
        <w:gridCol w:w="1364"/>
        <w:gridCol w:w="809"/>
      </w:tblGrid>
      <w:tr w:rsidR="002A6A66" w:rsidRPr="0023125C" w14:paraId="6E75E65A" w14:textId="77777777" w:rsidTr="006921A9">
        <w:trPr>
          <w:trHeight w:val="276"/>
          <w:tblHeader/>
        </w:trPr>
        <w:tc>
          <w:tcPr>
            <w:tcW w:w="618" w:type="pct"/>
            <w:vMerge w:val="restart"/>
            <w:tcBorders>
              <w:top w:val="single" w:sz="4" w:space="0" w:color="auto"/>
              <w:left w:val="nil"/>
              <w:bottom w:val="nil"/>
              <w:right w:val="nil"/>
            </w:tcBorders>
            <w:shd w:val="clear" w:color="auto" w:fill="auto"/>
            <w:noWrap/>
            <w:vAlign w:val="bottom"/>
            <w:hideMark/>
          </w:tcPr>
          <w:p w14:paraId="53CD4982" w14:textId="77777777" w:rsidR="002A6A66" w:rsidRPr="0023125C" w:rsidRDefault="002A6A66" w:rsidP="002A6A66">
            <w:pPr>
              <w:ind w:left="142"/>
              <w:rPr>
                <w:sz w:val="20"/>
                <w:szCs w:val="20"/>
              </w:rPr>
            </w:pPr>
          </w:p>
        </w:tc>
        <w:tc>
          <w:tcPr>
            <w:tcW w:w="1015" w:type="pct"/>
            <w:vMerge w:val="restart"/>
            <w:tcBorders>
              <w:top w:val="single" w:sz="4" w:space="0" w:color="auto"/>
              <w:left w:val="nil"/>
              <w:bottom w:val="nil"/>
              <w:right w:val="nil"/>
            </w:tcBorders>
            <w:shd w:val="clear" w:color="auto" w:fill="auto"/>
            <w:vAlign w:val="center"/>
            <w:hideMark/>
          </w:tcPr>
          <w:p w14:paraId="0589E5FC" w14:textId="77777777" w:rsidR="002A6A66" w:rsidRPr="0023125C" w:rsidRDefault="002A6A66" w:rsidP="002A6A66">
            <w:pPr>
              <w:ind w:left="142"/>
              <w:jc w:val="center"/>
              <w:rPr>
                <w:b/>
                <w:bCs/>
                <w:color w:val="000000"/>
                <w:sz w:val="20"/>
                <w:szCs w:val="20"/>
              </w:rPr>
            </w:pPr>
            <w:r w:rsidRPr="00450B3E">
              <w:rPr>
                <w:b/>
                <w:bCs/>
                <w:i/>
                <w:iCs/>
                <w:color w:val="000000"/>
                <w:sz w:val="20"/>
                <w:szCs w:val="20"/>
              </w:rPr>
              <w:t>Attitude to online</w:t>
            </w:r>
            <w:r w:rsidRPr="0023125C">
              <w:rPr>
                <w:b/>
                <w:bCs/>
                <w:i/>
                <w:iCs/>
                <w:color w:val="000000"/>
                <w:sz w:val="20"/>
                <w:szCs w:val="20"/>
              </w:rPr>
              <w:t xml:space="preserve"> shopping</w:t>
            </w:r>
          </w:p>
        </w:tc>
        <w:tc>
          <w:tcPr>
            <w:tcW w:w="766" w:type="pct"/>
            <w:vMerge w:val="restart"/>
            <w:tcBorders>
              <w:top w:val="single" w:sz="4" w:space="0" w:color="auto"/>
              <w:left w:val="nil"/>
              <w:bottom w:val="nil"/>
              <w:right w:val="nil"/>
            </w:tcBorders>
            <w:shd w:val="clear" w:color="auto" w:fill="auto"/>
            <w:vAlign w:val="center"/>
            <w:hideMark/>
          </w:tcPr>
          <w:p w14:paraId="16489B4A" w14:textId="77777777" w:rsidR="002A6A66" w:rsidRPr="0023125C" w:rsidRDefault="002A6A66" w:rsidP="002A6A66">
            <w:pPr>
              <w:ind w:left="142"/>
              <w:jc w:val="center"/>
              <w:rPr>
                <w:b/>
                <w:bCs/>
                <w:color w:val="000000"/>
                <w:sz w:val="20"/>
                <w:szCs w:val="20"/>
              </w:rPr>
            </w:pPr>
            <w:r w:rsidRPr="0023125C">
              <w:rPr>
                <w:b/>
                <w:bCs/>
                <w:i/>
                <w:iCs/>
                <w:color w:val="000000"/>
                <w:sz w:val="20"/>
                <w:szCs w:val="20"/>
              </w:rPr>
              <w:t>Intention to buy online</w:t>
            </w:r>
          </w:p>
        </w:tc>
        <w:tc>
          <w:tcPr>
            <w:tcW w:w="716" w:type="pct"/>
            <w:vMerge w:val="restart"/>
            <w:tcBorders>
              <w:top w:val="single" w:sz="4" w:space="0" w:color="auto"/>
              <w:left w:val="nil"/>
              <w:bottom w:val="nil"/>
              <w:right w:val="nil"/>
            </w:tcBorders>
            <w:shd w:val="clear" w:color="auto" w:fill="auto"/>
            <w:vAlign w:val="center"/>
            <w:hideMark/>
          </w:tcPr>
          <w:p w14:paraId="7A7A15D5" w14:textId="77777777" w:rsidR="002A6A66" w:rsidRPr="0023125C" w:rsidRDefault="002A6A66" w:rsidP="002A6A66">
            <w:pPr>
              <w:ind w:left="142"/>
              <w:jc w:val="center"/>
              <w:rPr>
                <w:b/>
                <w:bCs/>
                <w:color w:val="000000"/>
                <w:sz w:val="20"/>
                <w:szCs w:val="20"/>
              </w:rPr>
            </w:pPr>
            <w:r w:rsidRPr="0023125C">
              <w:rPr>
                <w:b/>
                <w:bCs/>
                <w:i/>
                <w:iCs/>
                <w:color w:val="000000"/>
                <w:sz w:val="20"/>
                <w:szCs w:val="20"/>
              </w:rPr>
              <w:t>Perceived ease of use</w:t>
            </w:r>
          </w:p>
        </w:tc>
        <w:tc>
          <w:tcPr>
            <w:tcW w:w="715" w:type="pct"/>
            <w:vMerge w:val="restart"/>
            <w:tcBorders>
              <w:top w:val="single" w:sz="4" w:space="0" w:color="auto"/>
              <w:left w:val="nil"/>
              <w:bottom w:val="nil"/>
              <w:right w:val="nil"/>
            </w:tcBorders>
            <w:shd w:val="clear" w:color="auto" w:fill="auto"/>
            <w:vAlign w:val="center"/>
            <w:hideMark/>
          </w:tcPr>
          <w:p w14:paraId="38A4962C" w14:textId="77777777" w:rsidR="002A6A66" w:rsidRPr="0023125C" w:rsidRDefault="002A6A66" w:rsidP="002A6A66">
            <w:pPr>
              <w:ind w:left="142"/>
              <w:jc w:val="center"/>
              <w:rPr>
                <w:b/>
                <w:bCs/>
                <w:color w:val="000000"/>
                <w:sz w:val="20"/>
                <w:szCs w:val="20"/>
              </w:rPr>
            </w:pPr>
            <w:r w:rsidRPr="0023125C">
              <w:rPr>
                <w:b/>
                <w:bCs/>
                <w:i/>
                <w:iCs/>
                <w:color w:val="000000"/>
                <w:sz w:val="20"/>
                <w:szCs w:val="20"/>
              </w:rPr>
              <w:t>Perceived risk</w:t>
            </w:r>
          </w:p>
        </w:tc>
        <w:tc>
          <w:tcPr>
            <w:tcW w:w="760" w:type="pct"/>
            <w:vMerge w:val="restart"/>
            <w:tcBorders>
              <w:top w:val="single" w:sz="4" w:space="0" w:color="auto"/>
              <w:left w:val="nil"/>
              <w:bottom w:val="nil"/>
              <w:right w:val="nil"/>
            </w:tcBorders>
            <w:shd w:val="clear" w:color="auto" w:fill="auto"/>
            <w:vAlign w:val="center"/>
            <w:hideMark/>
          </w:tcPr>
          <w:p w14:paraId="1D21F153" w14:textId="77777777" w:rsidR="002A6A66" w:rsidRPr="0023125C" w:rsidRDefault="002A6A66" w:rsidP="002A6A66">
            <w:pPr>
              <w:ind w:left="142"/>
              <w:jc w:val="center"/>
              <w:rPr>
                <w:b/>
                <w:bCs/>
                <w:color w:val="000000"/>
                <w:sz w:val="20"/>
                <w:szCs w:val="20"/>
              </w:rPr>
            </w:pPr>
            <w:r w:rsidRPr="00386CBC">
              <w:rPr>
                <w:b/>
                <w:bCs/>
                <w:i/>
                <w:iCs/>
                <w:color w:val="000000"/>
                <w:sz w:val="20"/>
                <w:szCs w:val="20"/>
              </w:rPr>
              <w:t>Perceived usefulness</w:t>
            </w:r>
          </w:p>
        </w:tc>
        <w:tc>
          <w:tcPr>
            <w:tcW w:w="409" w:type="pct"/>
            <w:vMerge w:val="restart"/>
            <w:tcBorders>
              <w:top w:val="single" w:sz="4" w:space="0" w:color="auto"/>
              <w:left w:val="nil"/>
              <w:bottom w:val="nil"/>
              <w:right w:val="nil"/>
            </w:tcBorders>
            <w:shd w:val="clear" w:color="auto" w:fill="auto"/>
            <w:vAlign w:val="center"/>
            <w:hideMark/>
          </w:tcPr>
          <w:p w14:paraId="3A33C0BD" w14:textId="77777777" w:rsidR="002A6A66" w:rsidRPr="0023125C" w:rsidRDefault="002A6A66" w:rsidP="002A6A66">
            <w:pPr>
              <w:ind w:left="142"/>
              <w:jc w:val="center"/>
              <w:rPr>
                <w:b/>
                <w:bCs/>
                <w:color w:val="000000"/>
                <w:sz w:val="20"/>
                <w:szCs w:val="20"/>
              </w:rPr>
            </w:pPr>
            <w:r w:rsidRPr="0023125C">
              <w:rPr>
                <w:b/>
                <w:bCs/>
                <w:i/>
                <w:iCs/>
                <w:color w:val="000000"/>
                <w:sz w:val="20"/>
                <w:szCs w:val="20"/>
              </w:rPr>
              <w:t>Trust</w:t>
            </w:r>
          </w:p>
        </w:tc>
      </w:tr>
      <w:tr w:rsidR="002A6A66" w:rsidRPr="0023125C" w14:paraId="42119F99" w14:textId="77777777" w:rsidTr="006921A9">
        <w:trPr>
          <w:trHeight w:val="276"/>
        </w:trPr>
        <w:tc>
          <w:tcPr>
            <w:tcW w:w="618" w:type="pct"/>
            <w:vMerge/>
            <w:tcBorders>
              <w:top w:val="nil"/>
              <w:left w:val="nil"/>
              <w:bottom w:val="nil"/>
              <w:right w:val="nil"/>
            </w:tcBorders>
            <w:vAlign w:val="center"/>
            <w:hideMark/>
          </w:tcPr>
          <w:p w14:paraId="3C1306C7" w14:textId="77777777" w:rsidR="002A6A66" w:rsidRPr="0023125C" w:rsidRDefault="002A6A66" w:rsidP="002A6A66">
            <w:pPr>
              <w:ind w:left="142"/>
              <w:rPr>
                <w:sz w:val="20"/>
                <w:szCs w:val="20"/>
              </w:rPr>
            </w:pPr>
          </w:p>
        </w:tc>
        <w:tc>
          <w:tcPr>
            <w:tcW w:w="1015" w:type="pct"/>
            <w:vMerge/>
            <w:tcBorders>
              <w:top w:val="nil"/>
              <w:left w:val="nil"/>
              <w:bottom w:val="nil"/>
              <w:right w:val="nil"/>
            </w:tcBorders>
            <w:vAlign w:val="center"/>
            <w:hideMark/>
          </w:tcPr>
          <w:p w14:paraId="40F7D257" w14:textId="77777777" w:rsidR="002A6A66" w:rsidRPr="0023125C" w:rsidRDefault="002A6A66" w:rsidP="002A6A66">
            <w:pPr>
              <w:ind w:left="142"/>
              <w:rPr>
                <w:b/>
                <w:bCs/>
                <w:color w:val="000000"/>
                <w:sz w:val="20"/>
                <w:szCs w:val="20"/>
              </w:rPr>
            </w:pPr>
          </w:p>
        </w:tc>
        <w:tc>
          <w:tcPr>
            <w:tcW w:w="766" w:type="pct"/>
            <w:vMerge/>
            <w:tcBorders>
              <w:top w:val="nil"/>
              <w:left w:val="nil"/>
              <w:bottom w:val="nil"/>
              <w:right w:val="nil"/>
            </w:tcBorders>
            <w:vAlign w:val="center"/>
            <w:hideMark/>
          </w:tcPr>
          <w:p w14:paraId="7E4D2978" w14:textId="77777777" w:rsidR="002A6A66" w:rsidRPr="0023125C" w:rsidRDefault="002A6A66" w:rsidP="002A6A66">
            <w:pPr>
              <w:ind w:left="142"/>
              <w:rPr>
                <w:b/>
                <w:bCs/>
                <w:color w:val="000000"/>
                <w:sz w:val="20"/>
                <w:szCs w:val="20"/>
              </w:rPr>
            </w:pPr>
          </w:p>
        </w:tc>
        <w:tc>
          <w:tcPr>
            <w:tcW w:w="716" w:type="pct"/>
            <w:vMerge/>
            <w:tcBorders>
              <w:top w:val="nil"/>
              <w:left w:val="nil"/>
              <w:bottom w:val="nil"/>
              <w:right w:val="nil"/>
            </w:tcBorders>
            <w:vAlign w:val="center"/>
            <w:hideMark/>
          </w:tcPr>
          <w:p w14:paraId="713CE6F0" w14:textId="77777777" w:rsidR="002A6A66" w:rsidRPr="0023125C" w:rsidRDefault="002A6A66" w:rsidP="002A6A66">
            <w:pPr>
              <w:ind w:left="142"/>
              <w:rPr>
                <w:b/>
                <w:bCs/>
                <w:color w:val="000000"/>
                <w:sz w:val="20"/>
                <w:szCs w:val="20"/>
              </w:rPr>
            </w:pPr>
          </w:p>
        </w:tc>
        <w:tc>
          <w:tcPr>
            <w:tcW w:w="715" w:type="pct"/>
            <w:vMerge/>
            <w:tcBorders>
              <w:top w:val="nil"/>
              <w:left w:val="nil"/>
              <w:bottom w:val="nil"/>
              <w:right w:val="nil"/>
            </w:tcBorders>
            <w:vAlign w:val="center"/>
            <w:hideMark/>
          </w:tcPr>
          <w:p w14:paraId="48747940" w14:textId="77777777" w:rsidR="002A6A66" w:rsidRPr="0023125C" w:rsidRDefault="002A6A66" w:rsidP="002A6A66">
            <w:pPr>
              <w:ind w:left="142"/>
              <w:rPr>
                <w:b/>
                <w:bCs/>
                <w:color w:val="000000"/>
                <w:sz w:val="20"/>
                <w:szCs w:val="20"/>
              </w:rPr>
            </w:pPr>
          </w:p>
        </w:tc>
        <w:tc>
          <w:tcPr>
            <w:tcW w:w="760" w:type="pct"/>
            <w:vMerge/>
            <w:tcBorders>
              <w:top w:val="nil"/>
              <w:left w:val="nil"/>
              <w:bottom w:val="nil"/>
              <w:right w:val="nil"/>
            </w:tcBorders>
            <w:vAlign w:val="center"/>
            <w:hideMark/>
          </w:tcPr>
          <w:p w14:paraId="375C7407" w14:textId="77777777" w:rsidR="002A6A66" w:rsidRPr="0023125C" w:rsidRDefault="002A6A66" w:rsidP="002A6A66">
            <w:pPr>
              <w:ind w:left="142"/>
              <w:rPr>
                <w:b/>
                <w:bCs/>
                <w:color w:val="000000"/>
                <w:sz w:val="20"/>
                <w:szCs w:val="20"/>
              </w:rPr>
            </w:pPr>
          </w:p>
        </w:tc>
        <w:tc>
          <w:tcPr>
            <w:tcW w:w="409" w:type="pct"/>
            <w:vMerge/>
            <w:tcBorders>
              <w:top w:val="nil"/>
              <w:left w:val="nil"/>
              <w:bottom w:val="nil"/>
              <w:right w:val="nil"/>
            </w:tcBorders>
            <w:vAlign w:val="center"/>
            <w:hideMark/>
          </w:tcPr>
          <w:p w14:paraId="70DBF9F8" w14:textId="77777777" w:rsidR="002A6A66" w:rsidRPr="0023125C" w:rsidRDefault="002A6A66" w:rsidP="002A6A66">
            <w:pPr>
              <w:ind w:left="142"/>
              <w:rPr>
                <w:b/>
                <w:bCs/>
                <w:color w:val="000000"/>
                <w:sz w:val="20"/>
                <w:szCs w:val="20"/>
              </w:rPr>
            </w:pPr>
          </w:p>
        </w:tc>
      </w:tr>
      <w:tr w:rsidR="002A6A66" w:rsidRPr="0023125C" w14:paraId="09BDC161" w14:textId="77777777" w:rsidTr="006921A9">
        <w:trPr>
          <w:trHeight w:val="276"/>
        </w:trPr>
        <w:tc>
          <w:tcPr>
            <w:tcW w:w="618" w:type="pct"/>
            <w:vMerge/>
            <w:tcBorders>
              <w:top w:val="nil"/>
              <w:left w:val="nil"/>
              <w:bottom w:val="single" w:sz="4" w:space="0" w:color="auto"/>
              <w:right w:val="nil"/>
            </w:tcBorders>
            <w:vAlign w:val="center"/>
            <w:hideMark/>
          </w:tcPr>
          <w:p w14:paraId="392477D7" w14:textId="77777777" w:rsidR="002A6A66" w:rsidRPr="0023125C" w:rsidRDefault="002A6A66" w:rsidP="002A6A66">
            <w:pPr>
              <w:ind w:left="142"/>
              <w:rPr>
                <w:sz w:val="20"/>
                <w:szCs w:val="20"/>
              </w:rPr>
            </w:pPr>
          </w:p>
        </w:tc>
        <w:tc>
          <w:tcPr>
            <w:tcW w:w="1015" w:type="pct"/>
            <w:vMerge/>
            <w:tcBorders>
              <w:top w:val="nil"/>
              <w:left w:val="nil"/>
              <w:bottom w:val="single" w:sz="4" w:space="0" w:color="auto"/>
              <w:right w:val="nil"/>
            </w:tcBorders>
            <w:vAlign w:val="center"/>
            <w:hideMark/>
          </w:tcPr>
          <w:p w14:paraId="471642FB" w14:textId="77777777" w:rsidR="002A6A66" w:rsidRPr="0023125C" w:rsidRDefault="002A6A66" w:rsidP="002A6A66">
            <w:pPr>
              <w:ind w:left="142"/>
              <w:rPr>
                <w:b/>
                <w:bCs/>
                <w:color w:val="000000"/>
                <w:sz w:val="20"/>
                <w:szCs w:val="20"/>
              </w:rPr>
            </w:pPr>
          </w:p>
        </w:tc>
        <w:tc>
          <w:tcPr>
            <w:tcW w:w="766" w:type="pct"/>
            <w:vMerge/>
            <w:tcBorders>
              <w:top w:val="nil"/>
              <w:left w:val="nil"/>
              <w:bottom w:val="single" w:sz="4" w:space="0" w:color="auto"/>
              <w:right w:val="nil"/>
            </w:tcBorders>
            <w:vAlign w:val="center"/>
            <w:hideMark/>
          </w:tcPr>
          <w:p w14:paraId="3C1462C9" w14:textId="77777777" w:rsidR="002A6A66" w:rsidRPr="0023125C" w:rsidRDefault="002A6A66" w:rsidP="002A6A66">
            <w:pPr>
              <w:ind w:left="142"/>
              <w:rPr>
                <w:b/>
                <w:bCs/>
                <w:color w:val="000000"/>
                <w:sz w:val="20"/>
                <w:szCs w:val="20"/>
              </w:rPr>
            </w:pPr>
          </w:p>
        </w:tc>
        <w:tc>
          <w:tcPr>
            <w:tcW w:w="716" w:type="pct"/>
            <w:vMerge/>
            <w:tcBorders>
              <w:top w:val="nil"/>
              <w:left w:val="nil"/>
              <w:bottom w:val="single" w:sz="4" w:space="0" w:color="auto"/>
              <w:right w:val="nil"/>
            </w:tcBorders>
            <w:vAlign w:val="center"/>
            <w:hideMark/>
          </w:tcPr>
          <w:p w14:paraId="751E9D6C" w14:textId="77777777" w:rsidR="002A6A66" w:rsidRPr="0023125C" w:rsidRDefault="002A6A66" w:rsidP="002A6A66">
            <w:pPr>
              <w:ind w:left="142"/>
              <w:rPr>
                <w:b/>
                <w:bCs/>
                <w:color w:val="000000"/>
                <w:sz w:val="20"/>
                <w:szCs w:val="20"/>
              </w:rPr>
            </w:pPr>
          </w:p>
        </w:tc>
        <w:tc>
          <w:tcPr>
            <w:tcW w:w="715" w:type="pct"/>
            <w:vMerge/>
            <w:tcBorders>
              <w:top w:val="nil"/>
              <w:left w:val="nil"/>
              <w:bottom w:val="single" w:sz="4" w:space="0" w:color="auto"/>
              <w:right w:val="nil"/>
            </w:tcBorders>
            <w:vAlign w:val="center"/>
            <w:hideMark/>
          </w:tcPr>
          <w:p w14:paraId="328A215C" w14:textId="77777777" w:rsidR="002A6A66" w:rsidRPr="0023125C" w:rsidRDefault="002A6A66" w:rsidP="002A6A66">
            <w:pPr>
              <w:ind w:left="142"/>
              <w:rPr>
                <w:b/>
                <w:bCs/>
                <w:color w:val="000000"/>
                <w:sz w:val="20"/>
                <w:szCs w:val="20"/>
              </w:rPr>
            </w:pPr>
          </w:p>
        </w:tc>
        <w:tc>
          <w:tcPr>
            <w:tcW w:w="760" w:type="pct"/>
            <w:vMerge/>
            <w:tcBorders>
              <w:top w:val="nil"/>
              <w:left w:val="nil"/>
              <w:bottom w:val="single" w:sz="4" w:space="0" w:color="auto"/>
              <w:right w:val="nil"/>
            </w:tcBorders>
            <w:vAlign w:val="center"/>
            <w:hideMark/>
          </w:tcPr>
          <w:p w14:paraId="782E9A43" w14:textId="77777777" w:rsidR="002A6A66" w:rsidRPr="0023125C" w:rsidRDefault="002A6A66" w:rsidP="002A6A66">
            <w:pPr>
              <w:ind w:left="142"/>
              <w:rPr>
                <w:b/>
                <w:bCs/>
                <w:color w:val="000000"/>
                <w:sz w:val="20"/>
                <w:szCs w:val="20"/>
              </w:rPr>
            </w:pPr>
          </w:p>
        </w:tc>
        <w:tc>
          <w:tcPr>
            <w:tcW w:w="409" w:type="pct"/>
            <w:vMerge/>
            <w:tcBorders>
              <w:top w:val="nil"/>
              <w:left w:val="nil"/>
              <w:bottom w:val="single" w:sz="4" w:space="0" w:color="auto"/>
              <w:right w:val="nil"/>
            </w:tcBorders>
            <w:vAlign w:val="center"/>
            <w:hideMark/>
          </w:tcPr>
          <w:p w14:paraId="2EE1065C" w14:textId="77777777" w:rsidR="002A6A66" w:rsidRPr="0023125C" w:rsidRDefault="002A6A66" w:rsidP="002A6A66">
            <w:pPr>
              <w:ind w:left="142"/>
              <w:rPr>
                <w:b/>
                <w:bCs/>
                <w:color w:val="000000"/>
                <w:sz w:val="20"/>
                <w:szCs w:val="20"/>
              </w:rPr>
            </w:pPr>
          </w:p>
        </w:tc>
      </w:tr>
      <w:tr w:rsidR="002A6A66" w:rsidRPr="0023125C" w14:paraId="67589A6B" w14:textId="77777777" w:rsidTr="006921A9">
        <w:trPr>
          <w:trHeight w:val="300"/>
        </w:trPr>
        <w:tc>
          <w:tcPr>
            <w:tcW w:w="618" w:type="pct"/>
            <w:tcBorders>
              <w:top w:val="single" w:sz="4" w:space="0" w:color="auto"/>
              <w:left w:val="nil"/>
              <w:bottom w:val="nil"/>
              <w:right w:val="nil"/>
            </w:tcBorders>
            <w:shd w:val="clear" w:color="auto" w:fill="auto"/>
            <w:noWrap/>
            <w:vAlign w:val="bottom"/>
            <w:hideMark/>
          </w:tcPr>
          <w:p w14:paraId="4FB0646E" w14:textId="77777777" w:rsidR="002A6A66" w:rsidRPr="0023125C" w:rsidRDefault="002A6A66" w:rsidP="002A6A66">
            <w:pPr>
              <w:ind w:left="142"/>
              <w:jc w:val="center"/>
              <w:rPr>
                <w:color w:val="000000"/>
                <w:sz w:val="20"/>
                <w:szCs w:val="20"/>
              </w:rPr>
            </w:pPr>
            <w:r w:rsidRPr="0023125C">
              <w:rPr>
                <w:rFonts w:ascii="Tahoma" w:hAnsi="Tahoma" w:cs="Tahoma"/>
                <w:color w:val="000000"/>
                <w:sz w:val="20"/>
                <w:szCs w:val="20"/>
              </w:rPr>
              <w:t>﻿</w:t>
            </w:r>
            <w:r w:rsidRPr="0023125C">
              <w:rPr>
                <w:color w:val="000000"/>
                <w:sz w:val="20"/>
                <w:szCs w:val="20"/>
              </w:rPr>
              <w:t>PU.1</w:t>
            </w:r>
          </w:p>
        </w:tc>
        <w:tc>
          <w:tcPr>
            <w:tcW w:w="1015" w:type="pct"/>
            <w:tcBorders>
              <w:top w:val="single" w:sz="4" w:space="0" w:color="auto"/>
              <w:left w:val="nil"/>
              <w:bottom w:val="nil"/>
              <w:right w:val="nil"/>
            </w:tcBorders>
            <w:shd w:val="clear" w:color="auto" w:fill="auto"/>
            <w:noWrap/>
            <w:vAlign w:val="bottom"/>
            <w:hideMark/>
          </w:tcPr>
          <w:p w14:paraId="3D09A0A9" w14:textId="77777777" w:rsidR="002A6A66" w:rsidRPr="0023125C" w:rsidRDefault="002A6A66" w:rsidP="002A6A66">
            <w:pPr>
              <w:ind w:left="142"/>
              <w:jc w:val="center"/>
              <w:rPr>
                <w:color w:val="000000"/>
                <w:sz w:val="20"/>
                <w:szCs w:val="20"/>
              </w:rPr>
            </w:pPr>
            <w:r w:rsidRPr="0023125C">
              <w:rPr>
                <w:color w:val="000000"/>
                <w:sz w:val="20"/>
                <w:szCs w:val="20"/>
              </w:rPr>
              <w:t>0.566</w:t>
            </w:r>
          </w:p>
        </w:tc>
        <w:tc>
          <w:tcPr>
            <w:tcW w:w="766" w:type="pct"/>
            <w:tcBorders>
              <w:top w:val="single" w:sz="4" w:space="0" w:color="auto"/>
              <w:left w:val="nil"/>
              <w:bottom w:val="nil"/>
              <w:right w:val="nil"/>
            </w:tcBorders>
            <w:shd w:val="clear" w:color="auto" w:fill="auto"/>
            <w:noWrap/>
            <w:vAlign w:val="bottom"/>
            <w:hideMark/>
          </w:tcPr>
          <w:p w14:paraId="35653EEC" w14:textId="77777777" w:rsidR="002A6A66" w:rsidRPr="0023125C" w:rsidRDefault="002A6A66" w:rsidP="002A6A66">
            <w:pPr>
              <w:ind w:left="142"/>
              <w:jc w:val="center"/>
              <w:rPr>
                <w:color w:val="000000"/>
                <w:sz w:val="20"/>
                <w:szCs w:val="20"/>
              </w:rPr>
            </w:pPr>
            <w:r w:rsidRPr="0023125C">
              <w:rPr>
                <w:color w:val="000000"/>
                <w:sz w:val="20"/>
                <w:szCs w:val="20"/>
              </w:rPr>
              <w:t>0.442</w:t>
            </w:r>
          </w:p>
        </w:tc>
        <w:tc>
          <w:tcPr>
            <w:tcW w:w="716" w:type="pct"/>
            <w:tcBorders>
              <w:top w:val="single" w:sz="4" w:space="0" w:color="auto"/>
              <w:left w:val="nil"/>
              <w:bottom w:val="nil"/>
              <w:right w:val="nil"/>
            </w:tcBorders>
            <w:shd w:val="clear" w:color="auto" w:fill="auto"/>
            <w:noWrap/>
            <w:vAlign w:val="bottom"/>
            <w:hideMark/>
          </w:tcPr>
          <w:p w14:paraId="082BC12C" w14:textId="77777777" w:rsidR="002A6A66" w:rsidRPr="0023125C" w:rsidRDefault="002A6A66" w:rsidP="002A6A66">
            <w:pPr>
              <w:ind w:left="142"/>
              <w:jc w:val="center"/>
              <w:rPr>
                <w:color w:val="000000"/>
                <w:sz w:val="20"/>
                <w:szCs w:val="20"/>
              </w:rPr>
            </w:pPr>
            <w:r w:rsidRPr="0023125C">
              <w:rPr>
                <w:color w:val="000000"/>
                <w:sz w:val="20"/>
                <w:szCs w:val="20"/>
              </w:rPr>
              <w:t>0.604</w:t>
            </w:r>
          </w:p>
        </w:tc>
        <w:tc>
          <w:tcPr>
            <w:tcW w:w="715" w:type="pct"/>
            <w:tcBorders>
              <w:top w:val="single" w:sz="4" w:space="0" w:color="auto"/>
              <w:left w:val="nil"/>
              <w:bottom w:val="nil"/>
              <w:right w:val="nil"/>
            </w:tcBorders>
            <w:shd w:val="clear" w:color="auto" w:fill="auto"/>
            <w:noWrap/>
            <w:vAlign w:val="bottom"/>
            <w:hideMark/>
          </w:tcPr>
          <w:p w14:paraId="119E7BDF" w14:textId="77777777" w:rsidR="002A6A66" w:rsidRPr="0023125C" w:rsidRDefault="002A6A66" w:rsidP="002A6A66">
            <w:pPr>
              <w:ind w:left="142"/>
              <w:jc w:val="center"/>
              <w:rPr>
                <w:color w:val="000000"/>
                <w:sz w:val="20"/>
                <w:szCs w:val="20"/>
              </w:rPr>
            </w:pPr>
            <w:r w:rsidRPr="0023125C">
              <w:rPr>
                <w:color w:val="000000"/>
                <w:sz w:val="20"/>
                <w:szCs w:val="20"/>
              </w:rPr>
              <w:t>0.128</w:t>
            </w:r>
          </w:p>
        </w:tc>
        <w:tc>
          <w:tcPr>
            <w:tcW w:w="760" w:type="pct"/>
            <w:tcBorders>
              <w:top w:val="single" w:sz="4" w:space="0" w:color="auto"/>
              <w:left w:val="nil"/>
              <w:bottom w:val="nil"/>
              <w:right w:val="nil"/>
            </w:tcBorders>
            <w:shd w:val="clear" w:color="auto" w:fill="auto"/>
            <w:noWrap/>
            <w:vAlign w:val="bottom"/>
            <w:hideMark/>
          </w:tcPr>
          <w:p w14:paraId="0802C70C" w14:textId="77777777" w:rsidR="002A6A66" w:rsidRPr="0023125C" w:rsidRDefault="002A6A66" w:rsidP="002A6A66">
            <w:pPr>
              <w:ind w:left="142"/>
              <w:jc w:val="center"/>
              <w:rPr>
                <w:b/>
                <w:bCs/>
                <w:color w:val="000000"/>
                <w:sz w:val="20"/>
                <w:szCs w:val="20"/>
              </w:rPr>
            </w:pPr>
            <w:r w:rsidRPr="0023125C">
              <w:rPr>
                <w:b/>
                <w:bCs/>
                <w:color w:val="000000"/>
                <w:sz w:val="20"/>
                <w:szCs w:val="20"/>
              </w:rPr>
              <w:t>0.835</w:t>
            </w:r>
          </w:p>
        </w:tc>
        <w:tc>
          <w:tcPr>
            <w:tcW w:w="409" w:type="pct"/>
            <w:tcBorders>
              <w:top w:val="single" w:sz="4" w:space="0" w:color="auto"/>
              <w:left w:val="nil"/>
              <w:bottom w:val="nil"/>
              <w:right w:val="nil"/>
            </w:tcBorders>
            <w:shd w:val="clear" w:color="auto" w:fill="auto"/>
            <w:noWrap/>
            <w:vAlign w:val="bottom"/>
            <w:hideMark/>
          </w:tcPr>
          <w:p w14:paraId="6D9AD134" w14:textId="77777777" w:rsidR="002A6A66" w:rsidRPr="0023125C" w:rsidRDefault="002A6A66" w:rsidP="002A6A66">
            <w:pPr>
              <w:ind w:left="142"/>
              <w:jc w:val="center"/>
              <w:rPr>
                <w:color w:val="000000"/>
                <w:sz w:val="20"/>
                <w:szCs w:val="20"/>
              </w:rPr>
            </w:pPr>
            <w:r w:rsidRPr="0023125C">
              <w:rPr>
                <w:color w:val="000000"/>
                <w:sz w:val="20"/>
                <w:szCs w:val="20"/>
              </w:rPr>
              <w:t>0.436</w:t>
            </w:r>
          </w:p>
        </w:tc>
      </w:tr>
      <w:tr w:rsidR="002A6A66" w:rsidRPr="0023125C" w14:paraId="4BE4C03F" w14:textId="77777777" w:rsidTr="006921A9">
        <w:trPr>
          <w:trHeight w:val="300"/>
        </w:trPr>
        <w:tc>
          <w:tcPr>
            <w:tcW w:w="618" w:type="pct"/>
            <w:tcBorders>
              <w:top w:val="nil"/>
              <w:left w:val="nil"/>
              <w:bottom w:val="nil"/>
              <w:right w:val="nil"/>
            </w:tcBorders>
            <w:shd w:val="clear" w:color="auto" w:fill="auto"/>
            <w:noWrap/>
            <w:vAlign w:val="bottom"/>
            <w:hideMark/>
          </w:tcPr>
          <w:p w14:paraId="4D28F5AE" w14:textId="77777777" w:rsidR="002A6A66" w:rsidRPr="0023125C" w:rsidRDefault="002A6A66" w:rsidP="002A6A66">
            <w:pPr>
              <w:ind w:left="142"/>
              <w:jc w:val="center"/>
              <w:rPr>
                <w:color w:val="000000"/>
                <w:sz w:val="20"/>
                <w:szCs w:val="20"/>
              </w:rPr>
            </w:pPr>
            <w:r w:rsidRPr="0023125C">
              <w:rPr>
                <w:color w:val="000000"/>
                <w:sz w:val="20"/>
                <w:szCs w:val="20"/>
              </w:rPr>
              <w:t>PU.2</w:t>
            </w:r>
          </w:p>
        </w:tc>
        <w:tc>
          <w:tcPr>
            <w:tcW w:w="1015" w:type="pct"/>
            <w:tcBorders>
              <w:top w:val="nil"/>
              <w:left w:val="nil"/>
              <w:bottom w:val="nil"/>
              <w:right w:val="nil"/>
            </w:tcBorders>
            <w:shd w:val="clear" w:color="auto" w:fill="auto"/>
            <w:noWrap/>
            <w:vAlign w:val="bottom"/>
            <w:hideMark/>
          </w:tcPr>
          <w:p w14:paraId="3765E2E3" w14:textId="77777777" w:rsidR="002A6A66" w:rsidRPr="0023125C" w:rsidRDefault="002A6A66" w:rsidP="002A6A66">
            <w:pPr>
              <w:ind w:left="142"/>
              <w:jc w:val="center"/>
              <w:rPr>
                <w:color w:val="000000"/>
                <w:sz w:val="20"/>
                <w:szCs w:val="20"/>
              </w:rPr>
            </w:pPr>
            <w:r w:rsidRPr="0023125C">
              <w:rPr>
                <w:color w:val="000000"/>
                <w:sz w:val="20"/>
                <w:szCs w:val="20"/>
              </w:rPr>
              <w:t>0.542</w:t>
            </w:r>
          </w:p>
        </w:tc>
        <w:tc>
          <w:tcPr>
            <w:tcW w:w="766" w:type="pct"/>
            <w:tcBorders>
              <w:top w:val="nil"/>
              <w:left w:val="nil"/>
              <w:bottom w:val="nil"/>
              <w:right w:val="nil"/>
            </w:tcBorders>
            <w:shd w:val="clear" w:color="auto" w:fill="auto"/>
            <w:noWrap/>
            <w:vAlign w:val="bottom"/>
            <w:hideMark/>
          </w:tcPr>
          <w:p w14:paraId="5ABDEDAA" w14:textId="77777777" w:rsidR="002A6A66" w:rsidRPr="0023125C" w:rsidRDefault="002A6A66" w:rsidP="002A6A66">
            <w:pPr>
              <w:ind w:left="142"/>
              <w:jc w:val="center"/>
              <w:rPr>
                <w:color w:val="000000"/>
                <w:sz w:val="20"/>
                <w:szCs w:val="20"/>
              </w:rPr>
            </w:pPr>
            <w:r w:rsidRPr="0023125C">
              <w:rPr>
                <w:color w:val="000000"/>
                <w:sz w:val="20"/>
                <w:szCs w:val="20"/>
              </w:rPr>
              <w:t>0.348</w:t>
            </w:r>
          </w:p>
        </w:tc>
        <w:tc>
          <w:tcPr>
            <w:tcW w:w="716" w:type="pct"/>
            <w:tcBorders>
              <w:top w:val="nil"/>
              <w:left w:val="nil"/>
              <w:bottom w:val="nil"/>
              <w:right w:val="nil"/>
            </w:tcBorders>
            <w:shd w:val="clear" w:color="auto" w:fill="auto"/>
            <w:noWrap/>
            <w:vAlign w:val="bottom"/>
            <w:hideMark/>
          </w:tcPr>
          <w:p w14:paraId="43536C5F" w14:textId="77777777" w:rsidR="002A6A66" w:rsidRPr="0023125C" w:rsidRDefault="002A6A66" w:rsidP="002A6A66">
            <w:pPr>
              <w:ind w:left="142"/>
              <w:jc w:val="center"/>
              <w:rPr>
                <w:color w:val="000000"/>
                <w:sz w:val="20"/>
                <w:szCs w:val="20"/>
              </w:rPr>
            </w:pPr>
            <w:r w:rsidRPr="0023125C">
              <w:rPr>
                <w:color w:val="000000"/>
                <w:sz w:val="20"/>
                <w:szCs w:val="20"/>
              </w:rPr>
              <w:t>0.571</w:t>
            </w:r>
          </w:p>
        </w:tc>
        <w:tc>
          <w:tcPr>
            <w:tcW w:w="715" w:type="pct"/>
            <w:tcBorders>
              <w:top w:val="nil"/>
              <w:left w:val="nil"/>
              <w:bottom w:val="nil"/>
              <w:right w:val="nil"/>
            </w:tcBorders>
            <w:shd w:val="clear" w:color="auto" w:fill="auto"/>
            <w:noWrap/>
            <w:vAlign w:val="bottom"/>
            <w:hideMark/>
          </w:tcPr>
          <w:p w14:paraId="72715BA4" w14:textId="77777777" w:rsidR="002A6A66" w:rsidRPr="0023125C" w:rsidRDefault="002A6A66" w:rsidP="002A6A66">
            <w:pPr>
              <w:ind w:left="142"/>
              <w:jc w:val="center"/>
              <w:rPr>
                <w:color w:val="000000"/>
                <w:sz w:val="20"/>
                <w:szCs w:val="20"/>
              </w:rPr>
            </w:pPr>
            <w:r w:rsidRPr="0023125C">
              <w:rPr>
                <w:color w:val="000000"/>
                <w:sz w:val="20"/>
                <w:szCs w:val="20"/>
              </w:rPr>
              <w:t>0.030</w:t>
            </w:r>
          </w:p>
        </w:tc>
        <w:tc>
          <w:tcPr>
            <w:tcW w:w="760" w:type="pct"/>
            <w:tcBorders>
              <w:top w:val="nil"/>
              <w:left w:val="nil"/>
              <w:bottom w:val="nil"/>
              <w:right w:val="nil"/>
            </w:tcBorders>
            <w:shd w:val="clear" w:color="auto" w:fill="auto"/>
            <w:noWrap/>
            <w:vAlign w:val="bottom"/>
            <w:hideMark/>
          </w:tcPr>
          <w:p w14:paraId="01D58856" w14:textId="77777777" w:rsidR="002A6A66" w:rsidRPr="0023125C" w:rsidRDefault="002A6A66" w:rsidP="002A6A66">
            <w:pPr>
              <w:ind w:left="142"/>
              <w:jc w:val="center"/>
              <w:rPr>
                <w:b/>
                <w:bCs/>
                <w:color w:val="000000"/>
                <w:sz w:val="20"/>
                <w:szCs w:val="20"/>
              </w:rPr>
            </w:pPr>
            <w:r w:rsidRPr="0023125C">
              <w:rPr>
                <w:b/>
                <w:bCs/>
                <w:color w:val="000000"/>
                <w:sz w:val="20"/>
                <w:szCs w:val="20"/>
              </w:rPr>
              <w:t>0.791</w:t>
            </w:r>
          </w:p>
        </w:tc>
        <w:tc>
          <w:tcPr>
            <w:tcW w:w="409" w:type="pct"/>
            <w:tcBorders>
              <w:top w:val="nil"/>
              <w:left w:val="nil"/>
              <w:bottom w:val="nil"/>
              <w:right w:val="nil"/>
            </w:tcBorders>
            <w:shd w:val="clear" w:color="auto" w:fill="auto"/>
            <w:noWrap/>
            <w:vAlign w:val="bottom"/>
            <w:hideMark/>
          </w:tcPr>
          <w:p w14:paraId="77DBF220" w14:textId="77777777" w:rsidR="002A6A66" w:rsidRPr="0023125C" w:rsidRDefault="002A6A66" w:rsidP="002A6A66">
            <w:pPr>
              <w:ind w:left="142"/>
              <w:jc w:val="center"/>
              <w:rPr>
                <w:color w:val="000000"/>
                <w:sz w:val="20"/>
                <w:szCs w:val="20"/>
              </w:rPr>
            </w:pPr>
            <w:r w:rsidRPr="0023125C">
              <w:rPr>
                <w:color w:val="000000"/>
                <w:sz w:val="20"/>
                <w:szCs w:val="20"/>
              </w:rPr>
              <w:t>0.431</w:t>
            </w:r>
          </w:p>
        </w:tc>
      </w:tr>
      <w:tr w:rsidR="002A6A66" w:rsidRPr="0023125C" w14:paraId="14EDA857" w14:textId="77777777" w:rsidTr="006921A9">
        <w:trPr>
          <w:trHeight w:val="300"/>
        </w:trPr>
        <w:tc>
          <w:tcPr>
            <w:tcW w:w="618" w:type="pct"/>
            <w:tcBorders>
              <w:top w:val="nil"/>
              <w:left w:val="nil"/>
              <w:bottom w:val="nil"/>
              <w:right w:val="nil"/>
            </w:tcBorders>
            <w:shd w:val="clear" w:color="auto" w:fill="auto"/>
            <w:noWrap/>
            <w:vAlign w:val="bottom"/>
            <w:hideMark/>
          </w:tcPr>
          <w:p w14:paraId="21AFFCCB" w14:textId="77777777" w:rsidR="002A6A66" w:rsidRPr="0023125C" w:rsidRDefault="002A6A66" w:rsidP="002A6A66">
            <w:pPr>
              <w:ind w:left="142"/>
              <w:jc w:val="center"/>
              <w:rPr>
                <w:color w:val="000000"/>
                <w:sz w:val="20"/>
                <w:szCs w:val="20"/>
              </w:rPr>
            </w:pPr>
            <w:r w:rsidRPr="0023125C">
              <w:rPr>
                <w:color w:val="000000"/>
                <w:sz w:val="20"/>
                <w:szCs w:val="20"/>
              </w:rPr>
              <w:t>PU.3</w:t>
            </w:r>
          </w:p>
        </w:tc>
        <w:tc>
          <w:tcPr>
            <w:tcW w:w="1015" w:type="pct"/>
            <w:tcBorders>
              <w:top w:val="nil"/>
              <w:left w:val="nil"/>
              <w:bottom w:val="nil"/>
              <w:right w:val="nil"/>
            </w:tcBorders>
            <w:shd w:val="clear" w:color="auto" w:fill="auto"/>
            <w:noWrap/>
            <w:vAlign w:val="bottom"/>
            <w:hideMark/>
          </w:tcPr>
          <w:p w14:paraId="7781AB4B" w14:textId="77777777" w:rsidR="002A6A66" w:rsidRPr="0023125C" w:rsidRDefault="002A6A66" w:rsidP="002A6A66">
            <w:pPr>
              <w:ind w:left="142"/>
              <w:jc w:val="center"/>
              <w:rPr>
                <w:color w:val="000000"/>
                <w:sz w:val="20"/>
                <w:szCs w:val="20"/>
              </w:rPr>
            </w:pPr>
            <w:r w:rsidRPr="0023125C">
              <w:rPr>
                <w:color w:val="000000"/>
                <w:sz w:val="20"/>
                <w:szCs w:val="20"/>
              </w:rPr>
              <w:t>0.549</w:t>
            </w:r>
          </w:p>
        </w:tc>
        <w:tc>
          <w:tcPr>
            <w:tcW w:w="766" w:type="pct"/>
            <w:tcBorders>
              <w:top w:val="nil"/>
              <w:left w:val="nil"/>
              <w:bottom w:val="nil"/>
              <w:right w:val="nil"/>
            </w:tcBorders>
            <w:shd w:val="clear" w:color="auto" w:fill="auto"/>
            <w:noWrap/>
            <w:vAlign w:val="bottom"/>
            <w:hideMark/>
          </w:tcPr>
          <w:p w14:paraId="44955B40" w14:textId="77777777" w:rsidR="002A6A66" w:rsidRPr="0023125C" w:rsidRDefault="002A6A66" w:rsidP="002A6A66">
            <w:pPr>
              <w:ind w:left="142"/>
              <w:jc w:val="center"/>
              <w:rPr>
                <w:color w:val="000000"/>
                <w:sz w:val="20"/>
                <w:szCs w:val="20"/>
              </w:rPr>
            </w:pPr>
            <w:r w:rsidRPr="0023125C">
              <w:rPr>
                <w:color w:val="000000"/>
                <w:sz w:val="20"/>
                <w:szCs w:val="20"/>
              </w:rPr>
              <w:t>0.382</w:t>
            </w:r>
          </w:p>
        </w:tc>
        <w:tc>
          <w:tcPr>
            <w:tcW w:w="716" w:type="pct"/>
            <w:tcBorders>
              <w:top w:val="nil"/>
              <w:left w:val="nil"/>
              <w:bottom w:val="nil"/>
              <w:right w:val="nil"/>
            </w:tcBorders>
            <w:shd w:val="clear" w:color="auto" w:fill="auto"/>
            <w:noWrap/>
            <w:vAlign w:val="bottom"/>
            <w:hideMark/>
          </w:tcPr>
          <w:p w14:paraId="30DA7B98" w14:textId="77777777" w:rsidR="002A6A66" w:rsidRPr="0023125C" w:rsidRDefault="002A6A66" w:rsidP="002A6A66">
            <w:pPr>
              <w:ind w:left="142"/>
              <w:jc w:val="center"/>
              <w:rPr>
                <w:color w:val="000000"/>
                <w:sz w:val="20"/>
                <w:szCs w:val="20"/>
              </w:rPr>
            </w:pPr>
            <w:r w:rsidRPr="0023125C">
              <w:rPr>
                <w:color w:val="000000"/>
                <w:sz w:val="20"/>
                <w:szCs w:val="20"/>
              </w:rPr>
              <w:t>0.488</w:t>
            </w:r>
          </w:p>
        </w:tc>
        <w:tc>
          <w:tcPr>
            <w:tcW w:w="715" w:type="pct"/>
            <w:tcBorders>
              <w:top w:val="nil"/>
              <w:left w:val="nil"/>
              <w:bottom w:val="nil"/>
              <w:right w:val="nil"/>
            </w:tcBorders>
            <w:shd w:val="clear" w:color="auto" w:fill="auto"/>
            <w:noWrap/>
            <w:vAlign w:val="bottom"/>
            <w:hideMark/>
          </w:tcPr>
          <w:p w14:paraId="48C44BC9" w14:textId="77777777" w:rsidR="002A6A66" w:rsidRPr="0023125C" w:rsidRDefault="002A6A66" w:rsidP="002A6A66">
            <w:pPr>
              <w:ind w:left="142"/>
              <w:jc w:val="center"/>
              <w:rPr>
                <w:color w:val="000000"/>
                <w:sz w:val="20"/>
                <w:szCs w:val="20"/>
              </w:rPr>
            </w:pPr>
            <w:r w:rsidRPr="0023125C">
              <w:rPr>
                <w:color w:val="000000"/>
                <w:sz w:val="20"/>
                <w:szCs w:val="20"/>
              </w:rPr>
              <w:t>0.140</w:t>
            </w:r>
          </w:p>
        </w:tc>
        <w:tc>
          <w:tcPr>
            <w:tcW w:w="760" w:type="pct"/>
            <w:tcBorders>
              <w:top w:val="nil"/>
              <w:left w:val="nil"/>
              <w:bottom w:val="nil"/>
              <w:right w:val="nil"/>
            </w:tcBorders>
            <w:shd w:val="clear" w:color="auto" w:fill="auto"/>
            <w:noWrap/>
            <w:vAlign w:val="bottom"/>
            <w:hideMark/>
          </w:tcPr>
          <w:p w14:paraId="2D9C487E" w14:textId="77777777" w:rsidR="002A6A66" w:rsidRPr="0023125C" w:rsidRDefault="002A6A66" w:rsidP="002A6A66">
            <w:pPr>
              <w:ind w:left="142"/>
              <w:jc w:val="center"/>
              <w:rPr>
                <w:b/>
                <w:bCs/>
                <w:color w:val="000000"/>
                <w:sz w:val="20"/>
                <w:szCs w:val="20"/>
              </w:rPr>
            </w:pPr>
            <w:r w:rsidRPr="0023125C">
              <w:rPr>
                <w:b/>
                <w:bCs/>
                <w:color w:val="000000"/>
                <w:sz w:val="20"/>
                <w:szCs w:val="20"/>
              </w:rPr>
              <w:t>0.781</w:t>
            </w:r>
          </w:p>
        </w:tc>
        <w:tc>
          <w:tcPr>
            <w:tcW w:w="409" w:type="pct"/>
            <w:tcBorders>
              <w:top w:val="nil"/>
              <w:left w:val="nil"/>
              <w:bottom w:val="nil"/>
              <w:right w:val="nil"/>
            </w:tcBorders>
            <w:shd w:val="clear" w:color="auto" w:fill="auto"/>
            <w:noWrap/>
            <w:vAlign w:val="bottom"/>
            <w:hideMark/>
          </w:tcPr>
          <w:p w14:paraId="5F95E7E2" w14:textId="77777777" w:rsidR="002A6A66" w:rsidRPr="0023125C" w:rsidRDefault="002A6A66" w:rsidP="002A6A66">
            <w:pPr>
              <w:ind w:left="142"/>
              <w:jc w:val="center"/>
              <w:rPr>
                <w:color w:val="000000"/>
                <w:sz w:val="20"/>
                <w:szCs w:val="20"/>
              </w:rPr>
            </w:pPr>
            <w:r w:rsidRPr="0023125C">
              <w:rPr>
                <w:color w:val="000000"/>
                <w:sz w:val="20"/>
                <w:szCs w:val="20"/>
              </w:rPr>
              <w:t>0.380</w:t>
            </w:r>
          </w:p>
        </w:tc>
      </w:tr>
      <w:tr w:rsidR="002A6A66" w:rsidRPr="0023125C" w14:paraId="098B6104" w14:textId="77777777" w:rsidTr="006921A9">
        <w:trPr>
          <w:trHeight w:val="300"/>
        </w:trPr>
        <w:tc>
          <w:tcPr>
            <w:tcW w:w="618" w:type="pct"/>
            <w:tcBorders>
              <w:top w:val="nil"/>
              <w:left w:val="nil"/>
              <w:bottom w:val="nil"/>
              <w:right w:val="nil"/>
            </w:tcBorders>
            <w:shd w:val="clear" w:color="auto" w:fill="auto"/>
            <w:noWrap/>
            <w:vAlign w:val="bottom"/>
            <w:hideMark/>
          </w:tcPr>
          <w:p w14:paraId="7C5FBFE8" w14:textId="77777777" w:rsidR="002A6A66" w:rsidRPr="0023125C" w:rsidRDefault="002A6A66" w:rsidP="002A6A66">
            <w:pPr>
              <w:ind w:left="142"/>
              <w:jc w:val="center"/>
              <w:rPr>
                <w:color w:val="000000"/>
                <w:sz w:val="20"/>
                <w:szCs w:val="20"/>
              </w:rPr>
            </w:pPr>
            <w:r w:rsidRPr="0023125C">
              <w:rPr>
                <w:color w:val="000000"/>
                <w:sz w:val="20"/>
                <w:szCs w:val="20"/>
              </w:rPr>
              <w:t>PU.4</w:t>
            </w:r>
          </w:p>
        </w:tc>
        <w:tc>
          <w:tcPr>
            <w:tcW w:w="1015" w:type="pct"/>
            <w:tcBorders>
              <w:top w:val="nil"/>
              <w:left w:val="nil"/>
              <w:bottom w:val="nil"/>
              <w:right w:val="nil"/>
            </w:tcBorders>
            <w:shd w:val="clear" w:color="auto" w:fill="auto"/>
            <w:noWrap/>
            <w:vAlign w:val="bottom"/>
            <w:hideMark/>
          </w:tcPr>
          <w:p w14:paraId="0052313A" w14:textId="77777777" w:rsidR="002A6A66" w:rsidRPr="0023125C" w:rsidRDefault="002A6A66" w:rsidP="002A6A66">
            <w:pPr>
              <w:ind w:left="142"/>
              <w:jc w:val="center"/>
              <w:rPr>
                <w:color w:val="000000"/>
                <w:sz w:val="20"/>
                <w:szCs w:val="20"/>
              </w:rPr>
            </w:pPr>
            <w:r w:rsidRPr="0023125C">
              <w:rPr>
                <w:color w:val="000000"/>
                <w:sz w:val="20"/>
                <w:szCs w:val="20"/>
              </w:rPr>
              <w:t>0.536</w:t>
            </w:r>
          </w:p>
        </w:tc>
        <w:tc>
          <w:tcPr>
            <w:tcW w:w="766" w:type="pct"/>
            <w:tcBorders>
              <w:top w:val="nil"/>
              <w:left w:val="nil"/>
              <w:bottom w:val="nil"/>
              <w:right w:val="nil"/>
            </w:tcBorders>
            <w:shd w:val="clear" w:color="auto" w:fill="auto"/>
            <w:noWrap/>
            <w:vAlign w:val="bottom"/>
            <w:hideMark/>
          </w:tcPr>
          <w:p w14:paraId="6C3740FB" w14:textId="77777777" w:rsidR="002A6A66" w:rsidRPr="0023125C" w:rsidRDefault="002A6A66" w:rsidP="002A6A66">
            <w:pPr>
              <w:ind w:left="142"/>
              <w:jc w:val="center"/>
              <w:rPr>
                <w:color w:val="000000"/>
                <w:sz w:val="20"/>
                <w:szCs w:val="20"/>
              </w:rPr>
            </w:pPr>
            <w:r w:rsidRPr="0023125C">
              <w:rPr>
                <w:color w:val="000000"/>
                <w:sz w:val="20"/>
                <w:szCs w:val="20"/>
              </w:rPr>
              <w:t>0.426</w:t>
            </w:r>
          </w:p>
        </w:tc>
        <w:tc>
          <w:tcPr>
            <w:tcW w:w="716" w:type="pct"/>
            <w:tcBorders>
              <w:top w:val="nil"/>
              <w:left w:val="nil"/>
              <w:bottom w:val="nil"/>
              <w:right w:val="nil"/>
            </w:tcBorders>
            <w:shd w:val="clear" w:color="auto" w:fill="auto"/>
            <w:noWrap/>
            <w:vAlign w:val="bottom"/>
            <w:hideMark/>
          </w:tcPr>
          <w:p w14:paraId="1EC4BEE5" w14:textId="77777777" w:rsidR="002A6A66" w:rsidRPr="0023125C" w:rsidRDefault="002A6A66" w:rsidP="002A6A66">
            <w:pPr>
              <w:ind w:left="142"/>
              <w:jc w:val="center"/>
              <w:rPr>
                <w:color w:val="000000"/>
                <w:sz w:val="20"/>
                <w:szCs w:val="20"/>
              </w:rPr>
            </w:pPr>
            <w:r w:rsidRPr="0023125C">
              <w:rPr>
                <w:color w:val="000000"/>
                <w:sz w:val="20"/>
                <w:szCs w:val="20"/>
              </w:rPr>
              <w:t>0.546</w:t>
            </w:r>
          </w:p>
        </w:tc>
        <w:tc>
          <w:tcPr>
            <w:tcW w:w="715" w:type="pct"/>
            <w:tcBorders>
              <w:top w:val="nil"/>
              <w:left w:val="nil"/>
              <w:bottom w:val="nil"/>
              <w:right w:val="nil"/>
            </w:tcBorders>
            <w:shd w:val="clear" w:color="auto" w:fill="auto"/>
            <w:noWrap/>
            <w:vAlign w:val="bottom"/>
            <w:hideMark/>
          </w:tcPr>
          <w:p w14:paraId="7CDC13A8" w14:textId="77777777" w:rsidR="002A6A66" w:rsidRPr="0023125C" w:rsidRDefault="002A6A66" w:rsidP="002A6A66">
            <w:pPr>
              <w:ind w:left="142"/>
              <w:jc w:val="center"/>
              <w:rPr>
                <w:color w:val="000000"/>
                <w:sz w:val="20"/>
                <w:szCs w:val="20"/>
              </w:rPr>
            </w:pPr>
            <w:r w:rsidRPr="0023125C">
              <w:rPr>
                <w:color w:val="000000"/>
                <w:sz w:val="20"/>
                <w:szCs w:val="20"/>
              </w:rPr>
              <w:t>0.129</w:t>
            </w:r>
          </w:p>
        </w:tc>
        <w:tc>
          <w:tcPr>
            <w:tcW w:w="760" w:type="pct"/>
            <w:tcBorders>
              <w:top w:val="nil"/>
              <w:left w:val="nil"/>
              <w:bottom w:val="nil"/>
              <w:right w:val="nil"/>
            </w:tcBorders>
            <w:shd w:val="clear" w:color="auto" w:fill="auto"/>
            <w:noWrap/>
            <w:vAlign w:val="bottom"/>
            <w:hideMark/>
          </w:tcPr>
          <w:p w14:paraId="21EB0447" w14:textId="77777777" w:rsidR="002A6A66" w:rsidRPr="0023125C" w:rsidRDefault="002A6A66" w:rsidP="002A6A66">
            <w:pPr>
              <w:ind w:left="142"/>
              <w:jc w:val="center"/>
              <w:rPr>
                <w:b/>
                <w:bCs/>
                <w:color w:val="000000"/>
                <w:sz w:val="20"/>
                <w:szCs w:val="20"/>
              </w:rPr>
            </w:pPr>
            <w:r w:rsidRPr="0023125C">
              <w:rPr>
                <w:b/>
                <w:bCs/>
                <w:color w:val="000000"/>
                <w:sz w:val="20"/>
                <w:szCs w:val="20"/>
              </w:rPr>
              <w:t>0.832</w:t>
            </w:r>
          </w:p>
        </w:tc>
        <w:tc>
          <w:tcPr>
            <w:tcW w:w="409" w:type="pct"/>
            <w:tcBorders>
              <w:top w:val="nil"/>
              <w:left w:val="nil"/>
              <w:bottom w:val="nil"/>
              <w:right w:val="nil"/>
            </w:tcBorders>
            <w:shd w:val="clear" w:color="auto" w:fill="auto"/>
            <w:noWrap/>
            <w:vAlign w:val="bottom"/>
            <w:hideMark/>
          </w:tcPr>
          <w:p w14:paraId="500FCF2A" w14:textId="77777777" w:rsidR="002A6A66" w:rsidRPr="0023125C" w:rsidRDefault="002A6A66" w:rsidP="002A6A66">
            <w:pPr>
              <w:ind w:left="142"/>
              <w:jc w:val="center"/>
              <w:rPr>
                <w:color w:val="000000"/>
                <w:sz w:val="20"/>
                <w:szCs w:val="20"/>
              </w:rPr>
            </w:pPr>
            <w:r w:rsidRPr="0023125C">
              <w:rPr>
                <w:color w:val="000000"/>
                <w:sz w:val="20"/>
                <w:szCs w:val="20"/>
              </w:rPr>
              <w:t>0.425</w:t>
            </w:r>
          </w:p>
        </w:tc>
      </w:tr>
      <w:tr w:rsidR="002A6A66" w:rsidRPr="0023125C" w14:paraId="6A287FFA" w14:textId="77777777" w:rsidTr="006921A9">
        <w:trPr>
          <w:trHeight w:val="300"/>
        </w:trPr>
        <w:tc>
          <w:tcPr>
            <w:tcW w:w="618" w:type="pct"/>
            <w:tcBorders>
              <w:top w:val="nil"/>
              <w:left w:val="nil"/>
              <w:bottom w:val="nil"/>
              <w:right w:val="nil"/>
            </w:tcBorders>
            <w:shd w:val="clear" w:color="auto" w:fill="auto"/>
            <w:noWrap/>
            <w:vAlign w:val="bottom"/>
            <w:hideMark/>
          </w:tcPr>
          <w:p w14:paraId="4315995D" w14:textId="77777777" w:rsidR="002A6A66" w:rsidRPr="0023125C" w:rsidRDefault="002A6A66" w:rsidP="002A6A66">
            <w:pPr>
              <w:ind w:left="142"/>
              <w:jc w:val="center"/>
              <w:rPr>
                <w:color w:val="000000"/>
                <w:sz w:val="20"/>
                <w:szCs w:val="20"/>
              </w:rPr>
            </w:pPr>
            <w:r w:rsidRPr="0023125C">
              <w:rPr>
                <w:color w:val="000000"/>
                <w:sz w:val="20"/>
                <w:szCs w:val="20"/>
              </w:rPr>
              <w:t>PU.5</w:t>
            </w:r>
          </w:p>
        </w:tc>
        <w:tc>
          <w:tcPr>
            <w:tcW w:w="1015" w:type="pct"/>
            <w:tcBorders>
              <w:top w:val="nil"/>
              <w:left w:val="nil"/>
              <w:bottom w:val="nil"/>
              <w:right w:val="nil"/>
            </w:tcBorders>
            <w:shd w:val="clear" w:color="auto" w:fill="auto"/>
            <w:noWrap/>
            <w:vAlign w:val="bottom"/>
            <w:hideMark/>
          </w:tcPr>
          <w:p w14:paraId="2EA9667E" w14:textId="77777777" w:rsidR="002A6A66" w:rsidRPr="0023125C" w:rsidRDefault="002A6A66" w:rsidP="002A6A66">
            <w:pPr>
              <w:ind w:left="142"/>
              <w:jc w:val="center"/>
              <w:rPr>
                <w:color w:val="000000"/>
                <w:sz w:val="20"/>
                <w:szCs w:val="20"/>
              </w:rPr>
            </w:pPr>
            <w:r w:rsidRPr="0023125C">
              <w:rPr>
                <w:color w:val="000000"/>
                <w:sz w:val="20"/>
                <w:szCs w:val="20"/>
              </w:rPr>
              <w:t>0.617</w:t>
            </w:r>
          </w:p>
        </w:tc>
        <w:tc>
          <w:tcPr>
            <w:tcW w:w="766" w:type="pct"/>
            <w:tcBorders>
              <w:top w:val="nil"/>
              <w:left w:val="nil"/>
              <w:bottom w:val="nil"/>
              <w:right w:val="nil"/>
            </w:tcBorders>
            <w:shd w:val="clear" w:color="auto" w:fill="auto"/>
            <w:noWrap/>
            <w:vAlign w:val="bottom"/>
            <w:hideMark/>
          </w:tcPr>
          <w:p w14:paraId="33CDC438" w14:textId="77777777" w:rsidR="002A6A66" w:rsidRPr="0023125C" w:rsidRDefault="002A6A66" w:rsidP="002A6A66">
            <w:pPr>
              <w:ind w:left="142"/>
              <w:jc w:val="center"/>
              <w:rPr>
                <w:color w:val="000000"/>
                <w:sz w:val="20"/>
                <w:szCs w:val="20"/>
              </w:rPr>
            </w:pPr>
            <w:r w:rsidRPr="0023125C">
              <w:rPr>
                <w:color w:val="000000"/>
                <w:sz w:val="20"/>
                <w:szCs w:val="20"/>
              </w:rPr>
              <w:t>0.442</w:t>
            </w:r>
          </w:p>
        </w:tc>
        <w:tc>
          <w:tcPr>
            <w:tcW w:w="716" w:type="pct"/>
            <w:tcBorders>
              <w:top w:val="nil"/>
              <w:left w:val="nil"/>
              <w:bottom w:val="nil"/>
              <w:right w:val="nil"/>
            </w:tcBorders>
            <w:shd w:val="clear" w:color="auto" w:fill="auto"/>
            <w:noWrap/>
            <w:vAlign w:val="bottom"/>
            <w:hideMark/>
          </w:tcPr>
          <w:p w14:paraId="77ED6704" w14:textId="77777777" w:rsidR="002A6A66" w:rsidRPr="0023125C" w:rsidRDefault="002A6A66" w:rsidP="002A6A66">
            <w:pPr>
              <w:ind w:left="142"/>
              <w:jc w:val="center"/>
              <w:rPr>
                <w:color w:val="000000"/>
                <w:sz w:val="20"/>
                <w:szCs w:val="20"/>
              </w:rPr>
            </w:pPr>
            <w:r w:rsidRPr="0023125C">
              <w:rPr>
                <w:color w:val="000000"/>
                <w:sz w:val="20"/>
                <w:szCs w:val="20"/>
              </w:rPr>
              <w:t>0.597</w:t>
            </w:r>
          </w:p>
        </w:tc>
        <w:tc>
          <w:tcPr>
            <w:tcW w:w="715" w:type="pct"/>
            <w:tcBorders>
              <w:top w:val="nil"/>
              <w:left w:val="nil"/>
              <w:bottom w:val="nil"/>
              <w:right w:val="nil"/>
            </w:tcBorders>
            <w:shd w:val="clear" w:color="auto" w:fill="auto"/>
            <w:noWrap/>
            <w:vAlign w:val="bottom"/>
            <w:hideMark/>
          </w:tcPr>
          <w:p w14:paraId="6995FA03" w14:textId="77777777" w:rsidR="002A6A66" w:rsidRPr="0023125C" w:rsidRDefault="002A6A66" w:rsidP="002A6A66">
            <w:pPr>
              <w:ind w:left="142"/>
              <w:jc w:val="center"/>
              <w:rPr>
                <w:color w:val="000000"/>
                <w:sz w:val="20"/>
                <w:szCs w:val="20"/>
              </w:rPr>
            </w:pPr>
            <w:r w:rsidRPr="0023125C">
              <w:rPr>
                <w:color w:val="000000"/>
                <w:sz w:val="20"/>
                <w:szCs w:val="20"/>
              </w:rPr>
              <w:t>0.124</w:t>
            </w:r>
          </w:p>
        </w:tc>
        <w:tc>
          <w:tcPr>
            <w:tcW w:w="760" w:type="pct"/>
            <w:tcBorders>
              <w:top w:val="nil"/>
              <w:left w:val="nil"/>
              <w:bottom w:val="nil"/>
              <w:right w:val="nil"/>
            </w:tcBorders>
            <w:shd w:val="clear" w:color="auto" w:fill="auto"/>
            <w:noWrap/>
            <w:vAlign w:val="bottom"/>
            <w:hideMark/>
          </w:tcPr>
          <w:p w14:paraId="39A54525" w14:textId="77777777" w:rsidR="002A6A66" w:rsidRPr="0023125C" w:rsidRDefault="002A6A66" w:rsidP="002A6A66">
            <w:pPr>
              <w:ind w:left="142"/>
              <w:jc w:val="center"/>
              <w:rPr>
                <w:b/>
                <w:bCs/>
                <w:color w:val="000000"/>
                <w:sz w:val="20"/>
                <w:szCs w:val="20"/>
              </w:rPr>
            </w:pPr>
            <w:r w:rsidRPr="0023125C">
              <w:rPr>
                <w:b/>
                <w:bCs/>
                <w:color w:val="000000"/>
                <w:sz w:val="20"/>
                <w:szCs w:val="20"/>
              </w:rPr>
              <w:t>0.875</w:t>
            </w:r>
          </w:p>
        </w:tc>
        <w:tc>
          <w:tcPr>
            <w:tcW w:w="409" w:type="pct"/>
            <w:tcBorders>
              <w:top w:val="nil"/>
              <w:left w:val="nil"/>
              <w:bottom w:val="nil"/>
              <w:right w:val="nil"/>
            </w:tcBorders>
            <w:shd w:val="clear" w:color="auto" w:fill="auto"/>
            <w:noWrap/>
            <w:vAlign w:val="bottom"/>
            <w:hideMark/>
          </w:tcPr>
          <w:p w14:paraId="145A602E" w14:textId="77777777" w:rsidR="002A6A66" w:rsidRPr="0023125C" w:rsidRDefault="002A6A66" w:rsidP="002A6A66">
            <w:pPr>
              <w:ind w:left="142"/>
              <w:jc w:val="center"/>
              <w:rPr>
                <w:color w:val="000000"/>
                <w:sz w:val="20"/>
                <w:szCs w:val="20"/>
              </w:rPr>
            </w:pPr>
            <w:r w:rsidRPr="0023125C">
              <w:rPr>
                <w:color w:val="000000"/>
                <w:sz w:val="20"/>
                <w:szCs w:val="20"/>
              </w:rPr>
              <w:t>0.519</w:t>
            </w:r>
          </w:p>
        </w:tc>
      </w:tr>
      <w:tr w:rsidR="002A6A66" w:rsidRPr="0023125C" w14:paraId="55543596" w14:textId="77777777" w:rsidTr="006921A9">
        <w:trPr>
          <w:trHeight w:val="300"/>
        </w:trPr>
        <w:tc>
          <w:tcPr>
            <w:tcW w:w="618" w:type="pct"/>
            <w:tcBorders>
              <w:top w:val="nil"/>
              <w:left w:val="nil"/>
              <w:bottom w:val="nil"/>
              <w:right w:val="nil"/>
            </w:tcBorders>
            <w:shd w:val="clear" w:color="auto" w:fill="auto"/>
            <w:noWrap/>
            <w:vAlign w:val="bottom"/>
            <w:hideMark/>
          </w:tcPr>
          <w:p w14:paraId="2EC28DA9" w14:textId="77777777" w:rsidR="002A6A66" w:rsidRPr="0023125C" w:rsidRDefault="002A6A66" w:rsidP="002A6A66">
            <w:pPr>
              <w:ind w:left="142"/>
              <w:jc w:val="center"/>
              <w:rPr>
                <w:color w:val="000000"/>
                <w:sz w:val="20"/>
                <w:szCs w:val="20"/>
              </w:rPr>
            </w:pPr>
            <w:r w:rsidRPr="0023125C">
              <w:rPr>
                <w:color w:val="000000"/>
                <w:sz w:val="20"/>
                <w:szCs w:val="20"/>
              </w:rPr>
              <w:t>PU.6</w:t>
            </w:r>
          </w:p>
        </w:tc>
        <w:tc>
          <w:tcPr>
            <w:tcW w:w="1015" w:type="pct"/>
            <w:tcBorders>
              <w:top w:val="nil"/>
              <w:left w:val="nil"/>
              <w:bottom w:val="nil"/>
              <w:right w:val="nil"/>
            </w:tcBorders>
            <w:shd w:val="clear" w:color="auto" w:fill="auto"/>
            <w:noWrap/>
            <w:vAlign w:val="bottom"/>
            <w:hideMark/>
          </w:tcPr>
          <w:p w14:paraId="78C15F30" w14:textId="77777777" w:rsidR="002A6A66" w:rsidRPr="0023125C" w:rsidRDefault="002A6A66" w:rsidP="002A6A66">
            <w:pPr>
              <w:ind w:left="142"/>
              <w:jc w:val="center"/>
              <w:rPr>
                <w:color w:val="000000"/>
                <w:sz w:val="20"/>
                <w:szCs w:val="20"/>
              </w:rPr>
            </w:pPr>
            <w:r w:rsidRPr="0023125C">
              <w:rPr>
                <w:color w:val="000000"/>
                <w:sz w:val="20"/>
                <w:szCs w:val="20"/>
              </w:rPr>
              <w:t>0.518</w:t>
            </w:r>
          </w:p>
        </w:tc>
        <w:tc>
          <w:tcPr>
            <w:tcW w:w="766" w:type="pct"/>
            <w:tcBorders>
              <w:top w:val="nil"/>
              <w:left w:val="nil"/>
              <w:bottom w:val="nil"/>
              <w:right w:val="nil"/>
            </w:tcBorders>
            <w:shd w:val="clear" w:color="auto" w:fill="auto"/>
            <w:noWrap/>
            <w:vAlign w:val="bottom"/>
            <w:hideMark/>
          </w:tcPr>
          <w:p w14:paraId="2D6DA9A0" w14:textId="77777777" w:rsidR="002A6A66" w:rsidRPr="0023125C" w:rsidRDefault="002A6A66" w:rsidP="002A6A66">
            <w:pPr>
              <w:ind w:left="142"/>
              <w:jc w:val="center"/>
              <w:rPr>
                <w:color w:val="000000"/>
                <w:sz w:val="20"/>
                <w:szCs w:val="20"/>
              </w:rPr>
            </w:pPr>
            <w:r w:rsidRPr="0023125C">
              <w:rPr>
                <w:color w:val="000000"/>
                <w:sz w:val="20"/>
                <w:szCs w:val="20"/>
              </w:rPr>
              <w:t>0.442</w:t>
            </w:r>
          </w:p>
        </w:tc>
        <w:tc>
          <w:tcPr>
            <w:tcW w:w="716" w:type="pct"/>
            <w:tcBorders>
              <w:top w:val="nil"/>
              <w:left w:val="nil"/>
              <w:bottom w:val="nil"/>
              <w:right w:val="nil"/>
            </w:tcBorders>
            <w:shd w:val="clear" w:color="auto" w:fill="auto"/>
            <w:noWrap/>
            <w:vAlign w:val="bottom"/>
            <w:hideMark/>
          </w:tcPr>
          <w:p w14:paraId="63113C42" w14:textId="77777777" w:rsidR="002A6A66" w:rsidRPr="0023125C" w:rsidRDefault="002A6A66" w:rsidP="002A6A66">
            <w:pPr>
              <w:ind w:left="142"/>
              <w:jc w:val="center"/>
              <w:rPr>
                <w:color w:val="000000"/>
                <w:sz w:val="20"/>
                <w:szCs w:val="20"/>
              </w:rPr>
            </w:pPr>
            <w:r w:rsidRPr="0023125C">
              <w:rPr>
                <w:color w:val="000000"/>
                <w:sz w:val="20"/>
                <w:szCs w:val="20"/>
              </w:rPr>
              <w:t>0.488</w:t>
            </w:r>
          </w:p>
        </w:tc>
        <w:tc>
          <w:tcPr>
            <w:tcW w:w="715" w:type="pct"/>
            <w:tcBorders>
              <w:top w:val="nil"/>
              <w:left w:val="nil"/>
              <w:bottom w:val="nil"/>
              <w:right w:val="nil"/>
            </w:tcBorders>
            <w:shd w:val="clear" w:color="auto" w:fill="auto"/>
            <w:noWrap/>
            <w:vAlign w:val="bottom"/>
            <w:hideMark/>
          </w:tcPr>
          <w:p w14:paraId="2741A7B7" w14:textId="77777777" w:rsidR="002A6A66" w:rsidRPr="0023125C" w:rsidRDefault="002A6A66" w:rsidP="002A6A66">
            <w:pPr>
              <w:ind w:left="142"/>
              <w:jc w:val="center"/>
              <w:rPr>
                <w:color w:val="000000"/>
                <w:sz w:val="20"/>
                <w:szCs w:val="20"/>
              </w:rPr>
            </w:pPr>
            <w:r w:rsidRPr="0023125C">
              <w:rPr>
                <w:color w:val="000000"/>
                <w:sz w:val="20"/>
                <w:szCs w:val="20"/>
              </w:rPr>
              <w:t>0.186</w:t>
            </w:r>
          </w:p>
        </w:tc>
        <w:tc>
          <w:tcPr>
            <w:tcW w:w="760" w:type="pct"/>
            <w:tcBorders>
              <w:top w:val="nil"/>
              <w:left w:val="nil"/>
              <w:bottom w:val="nil"/>
              <w:right w:val="nil"/>
            </w:tcBorders>
            <w:shd w:val="clear" w:color="auto" w:fill="auto"/>
            <w:noWrap/>
            <w:vAlign w:val="bottom"/>
            <w:hideMark/>
          </w:tcPr>
          <w:p w14:paraId="1CCBD500" w14:textId="77777777" w:rsidR="002A6A66" w:rsidRPr="0023125C" w:rsidRDefault="002A6A66" w:rsidP="002A6A66">
            <w:pPr>
              <w:ind w:left="142"/>
              <w:jc w:val="center"/>
              <w:rPr>
                <w:b/>
                <w:bCs/>
                <w:color w:val="000000"/>
                <w:sz w:val="20"/>
                <w:szCs w:val="20"/>
              </w:rPr>
            </w:pPr>
            <w:r w:rsidRPr="0023125C">
              <w:rPr>
                <w:b/>
                <w:bCs/>
                <w:color w:val="000000"/>
                <w:sz w:val="20"/>
                <w:szCs w:val="20"/>
              </w:rPr>
              <w:t>0.800</w:t>
            </w:r>
          </w:p>
        </w:tc>
        <w:tc>
          <w:tcPr>
            <w:tcW w:w="409" w:type="pct"/>
            <w:tcBorders>
              <w:top w:val="nil"/>
              <w:left w:val="nil"/>
              <w:bottom w:val="nil"/>
              <w:right w:val="nil"/>
            </w:tcBorders>
            <w:shd w:val="clear" w:color="auto" w:fill="auto"/>
            <w:noWrap/>
            <w:vAlign w:val="bottom"/>
            <w:hideMark/>
          </w:tcPr>
          <w:p w14:paraId="52B71958" w14:textId="77777777" w:rsidR="002A6A66" w:rsidRPr="0023125C" w:rsidRDefault="002A6A66" w:rsidP="002A6A66">
            <w:pPr>
              <w:ind w:left="142"/>
              <w:jc w:val="center"/>
              <w:rPr>
                <w:color w:val="000000"/>
                <w:sz w:val="20"/>
                <w:szCs w:val="20"/>
              </w:rPr>
            </w:pPr>
            <w:r w:rsidRPr="0023125C">
              <w:rPr>
                <w:color w:val="000000"/>
                <w:sz w:val="20"/>
                <w:szCs w:val="20"/>
              </w:rPr>
              <w:t>0.491</w:t>
            </w:r>
          </w:p>
        </w:tc>
      </w:tr>
      <w:tr w:rsidR="002A6A66" w:rsidRPr="0023125C" w14:paraId="4738AF26" w14:textId="77777777" w:rsidTr="006921A9">
        <w:trPr>
          <w:trHeight w:val="300"/>
        </w:trPr>
        <w:tc>
          <w:tcPr>
            <w:tcW w:w="618" w:type="pct"/>
            <w:tcBorders>
              <w:top w:val="nil"/>
              <w:left w:val="nil"/>
              <w:bottom w:val="nil"/>
              <w:right w:val="nil"/>
            </w:tcBorders>
            <w:shd w:val="clear" w:color="auto" w:fill="auto"/>
            <w:noWrap/>
            <w:vAlign w:val="bottom"/>
            <w:hideMark/>
          </w:tcPr>
          <w:p w14:paraId="1A98958F" w14:textId="77777777" w:rsidR="002A6A66" w:rsidRPr="0023125C" w:rsidRDefault="002A6A66" w:rsidP="002A6A66">
            <w:pPr>
              <w:ind w:left="142"/>
              <w:jc w:val="center"/>
              <w:rPr>
                <w:color w:val="000000"/>
                <w:sz w:val="20"/>
                <w:szCs w:val="20"/>
              </w:rPr>
            </w:pPr>
            <w:r w:rsidRPr="0023125C">
              <w:rPr>
                <w:color w:val="000000"/>
                <w:sz w:val="20"/>
                <w:szCs w:val="20"/>
              </w:rPr>
              <w:t>PEOU.1</w:t>
            </w:r>
          </w:p>
        </w:tc>
        <w:tc>
          <w:tcPr>
            <w:tcW w:w="1015" w:type="pct"/>
            <w:tcBorders>
              <w:top w:val="nil"/>
              <w:left w:val="nil"/>
              <w:bottom w:val="nil"/>
              <w:right w:val="nil"/>
            </w:tcBorders>
            <w:shd w:val="clear" w:color="auto" w:fill="auto"/>
            <w:noWrap/>
            <w:vAlign w:val="bottom"/>
            <w:hideMark/>
          </w:tcPr>
          <w:p w14:paraId="6AAE4F29" w14:textId="77777777" w:rsidR="002A6A66" w:rsidRPr="0023125C" w:rsidRDefault="002A6A66" w:rsidP="002A6A66">
            <w:pPr>
              <w:ind w:left="142"/>
              <w:jc w:val="center"/>
              <w:rPr>
                <w:color w:val="000000"/>
                <w:sz w:val="20"/>
                <w:szCs w:val="20"/>
              </w:rPr>
            </w:pPr>
            <w:r w:rsidRPr="0023125C">
              <w:rPr>
                <w:color w:val="000000"/>
                <w:sz w:val="20"/>
                <w:szCs w:val="20"/>
              </w:rPr>
              <w:t>0.561</w:t>
            </w:r>
          </w:p>
        </w:tc>
        <w:tc>
          <w:tcPr>
            <w:tcW w:w="766" w:type="pct"/>
            <w:tcBorders>
              <w:top w:val="nil"/>
              <w:left w:val="nil"/>
              <w:bottom w:val="nil"/>
              <w:right w:val="nil"/>
            </w:tcBorders>
            <w:shd w:val="clear" w:color="auto" w:fill="auto"/>
            <w:noWrap/>
            <w:vAlign w:val="bottom"/>
            <w:hideMark/>
          </w:tcPr>
          <w:p w14:paraId="3C1FCB49" w14:textId="77777777" w:rsidR="002A6A66" w:rsidRPr="0023125C" w:rsidRDefault="002A6A66" w:rsidP="002A6A66">
            <w:pPr>
              <w:ind w:left="142"/>
              <w:jc w:val="center"/>
              <w:rPr>
                <w:color w:val="000000"/>
                <w:sz w:val="20"/>
                <w:szCs w:val="20"/>
              </w:rPr>
            </w:pPr>
            <w:r w:rsidRPr="0023125C">
              <w:rPr>
                <w:color w:val="000000"/>
                <w:sz w:val="20"/>
                <w:szCs w:val="20"/>
              </w:rPr>
              <w:t>0.382</w:t>
            </w:r>
          </w:p>
        </w:tc>
        <w:tc>
          <w:tcPr>
            <w:tcW w:w="716" w:type="pct"/>
            <w:tcBorders>
              <w:top w:val="nil"/>
              <w:left w:val="nil"/>
              <w:bottom w:val="nil"/>
              <w:right w:val="nil"/>
            </w:tcBorders>
            <w:shd w:val="clear" w:color="auto" w:fill="auto"/>
            <w:noWrap/>
            <w:vAlign w:val="bottom"/>
            <w:hideMark/>
          </w:tcPr>
          <w:p w14:paraId="2AC67EDF" w14:textId="77777777" w:rsidR="002A6A66" w:rsidRPr="0023125C" w:rsidRDefault="002A6A66" w:rsidP="002A6A66">
            <w:pPr>
              <w:ind w:left="142"/>
              <w:jc w:val="center"/>
              <w:rPr>
                <w:b/>
                <w:bCs/>
                <w:color w:val="000000"/>
                <w:sz w:val="20"/>
                <w:szCs w:val="20"/>
              </w:rPr>
            </w:pPr>
            <w:r w:rsidRPr="0023125C">
              <w:rPr>
                <w:b/>
                <w:bCs/>
                <w:color w:val="000000"/>
                <w:sz w:val="20"/>
                <w:szCs w:val="20"/>
              </w:rPr>
              <w:t>0.902</w:t>
            </w:r>
          </w:p>
        </w:tc>
        <w:tc>
          <w:tcPr>
            <w:tcW w:w="715" w:type="pct"/>
            <w:tcBorders>
              <w:top w:val="nil"/>
              <w:left w:val="nil"/>
              <w:bottom w:val="nil"/>
              <w:right w:val="nil"/>
            </w:tcBorders>
            <w:shd w:val="clear" w:color="auto" w:fill="auto"/>
            <w:noWrap/>
            <w:vAlign w:val="bottom"/>
            <w:hideMark/>
          </w:tcPr>
          <w:p w14:paraId="1BFDF234" w14:textId="77777777" w:rsidR="002A6A66" w:rsidRPr="0023125C" w:rsidRDefault="002A6A66" w:rsidP="002A6A66">
            <w:pPr>
              <w:ind w:left="142"/>
              <w:jc w:val="center"/>
              <w:rPr>
                <w:color w:val="000000"/>
                <w:sz w:val="20"/>
                <w:szCs w:val="20"/>
              </w:rPr>
            </w:pPr>
            <w:r w:rsidRPr="0023125C">
              <w:rPr>
                <w:color w:val="000000"/>
                <w:sz w:val="20"/>
                <w:szCs w:val="20"/>
              </w:rPr>
              <w:t>0.092</w:t>
            </w:r>
          </w:p>
        </w:tc>
        <w:tc>
          <w:tcPr>
            <w:tcW w:w="760" w:type="pct"/>
            <w:tcBorders>
              <w:top w:val="nil"/>
              <w:left w:val="nil"/>
              <w:bottom w:val="nil"/>
              <w:right w:val="nil"/>
            </w:tcBorders>
            <w:shd w:val="clear" w:color="auto" w:fill="auto"/>
            <w:noWrap/>
            <w:vAlign w:val="bottom"/>
            <w:hideMark/>
          </w:tcPr>
          <w:p w14:paraId="7841696A" w14:textId="77777777" w:rsidR="002A6A66" w:rsidRPr="0023125C" w:rsidRDefault="002A6A66" w:rsidP="002A6A66">
            <w:pPr>
              <w:ind w:left="142"/>
              <w:jc w:val="center"/>
              <w:rPr>
                <w:color w:val="000000"/>
                <w:sz w:val="20"/>
                <w:szCs w:val="20"/>
              </w:rPr>
            </w:pPr>
            <w:r w:rsidRPr="0023125C">
              <w:rPr>
                <w:color w:val="000000"/>
                <w:sz w:val="20"/>
                <w:szCs w:val="20"/>
              </w:rPr>
              <w:t>0.543</w:t>
            </w:r>
          </w:p>
        </w:tc>
        <w:tc>
          <w:tcPr>
            <w:tcW w:w="409" w:type="pct"/>
            <w:tcBorders>
              <w:top w:val="nil"/>
              <w:left w:val="nil"/>
              <w:bottom w:val="nil"/>
              <w:right w:val="nil"/>
            </w:tcBorders>
            <w:shd w:val="clear" w:color="auto" w:fill="auto"/>
            <w:noWrap/>
            <w:vAlign w:val="bottom"/>
            <w:hideMark/>
          </w:tcPr>
          <w:p w14:paraId="0075EE04" w14:textId="77777777" w:rsidR="002A6A66" w:rsidRPr="0023125C" w:rsidRDefault="002A6A66" w:rsidP="002A6A66">
            <w:pPr>
              <w:ind w:left="142"/>
              <w:jc w:val="center"/>
              <w:rPr>
                <w:color w:val="000000"/>
                <w:sz w:val="20"/>
                <w:szCs w:val="20"/>
              </w:rPr>
            </w:pPr>
            <w:r w:rsidRPr="0023125C">
              <w:rPr>
                <w:color w:val="000000"/>
                <w:sz w:val="20"/>
                <w:szCs w:val="20"/>
              </w:rPr>
              <w:t>0.441</w:t>
            </w:r>
          </w:p>
        </w:tc>
      </w:tr>
      <w:tr w:rsidR="002A6A66" w:rsidRPr="0023125C" w14:paraId="238E091C" w14:textId="77777777" w:rsidTr="006921A9">
        <w:trPr>
          <w:trHeight w:val="300"/>
        </w:trPr>
        <w:tc>
          <w:tcPr>
            <w:tcW w:w="618" w:type="pct"/>
            <w:tcBorders>
              <w:top w:val="nil"/>
              <w:left w:val="nil"/>
              <w:bottom w:val="nil"/>
              <w:right w:val="nil"/>
            </w:tcBorders>
            <w:shd w:val="clear" w:color="auto" w:fill="auto"/>
            <w:noWrap/>
            <w:vAlign w:val="bottom"/>
            <w:hideMark/>
          </w:tcPr>
          <w:p w14:paraId="64A41846" w14:textId="77777777" w:rsidR="002A6A66" w:rsidRPr="0023125C" w:rsidRDefault="002A6A66" w:rsidP="002A6A66">
            <w:pPr>
              <w:ind w:left="142"/>
              <w:jc w:val="center"/>
              <w:rPr>
                <w:color w:val="000000"/>
                <w:sz w:val="20"/>
                <w:szCs w:val="20"/>
              </w:rPr>
            </w:pPr>
            <w:r w:rsidRPr="0023125C">
              <w:rPr>
                <w:color w:val="000000"/>
                <w:sz w:val="20"/>
                <w:szCs w:val="20"/>
              </w:rPr>
              <w:t>PEOU.2</w:t>
            </w:r>
          </w:p>
        </w:tc>
        <w:tc>
          <w:tcPr>
            <w:tcW w:w="1015" w:type="pct"/>
            <w:tcBorders>
              <w:top w:val="nil"/>
              <w:left w:val="nil"/>
              <w:bottom w:val="nil"/>
              <w:right w:val="nil"/>
            </w:tcBorders>
            <w:shd w:val="clear" w:color="auto" w:fill="auto"/>
            <w:noWrap/>
            <w:vAlign w:val="bottom"/>
            <w:hideMark/>
          </w:tcPr>
          <w:p w14:paraId="06442813" w14:textId="77777777" w:rsidR="002A6A66" w:rsidRPr="0023125C" w:rsidRDefault="002A6A66" w:rsidP="002A6A66">
            <w:pPr>
              <w:ind w:left="142"/>
              <w:jc w:val="center"/>
              <w:rPr>
                <w:color w:val="000000"/>
                <w:sz w:val="20"/>
                <w:szCs w:val="20"/>
              </w:rPr>
            </w:pPr>
            <w:r w:rsidRPr="0023125C">
              <w:rPr>
                <w:color w:val="000000"/>
                <w:sz w:val="20"/>
                <w:szCs w:val="20"/>
              </w:rPr>
              <w:t>0.591</w:t>
            </w:r>
          </w:p>
        </w:tc>
        <w:tc>
          <w:tcPr>
            <w:tcW w:w="766" w:type="pct"/>
            <w:tcBorders>
              <w:top w:val="nil"/>
              <w:left w:val="nil"/>
              <w:bottom w:val="nil"/>
              <w:right w:val="nil"/>
            </w:tcBorders>
            <w:shd w:val="clear" w:color="auto" w:fill="auto"/>
            <w:noWrap/>
            <w:vAlign w:val="bottom"/>
            <w:hideMark/>
          </w:tcPr>
          <w:p w14:paraId="7FC210EE" w14:textId="77777777" w:rsidR="002A6A66" w:rsidRPr="0023125C" w:rsidRDefault="002A6A66" w:rsidP="002A6A66">
            <w:pPr>
              <w:ind w:left="142"/>
              <w:jc w:val="center"/>
              <w:rPr>
                <w:color w:val="000000"/>
                <w:sz w:val="20"/>
                <w:szCs w:val="20"/>
              </w:rPr>
            </w:pPr>
            <w:r w:rsidRPr="0023125C">
              <w:rPr>
                <w:color w:val="000000"/>
                <w:sz w:val="20"/>
                <w:szCs w:val="20"/>
              </w:rPr>
              <w:t>0.380</w:t>
            </w:r>
          </w:p>
        </w:tc>
        <w:tc>
          <w:tcPr>
            <w:tcW w:w="716" w:type="pct"/>
            <w:tcBorders>
              <w:top w:val="nil"/>
              <w:left w:val="nil"/>
              <w:bottom w:val="nil"/>
              <w:right w:val="nil"/>
            </w:tcBorders>
            <w:shd w:val="clear" w:color="auto" w:fill="auto"/>
            <w:noWrap/>
            <w:vAlign w:val="bottom"/>
            <w:hideMark/>
          </w:tcPr>
          <w:p w14:paraId="531064DC" w14:textId="77777777" w:rsidR="002A6A66" w:rsidRPr="0023125C" w:rsidRDefault="002A6A66" w:rsidP="002A6A66">
            <w:pPr>
              <w:ind w:left="142"/>
              <w:jc w:val="center"/>
              <w:rPr>
                <w:b/>
                <w:bCs/>
                <w:color w:val="000000"/>
                <w:sz w:val="20"/>
                <w:szCs w:val="20"/>
              </w:rPr>
            </w:pPr>
            <w:r w:rsidRPr="0023125C">
              <w:rPr>
                <w:b/>
                <w:bCs/>
                <w:color w:val="000000"/>
                <w:sz w:val="20"/>
                <w:szCs w:val="20"/>
              </w:rPr>
              <w:t>0.939</w:t>
            </w:r>
          </w:p>
        </w:tc>
        <w:tc>
          <w:tcPr>
            <w:tcW w:w="715" w:type="pct"/>
            <w:tcBorders>
              <w:top w:val="nil"/>
              <w:left w:val="nil"/>
              <w:bottom w:val="nil"/>
              <w:right w:val="nil"/>
            </w:tcBorders>
            <w:shd w:val="clear" w:color="auto" w:fill="auto"/>
            <w:noWrap/>
            <w:vAlign w:val="bottom"/>
            <w:hideMark/>
          </w:tcPr>
          <w:p w14:paraId="36FA2310" w14:textId="77777777" w:rsidR="002A6A66" w:rsidRPr="0023125C" w:rsidRDefault="002A6A66" w:rsidP="002A6A66">
            <w:pPr>
              <w:ind w:left="142"/>
              <w:jc w:val="center"/>
              <w:rPr>
                <w:color w:val="000000"/>
                <w:sz w:val="20"/>
                <w:szCs w:val="20"/>
              </w:rPr>
            </w:pPr>
            <w:r w:rsidRPr="0023125C">
              <w:rPr>
                <w:color w:val="000000"/>
                <w:sz w:val="20"/>
                <w:szCs w:val="20"/>
              </w:rPr>
              <w:t>0.088</w:t>
            </w:r>
          </w:p>
        </w:tc>
        <w:tc>
          <w:tcPr>
            <w:tcW w:w="760" w:type="pct"/>
            <w:tcBorders>
              <w:top w:val="nil"/>
              <w:left w:val="nil"/>
              <w:bottom w:val="nil"/>
              <w:right w:val="nil"/>
            </w:tcBorders>
            <w:shd w:val="clear" w:color="auto" w:fill="auto"/>
            <w:noWrap/>
            <w:vAlign w:val="bottom"/>
            <w:hideMark/>
          </w:tcPr>
          <w:p w14:paraId="3520002B" w14:textId="77777777" w:rsidR="002A6A66" w:rsidRPr="0023125C" w:rsidRDefault="002A6A66" w:rsidP="002A6A66">
            <w:pPr>
              <w:ind w:left="142"/>
              <w:jc w:val="center"/>
              <w:rPr>
                <w:color w:val="000000"/>
                <w:sz w:val="20"/>
                <w:szCs w:val="20"/>
              </w:rPr>
            </w:pPr>
            <w:r w:rsidRPr="0023125C">
              <w:rPr>
                <w:color w:val="000000"/>
                <w:sz w:val="20"/>
                <w:szCs w:val="20"/>
              </w:rPr>
              <w:t>0.611</w:t>
            </w:r>
          </w:p>
        </w:tc>
        <w:tc>
          <w:tcPr>
            <w:tcW w:w="409" w:type="pct"/>
            <w:tcBorders>
              <w:top w:val="nil"/>
              <w:left w:val="nil"/>
              <w:bottom w:val="nil"/>
              <w:right w:val="nil"/>
            </w:tcBorders>
            <w:shd w:val="clear" w:color="auto" w:fill="auto"/>
            <w:noWrap/>
            <w:vAlign w:val="bottom"/>
            <w:hideMark/>
          </w:tcPr>
          <w:p w14:paraId="27B345EB" w14:textId="77777777" w:rsidR="002A6A66" w:rsidRPr="0023125C" w:rsidRDefault="002A6A66" w:rsidP="002A6A66">
            <w:pPr>
              <w:ind w:left="142"/>
              <w:jc w:val="center"/>
              <w:rPr>
                <w:color w:val="000000"/>
                <w:sz w:val="20"/>
                <w:szCs w:val="20"/>
              </w:rPr>
            </w:pPr>
            <w:r w:rsidRPr="0023125C">
              <w:rPr>
                <w:color w:val="000000"/>
                <w:sz w:val="20"/>
                <w:szCs w:val="20"/>
              </w:rPr>
              <w:t>0.426</w:t>
            </w:r>
          </w:p>
        </w:tc>
      </w:tr>
      <w:tr w:rsidR="002A6A66" w:rsidRPr="0023125C" w14:paraId="4E6E49AF" w14:textId="77777777" w:rsidTr="006921A9">
        <w:trPr>
          <w:trHeight w:val="300"/>
        </w:trPr>
        <w:tc>
          <w:tcPr>
            <w:tcW w:w="618" w:type="pct"/>
            <w:tcBorders>
              <w:top w:val="nil"/>
              <w:left w:val="nil"/>
              <w:bottom w:val="nil"/>
              <w:right w:val="nil"/>
            </w:tcBorders>
            <w:shd w:val="clear" w:color="auto" w:fill="auto"/>
            <w:noWrap/>
            <w:vAlign w:val="bottom"/>
            <w:hideMark/>
          </w:tcPr>
          <w:p w14:paraId="1B004E9E" w14:textId="77777777" w:rsidR="002A6A66" w:rsidRPr="0023125C" w:rsidRDefault="002A6A66" w:rsidP="002A6A66">
            <w:pPr>
              <w:ind w:left="142"/>
              <w:jc w:val="center"/>
              <w:rPr>
                <w:color w:val="000000"/>
                <w:sz w:val="20"/>
                <w:szCs w:val="20"/>
              </w:rPr>
            </w:pPr>
            <w:r w:rsidRPr="0023125C">
              <w:rPr>
                <w:color w:val="000000"/>
                <w:sz w:val="20"/>
                <w:szCs w:val="20"/>
              </w:rPr>
              <w:t>PEOU.3</w:t>
            </w:r>
          </w:p>
        </w:tc>
        <w:tc>
          <w:tcPr>
            <w:tcW w:w="1015" w:type="pct"/>
            <w:tcBorders>
              <w:top w:val="nil"/>
              <w:left w:val="nil"/>
              <w:bottom w:val="nil"/>
              <w:right w:val="nil"/>
            </w:tcBorders>
            <w:shd w:val="clear" w:color="auto" w:fill="auto"/>
            <w:noWrap/>
            <w:vAlign w:val="bottom"/>
            <w:hideMark/>
          </w:tcPr>
          <w:p w14:paraId="75D4B5E6" w14:textId="77777777" w:rsidR="002A6A66" w:rsidRPr="0023125C" w:rsidRDefault="002A6A66" w:rsidP="002A6A66">
            <w:pPr>
              <w:ind w:left="142"/>
              <w:jc w:val="center"/>
              <w:rPr>
                <w:color w:val="000000"/>
                <w:sz w:val="20"/>
                <w:szCs w:val="20"/>
              </w:rPr>
            </w:pPr>
            <w:r w:rsidRPr="0023125C">
              <w:rPr>
                <w:color w:val="000000"/>
                <w:sz w:val="20"/>
                <w:szCs w:val="20"/>
              </w:rPr>
              <w:t>0.609</w:t>
            </w:r>
          </w:p>
        </w:tc>
        <w:tc>
          <w:tcPr>
            <w:tcW w:w="766" w:type="pct"/>
            <w:tcBorders>
              <w:top w:val="nil"/>
              <w:left w:val="nil"/>
              <w:bottom w:val="nil"/>
              <w:right w:val="nil"/>
            </w:tcBorders>
            <w:shd w:val="clear" w:color="auto" w:fill="auto"/>
            <w:noWrap/>
            <w:vAlign w:val="bottom"/>
            <w:hideMark/>
          </w:tcPr>
          <w:p w14:paraId="7C5322BA" w14:textId="77777777" w:rsidR="002A6A66" w:rsidRPr="0023125C" w:rsidRDefault="002A6A66" w:rsidP="002A6A66">
            <w:pPr>
              <w:ind w:left="142"/>
              <w:jc w:val="center"/>
              <w:rPr>
                <w:color w:val="000000"/>
                <w:sz w:val="20"/>
                <w:szCs w:val="20"/>
              </w:rPr>
            </w:pPr>
            <w:r w:rsidRPr="0023125C">
              <w:rPr>
                <w:color w:val="000000"/>
                <w:sz w:val="20"/>
                <w:szCs w:val="20"/>
              </w:rPr>
              <w:t>0.444</w:t>
            </w:r>
          </w:p>
        </w:tc>
        <w:tc>
          <w:tcPr>
            <w:tcW w:w="716" w:type="pct"/>
            <w:tcBorders>
              <w:top w:val="nil"/>
              <w:left w:val="nil"/>
              <w:bottom w:val="nil"/>
              <w:right w:val="nil"/>
            </w:tcBorders>
            <w:shd w:val="clear" w:color="auto" w:fill="auto"/>
            <w:noWrap/>
            <w:vAlign w:val="bottom"/>
            <w:hideMark/>
          </w:tcPr>
          <w:p w14:paraId="1C68223F" w14:textId="77777777" w:rsidR="002A6A66" w:rsidRPr="0023125C" w:rsidRDefault="002A6A66" w:rsidP="002A6A66">
            <w:pPr>
              <w:ind w:left="142"/>
              <w:jc w:val="center"/>
              <w:rPr>
                <w:b/>
                <w:bCs/>
                <w:color w:val="000000"/>
                <w:sz w:val="20"/>
                <w:szCs w:val="20"/>
              </w:rPr>
            </w:pPr>
            <w:r w:rsidRPr="0023125C">
              <w:rPr>
                <w:b/>
                <w:bCs/>
                <w:color w:val="000000"/>
                <w:sz w:val="20"/>
                <w:szCs w:val="20"/>
              </w:rPr>
              <w:t>0.922</w:t>
            </w:r>
          </w:p>
        </w:tc>
        <w:tc>
          <w:tcPr>
            <w:tcW w:w="715" w:type="pct"/>
            <w:tcBorders>
              <w:top w:val="nil"/>
              <w:left w:val="nil"/>
              <w:bottom w:val="nil"/>
              <w:right w:val="nil"/>
            </w:tcBorders>
            <w:shd w:val="clear" w:color="auto" w:fill="auto"/>
            <w:noWrap/>
            <w:vAlign w:val="bottom"/>
            <w:hideMark/>
          </w:tcPr>
          <w:p w14:paraId="61F69B48" w14:textId="77777777" w:rsidR="002A6A66" w:rsidRPr="0023125C" w:rsidRDefault="002A6A66" w:rsidP="002A6A66">
            <w:pPr>
              <w:ind w:left="142"/>
              <w:jc w:val="center"/>
              <w:rPr>
                <w:color w:val="000000"/>
                <w:sz w:val="20"/>
                <w:szCs w:val="20"/>
              </w:rPr>
            </w:pPr>
            <w:r w:rsidRPr="0023125C">
              <w:rPr>
                <w:color w:val="000000"/>
                <w:sz w:val="20"/>
                <w:szCs w:val="20"/>
              </w:rPr>
              <w:t>0.082</w:t>
            </w:r>
          </w:p>
        </w:tc>
        <w:tc>
          <w:tcPr>
            <w:tcW w:w="760" w:type="pct"/>
            <w:tcBorders>
              <w:top w:val="nil"/>
              <w:left w:val="nil"/>
              <w:bottom w:val="nil"/>
              <w:right w:val="nil"/>
            </w:tcBorders>
            <w:shd w:val="clear" w:color="auto" w:fill="auto"/>
            <w:noWrap/>
            <w:vAlign w:val="bottom"/>
            <w:hideMark/>
          </w:tcPr>
          <w:p w14:paraId="4CB01589" w14:textId="77777777" w:rsidR="002A6A66" w:rsidRPr="0023125C" w:rsidRDefault="002A6A66" w:rsidP="002A6A66">
            <w:pPr>
              <w:ind w:left="142"/>
              <w:jc w:val="center"/>
              <w:rPr>
                <w:color w:val="000000"/>
                <w:sz w:val="20"/>
                <w:szCs w:val="20"/>
              </w:rPr>
            </w:pPr>
            <w:r w:rsidRPr="0023125C">
              <w:rPr>
                <w:color w:val="000000"/>
                <w:sz w:val="20"/>
                <w:szCs w:val="20"/>
              </w:rPr>
              <w:t>0.617</w:t>
            </w:r>
          </w:p>
        </w:tc>
        <w:tc>
          <w:tcPr>
            <w:tcW w:w="409" w:type="pct"/>
            <w:tcBorders>
              <w:top w:val="nil"/>
              <w:left w:val="nil"/>
              <w:bottom w:val="nil"/>
              <w:right w:val="nil"/>
            </w:tcBorders>
            <w:shd w:val="clear" w:color="auto" w:fill="auto"/>
            <w:noWrap/>
            <w:vAlign w:val="bottom"/>
            <w:hideMark/>
          </w:tcPr>
          <w:p w14:paraId="1A3716B1" w14:textId="77777777" w:rsidR="002A6A66" w:rsidRPr="0023125C" w:rsidRDefault="002A6A66" w:rsidP="002A6A66">
            <w:pPr>
              <w:ind w:left="142"/>
              <w:jc w:val="center"/>
              <w:rPr>
                <w:color w:val="000000"/>
                <w:sz w:val="20"/>
                <w:szCs w:val="20"/>
              </w:rPr>
            </w:pPr>
            <w:r w:rsidRPr="0023125C">
              <w:rPr>
                <w:color w:val="000000"/>
                <w:sz w:val="20"/>
                <w:szCs w:val="20"/>
              </w:rPr>
              <w:t>0.470</w:t>
            </w:r>
          </w:p>
        </w:tc>
      </w:tr>
      <w:tr w:rsidR="002A6A66" w:rsidRPr="0023125C" w14:paraId="7C554A41" w14:textId="77777777" w:rsidTr="006921A9">
        <w:trPr>
          <w:trHeight w:val="300"/>
        </w:trPr>
        <w:tc>
          <w:tcPr>
            <w:tcW w:w="618" w:type="pct"/>
            <w:tcBorders>
              <w:top w:val="nil"/>
              <w:left w:val="nil"/>
              <w:bottom w:val="nil"/>
              <w:right w:val="nil"/>
            </w:tcBorders>
            <w:shd w:val="clear" w:color="auto" w:fill="auto"/>
            <w:noWrap/>
            <w:vAlign w:val="bottom"/>
            <w:hideMark/>
          </w:tcPr>
          <w:p w14:paraId="780DA00E" w14:textId="77777777" w:rsidR="002A6A66" w:rsidRPr="0023125C" w:rsidRDefault="002A6A66" w:rsidP="002A6A66">
            <w:pPr>
              <w:ind w:left="142"/>
              <w:jc w:val="center"/>
              <w:rPr>
                <w:color w:val="000000"/>
                <w:sz w:val="20"/>
                <w:szCs w:val="20"/>
              </w:rPr>
            </w:pPr>
            <w:r w:rsidRPr="0023125C">
              <w:rPr>
                <w:color w:val="000000"/>
                <w:sz w:val="20"/>
                <w:szCs w:val="20"/>
              </w:rPr>
              <w:t>PEOU.4</w:t>
            </w:r>
          </w:p>
        </w:tc>
        <w:tc>
          <w:tcPr>
            <w:tcW w:w="1015" w:type="pct"/>
            <w:tcBorders>
              <w:top w:val="nil"/>
              <w:left w:val="nil"/>
              <w:bottom w:val="nil"/>
              <w:right w:val="nil"/>
            </w:tcBorders>
            <w:shd w:val="clear" w:color="auto" w:fill="auto"/>
            <w:noWrap/>
            <w:vAlign w:val="bottom"/>
            <w:hideMark/>
          </w:tcPr>
          <w:p w14:paraId="3DC21EFD" w14:textId="77777777" w:rsidR="002A6A66" w:rsidRPr="0023125C" w:rsidRDefault="002A6A66" w:rsidP="002A6A66">
            <w:pPr>
              <w:ind w:left="142"/>
              <w:jc w:val="center"/>
              <w:rPr>
                <w:color w:val="000000"/>
                <w:sz w:val="20"/>
                <w:szCs w:val="20"/>
              </w:rPr>
            </w:pPr>
            <w:r w:rsidRPr="0023125C">
              <w:rPr>
                <w:color w:val="000000"/>
                <w:sz w:val="20"/>
                <w:szCs w:val="20"/>
              </w:rPr>
              <w:t>0.580</w:t>
            </w:r>
          </w:p>
        </w:tc>
        <w:tc>
          <w:tcPr>
            <w:tcW w:w="766" w:type="pct"/>
            <w:tcBorders>
              <w:top w:val="nil"/>
              <w:left w:val="nil"/>
              <w:bottom w:val="nil"/>
              <w:right w:val="nil"/>
            </w:tcBorders>
            <w:shd w:val="clear" w:color="auto" w:fill="auto"/>
            <w:noWrap/>
            <w:vAlign w:val="bottom"/>
            <w:hideMark/>
          </w:tcPr>
          <w:p w14:paraId="5B2BAAF2" w14:textId="77777777" w:rsidR="002A6A66" w:rsidRPr="0023125C" w:rsidRDefault="002A6A66" w:rsidP="002A6A66">
            <w:pPr>
              <w:ind w:left="142"/>
              <w:jc w:val="center"/>
              <w:rPr>
                <w:color w:val="000000"/>
                <w:sz w:val="20"/>
                <w:szCs w:val="20"/>
              </w:rPr>
            </w:pPr>
            <w:r w:rsidRPr="0023125C">
              <w:rPr>
                <w:color w:val="000000"/>
                <w:sz w:val="20"/>
                <w:szCs w:val="20"/>
              </w:rPr>
              <w:t>0.435</w:t>
            </w:r>
          </w:p>
        </w:tc>
        <w:tc>
          <w:tcPr>
            <w:tcW w:w="716" w:type="pct"/>
            <w:tcBorders>
              <w:top w:val="nil"/>
              <w:left w:val="nil"/>
              <w:bottom w:val="nil"/>
              <w:right w:val="nil"/>
            </w:tcBorders>
            <w:shd w:val="clear" w:color="auto" w:fill="auto"/>
            <w:noWrap/>
            <w:vAlign w:val="bottom"/>
            <w:hideMark/>
          </w:tcPr>
          <w:p w14:paraId="3549FA5B" w14:textId="77777777" w:rsidR="002A6A66" w:rsidRPr="0023125C" w:rsidRDefault="002A6A66" w:rsidP="002A6A66">
            <w:pPr>
              <w:ind w:left="142"/>
              <w:jc w:val="center"/>
              <w:rPr>
                <w:b/>
                <w:bCs/>
                <w:color w:val="000000"/>
                <w:sz w:val="20"/>
                <w:szCs w:val="20"/>
              </w:rPr>
            </w:pPr>
            <w:r w:rsidRPr="0023125C">
              <w:rPr>
                <w:b/>
                <w:bCs/>
                <w:color w:val="000000"/>
                <w:sz w:val="20"/>
                <w:szCs w:val="20"/>
              </w:rPr>
              <w:t>0.861</w:t>
            </w:r>
          </w:p>
        </w:tc>
        <w:tc>
          <w:tcPr>
            <w:tcW w:w="715" w:type="pct"/>
            <w:tcBorders>
              <w:top w:val="nil"/>
              <w:left w:val="nil"/>
              <w:bottom w:val="nil"/>
              <w:right w:val="nil"/>
            </w:tcBorders>
            <w:shd w:val="clear" w:color="auto" w:fill="auto"/>
            <w:noWrap/>
            <w:vAlign w:val="bottom"/>
            <w:hideMark/>
          </w:tcPr>
          <w:p w14:paraId="721632DF" w14:textId="77777777" w:rsidR="002A6A66" w:rsidRPr="0023125C" w:rsidRDefault="002A6A66" w:rsidP="002A6A66">
            <w:pPr>
              <w:ind w:left="142"/>
              <w:jc w:val="center"/>
              <w:rPr>
                <w:color w:val="000000"/>
                <w:sz w:val="20"/>
                <w:szCs w:val="20"/>
              </w:rPr>
            </w:pPr>
            <w:r w:rsidRPr="0023125C">
              <w:rPr>
                <w:color w:val="000000"/>
                <w:sz w:val="20"/>
                <w:szCs w:val="20"/>
              </w:rPr>
              <w:t>0.137</w:t>
            </w:r>
          </w:p>
        </w:tc>
        <w:tc>
          <w:tcPr>
            <w:tcW w:w="760" w:type="pct"/>
            <w:tcBorders>
              <w:top w:val="nil"/>
              <w:left w:val="nil"/>
              <w:bottom w:val="nil"/>
              <w:right w:val="nil"/>
            </w:tcBorders>
            <w:shd w:val="clear" w:color="auto" w:fill="auto"/>
            <w:noWrap/>
            <w:vAlign w:val="bottom"/>
            <w:hideMark/>
          </w:tcPr>
          <w:p w14:paraId="58AA8F98" w14:textId="77777777" w:rsidR="002A6A66" w:rsidRPr="0023125C" w:rsidRDefault="002A6A66" w:rsidP="002A6A66">
            <w:pPr>
              <w:ind w:left="142"/>
              <w:jc w:val="center"/>
              <w:rPr>
                <w:color w:val="000000"/>
                <w:sz w:val="20"/>
                <w:szCs w:val="20"/>
              </w:rPr>
            </w:pPr>
            <w:r w:rsidRPr="0023125C">
              <w:rPr>
                <w:color w:val="000000"/>
                <w:sz w:val="20"/>
                <w:szCs w:val="20"/>
              </w:rPr>
              <w:t>0.654</w:t>
            </w:r>
          </w:p>
        </w:tc>
        <w:tc>
          <w:tcPr>
            <w:tcW w:w="409" w:type="pct"/>
            <w:tcBorders>
              <w:top w:val="nil"/>
              <w:left w:val="nil"/>
              <w:bottom w:val="nil"/>
              <w:right w:val="nil"/>
            </w:tcBorders>
            <w:shd w:val="clear" w:color="auto" w:fill="auto"/>
            <w:noWrap/>
            <w:vAlign w:val="bottom"/>
            <w:hideMark/>
          </w:tcPr>
          <w:p w14:paraId="22539A5B" w14:textId="77777777" w:rsidR="002A6A66" w:rsidRPr="0023125C" w:rsidRDefault="002A6A66" w:rsidP="002A6A66">
            <w:pPr>
              <w:ind w:left="142"/>
              <w:jc w:val="center"/>
              <w:rPr>
                <w:color w:val="000000"/>
                <w:sz w:val="20"/>
                <w:szCs w:val="20"/>
              </w:rPr>
            </w:pPr>
            <w:r w:rsidRPr="0023125C">
              <w:rPr>
                <w:color w:val="000000"/>
                <w:sz w:val="20"/>
                <w:szCs w:val="20"/>
              </w:rPr>
              <w:t>0.478</w:t>
            </w:r>
          </w:p>
        </w:tc>
      </w:tr>
      <w:tr w:rsidR="002A6A66" w:rsidRPr="0023125C" w14:paraId="5755A2FF" w14:textId="77777777" w:rsidTr="006921A9">
        <w:trPr>
          <w:trHeight w:val="300"/>
        </w:trPr>
        <w:tc>
          <w:tcPr>
            <w:tcW w:w="618" w:type="pct"/>
            <w:tcBorders>
              <w:top w:val="nil"/>
              <w:left w:val="nil"/>
              <w:bottom w:val="nil"/>
              <w:right w:val="nil"/>
            </w:tcBorders>
            <w:shd w:val="clear" w:color="auto" w:fill="auto"/>
            <w:noWrap/>
            <w:vAlign w:val="bottom"/>
            <w:hideMark/>
          </w:tcPr>
          <w:p w14:paraId="6F0E9E77" w14:textId="77777777" w:rsidR="002A6A66" w:rsidRPr="0023125C" w:rsidRDefault="002A6A66" w:rsidP="002A6A66">
            <w:pPr>
              <w:ind w:left="142"/>
              <w:jc w:val="center"/>
              <w:rPr>
                <w:color w:val="000000"/>
                <w:sz w:val="20"/>
                <w:szCs w:val="20"/>
              </w:rPr>
            </w:pPr>
            <w:r w:rsidRPr="0023125C">
              <w:rPr>
                <w:color w:val="000000"/>
                <w:sz w:val="20"/>
                <w:szCs w:val="20"/>
              </w:rPr>
              <w:t>PR.1</w:t>
            </w:r>
          </w:p>
        </w:tc>
        <w:tc>
          <w:tcPr>
            <w:tcW w:w="1015" w:type="pct"/>
            <w:tcBorders>
              <w:top w:val="nil"/>
              <w:left w:val="nil"/>
              <w:bottom w:val="nil"/>
              <w:right w:val="nil"/>
            </w:tcBorders>
            <w:shd w:val="clear" w:color="auto" w:fill="auto"/>
            <w:noWrap/>
            <w:vAlign w:val="bottom"/>
            <w:hideMark/>
          </w:tcPr>
          <w:p w14:paraId="1EE22901" w14:textId="77777777" w:rsidR="002A6A66" w:rsidRPr="0023125C" w:rsidRDefault="002A6A66" w:rsidP="002A6A66">
            <w:pPr>
              <w:ind w:left="142"/>
              <w:jc w:val="center"/>
              <w:rPr>
                <w:color w:val="000000"/>
                <w:sz w:val="20"/>
                <w:szCs w:val="20"/>
              </w:rPr>
            </w:pPr>
            <w:r w:rsidRPr="0023125C">
              <w:rPr>
                <w:color w:val="000000"/>
                <w:sz w:val="20"/>
                <w:szCs w:val="20"/>
              </w:rPr>
              <w:t>0.149</w:t>
            </w:r>
          </w:p>
        </w:tc>
        <w:tc>
          <w:tcPr>
            <w:tcW w:w="766" w:type="pct"/>
            <w:tcBorders>
              <w:top w:val="nil"/>
              <w:left w:val="nil"/>
              <w:bottom w:val="nil"/>
              <w:right w:val="nil"/>
            </w:tcBorders>
            <w:shd w:val="clear" w:color="auto" w:fill="auto"/>
            <w:noWrap/>
            <w:vAlign w:val="bottom"/>
            <w:hideMark/>
          </w:tcPr>
          <w:p w14:paraId="654BC2E2" w14:textId="77777777" w:rsidR="002A6A66" w:rsidRPr="0023125C" w:rsidRDefault="002A6A66" w:rsidP="002A6A66">
            <w:pPr>
              <w:ind w:left="142"/>
              <w:jc w:val="center"/>
              <w:rPr>
                <w:color w:val="000000"/>
                <w:sz w:val="20"/>
                <w:szCs w:val="20"/>
              </w:rPr>
            </w:pPr>
            <w:r w:rsidRPr="0023125C">
              <w:rPr>
                <w:color w:val="000000"/>
                <w:sz w:val="20"/>
                <w:szCs w:val="20"/>
              </w:rPr>
              <w:t>0.220</w:t>
            </w:r>
          </w:p>
        </w:tc>
        <w:tc>
          <w:tcPr>
            <w:tcW w:w="716" w:type="pct"/>
            <w:tcBorders>
              <w:top w:val="nil"/>
              <w:left w:val="nil"/>
              <w:bottom w:val="nil"/>
              <w:right w:val="nil"/>
            </w:tcBorders>
            <w:shd w:val="clear" w:color="auto" w:fill="auto"/>
            <w:noWrap/>
            <w:vAlign w:val="bottom"/>
            <w:hideMark/>
          </w:tcPr>
          <w:p w14:paraId="268048CC" w14:textId="77777777" w:rsidR="002A6A66" w:rsidRPr="0023125C" w:rsidRDefault="002A6A66" w:rsidP="002A6A66">
            <w:pPr>
              <w:ind w:left="142"/>
              <w:jc w:val="center"/>
              <w:rPr>
                <w:color w:val="000000"/>
                <w:sz w:val="20"/>
                <w:szCs w:val="20"/>
              </w:rPr>
            </w:pPr>
            <w:r w:rsidRPr="0023125C">
              <w:rPr>
                <w:color w:val="000000"/>
                <w:sz w:val="20"/>
                <w:szCs w:val="20"/>
              </w:rPr>
              <w:t>0.107</w:t>
            </w:r>
          </w:p>
        </w:tc>
        <w:tc>
          <w:tcPr>
            <w:tcW w:w="715" w:type="pct"/>
            <w:tcBorders>
              <w:top w:val="nil"/>
              <w:left w:val="nil"/>
              <w:bottom w:val="nil"/>
              <w:right w:val="nil"/>
            </w:tcBorders>
            <w:shd w:val="clear" w:color="auto" w:fill="auto"/>
            <w:noWrap/>
            <w:vAlign w:val="bottom"/>
            <w:hideMark/>
          </w:tcPr>
          <w:p w14:paraId="227574C8" w14:textId="77777777" w:rsidR="002A6A66" w:rsidRPr="0023125C" w:rsidRDefault="002A6A66" w:rsidP="002A6A66">
            <w:pPr>
              <w:ind w:left="142"/>
              <w:jc w:val="center"/>
              <w:rPr>
                <w:b/>
                <w:bCs/>
                <w:color w:val="000000"/>
                <w:sz w:val="20"/>
                <w:szCs w:val="20"/>
              </w:rPr>
            </w:pPr>
            <w:r w:rsidRPr="0023125C">
              <w:rPr>
                <w:b/>
                <w:bCs/>
                <w:color w:val="000000"/>
                <w:sz w:val="20"/>
                <w:szCs w:val="20"/>
              </w:rPr>
              <w:t>0.795</w:t>
            </w:r>
          </w:p>
        </w:tc>
        <w:tc>
          <w:tcPr>
            <w:tcW w:w="760" w:type="pct"/>
            <w:tcBorders>
              <w:top w:val="nil"/>
              <w:left w:val="nil"/>
              <w:bottom w:val="nil"/>
              <w:right w:val="nil"/>
            </w:tcBorders>
            <w:shd w:val="clear" w:color="auto" w:fill="auto"/>
            <w:noWrap/>
            <w:vAlign w:val="bottom"/>
            <w:hideMark/>
          </w:tcPr>
          <w:p w14:paraId="0F0DD8C1" w14:textId="77777777" w:rsidR="002A6A66" w:rsidRPr="0023125C" w:rsidRDefault="002A6A66" w:rsidP="002A6A66">
            <w:pPr>
              <w:ind w:left="142"/>
              <w:jc w:val="center"/>
              <w:rPr>
                <w:color w:val="000000"/>
                <w:sz w:val="20"/>
                <w:szCs w:val="20"/>
              </w:rPr>
            </w:pPr>
            <w:r w:rsidRPr="0023125C">
              <w:rPr>
                <w:color w:val="000000"/>
                <w:sz w:val="20"/>
                <w:szCs w:val="20"/>
              </w:rPr>
              <w:t>0.076</w:t>
            </w:r>
          </w:p>
        </w:tc>
        <w:tc>
          <w:tcPr>
            <w:tcW w:w="409" w:type="pct"/>
            <w:tcBorders>
              <w:top w:val="nil"/>
              <w:left w:val="nil"/>
              <w:bottom w:val="nil"/>
              <w:right w:val="nil"/>
            </w:tcBorders>
            <w:shd w:val="clear" w:color="auto" w:fill="auto"/>
            <w:noWrap/>
            <w:vAlign w:val="bottom"/>
            <w:hideMark/>
          </w:tcPr>
          <w:p w14:paraId="21410B27" w14:textId="77777777" w:rsidR="002A6A66" w:rsidRPr="0023125C" w:rsidRDefault="002A6A66" w:rsidP="002A6A66">
            <w:pPr>
              <w:ind w:left="142"/>
              <w:jc w:val="center"/>
              <w:rPr>
                <w:color w:val="000000"/>
                <w:sz w:val="20"/>
                <w:szCs w:val="20"/>
              </w:rPr>
            </w:pPr>
            <w:r w:rsidRPr="0023125C">
              <w:rPr>
                <w:color w:val="000000"/>
                <w:sz w:val="20"/>
                <w:szCs w:val="20"/>
              </w:rPr>
              <w:t>0.304</w:t>
            </w:r>
          </w:p>
        </w:tc>
      </w:tr>
      <w:tr w:rsidR="002A6A66" w:rsidRPr="0023125C" w14:paraId="241EEA91" w14:textId="77777777" w:rsidTr="006921A9">
        <w:trPr>
          <w:trHeight w:val="300"/>
        </w:trPr>
        <w:tc>
          <w:tcPr>
            <w:tcW w:w="618" w:type="pct"/>
            <w:tcBorders>
              <w:top w:val="nil"/>
              <w:left w:val="nil"/>
              <w:bottom w:val="nil"/>
              <w:right w:val="nil"/>
            </w:tcBorders>
            <w:shd w:val="clear" w:color="auto" w:fill="auto"/>
            <w:noWrap/>
            <w:vAlign w:val="bottom"/>
            <w:hideMark/>
          </w:tcPr>
          <w:p w14:paraId="0B5AE396" w14:textId="77777777" w:rsidR="002A6A66" w:rsidRPr="0023125C" w:rsidRDefault="002A6A66" w:rsidP="002A6A66">
            <w:pPr>
              <w:ind w:left="142"/>
              <w:jc w:val="center"/>
              <w:rPr>
                <w:color w:val="000000"/>
                <w:sz w:val="20"/>
                <w:szCs w:val="20"/>
              </w:rPr>
            </w:pPr>
            <w:r w:rsidRPr="0023125C">
              <w:rPr>
                <w:color w:val="000000"/>
                <w:sz w:val="20"/>
                <w:szCs w:val="20"/>
              </w:rPr>
              <w:t>PR.2</w:t>
            </w:r>
          </w:p>
        </w:tc>
        <w:tc>
          <w:tcPr>
            <w:tcW w:w="1015" w:type="pct"/>
            <w:tcBorders>
              <w:top w:val="nil"/>
              <w:left w:val="nil"/>
              <w:bottom w:val="nil"/>
              <w:right w:val="nil"/>
            </w:tcBorders>
            <w:shd w:val="clear" w:color="auto" w:fill="auto"/>
            <w:noWrap/>
            <w:vAlign w:val="bottom"/>
            <w:hideMark/>
          </w:tcPr>
          <w:p w14:paraId="38D9A7E4" w14:textId="77777777" w:rsidR="002A6A66" w:rsidRPr="0023125C" w:rsidRDefault="002A6A66" w:rsidP="002A6A66">
            <w:pPr>
              <w:ind w:left="142"/>
              <w:jc w:val="center"/>
              <w:rPr>
                <w:color w:val="000000"/>
                <w:sz w:val="20"/>
                <w:szCs w:val="20"/>
              </w:rPr>
            </w:pPr>
            <w:r w:rsidRPr="0023125C">
              <w:rPr>
                <w:color w:val="000000"/>
                <w:sz w:val="20"/>
                <w:szCs w:val="20"/>
              </w:rPr>
              <w:t>0.187</w:t>
            </w:r>
          </w:p>
        </w:tc>
        <w:tc>
          <w:tcPr>
            <w:tcW w:w="766" w:type="pct"/>
            <w:tcBorders>
              <w:top w:val="nil"/>
              <w:left w:val="nil"/>
              <w:bottom w:val="nil"/>
              <w:right w:val="nil"/>
            </w:tcBorders>
            <w:shd w:val="clear" w:color="auto" w:fill="auto"/>
            <w:noWrap/>
            <w:vAlign w:val="bottom"/>
            <w:hideMark/>
          </w:tcPr>
          <w:p w14:paraId="110AAABA" w14:textId="77777777" w:rsidR="002A6A66" w:rsidRPr="0023125C" w:rsidRDefault="002A6A66" w:rsidP="002A6A66">
            <w:pPr>
              <w:ind w:left="142"/>
              <w:jc w:val="center"/>
              <w:rPr>
                <w:color w:val="000000"/>
                <w:sz w:val="20"/>
                <w:szCs w:val="20"/>
              </w:rPr>
            </w:pPr>
            <w:r w:rsidRPr="0023125C">
              <w:rPr>
                <w:color w:val="000000"/>
                <w:sz w:val="20"/>
                <w:szCs w:val="20"/>
              </w:rPr>
              <w:t>0.191</w:t>
            </w:r>
          </w:p>
        </w:tc>
        <w:tc>
          <w:tcPr>
            <w:tcW w:w="716" w:type="pct"/>
            <w:tcBorders>
              <w:top w:val="nil"/>
              <w:left w:val="nil"/>
              <w:bottom w:val="nil"/>
              <w:right w:val="nil"/>
            </w:tcBorders>
            <w:shd w:val="clear" w:color="auto" w:fill="auto"/>
            <w:noWrap/>
            <w:vAlign w:val="bottom"/>
            <w:hideMark/>
          </w:tcPr>
          <w:p w14:paraId="61444D54" w14:textId="77777777" w:rsidR="002A6A66" w:rsidRPr="0023125C" w:rsidRDefault="002A6A66" w:rsidP="002A6A66">
            <w:pPr>
              <w:ind w:left="142"/>
              <w:jc w:val="center"/>
              <w:rPr>
                <w:color w:val="000000"/>
                <w:sz w:val="20"/>
                <w:szCs w:val="20"/>
              </w:rPr>
            </w:pPr>
            <w:r w:rsidRPr="0023125C">
              <w:rPr>
                <w:color w:val="000000"/>
                <w:sz w:val="20"/>
                <w:szCs w:val="20"/>
              </w:rPr>
              <w:t>0.066</w:t>
            </w:r>
          </w:p>
        </w:tc>
        <w:tc>
          <w:tcPr>
            <w:tcW w:w="715" w:type="pct"/>
            <w:tcBorders>
              <w:top w:val="nil"/>
              <w:left w:val="nil"/>
              <w:bottom w:val="nil"/>
              <w:right w:val="nil"/>
            </w:tcBorders>
            <w:shd w:val="clear" w:color="auto" w:fill="auto"/>
            <w:noWrap/>
            <w:vAlign w:val="bottom"/>
            <w:hideMark/>
          </w:tcPr>
          <w:p w14:paraId="14576C5B" w14:textId="77777777" w:rsidR="002A6A66" w:rsidRPr="0023125C" w:rsidRDefault="002A6A66" w:rsidP="002A6A66">
            <w:pPr>
              <w:ind w:left="142"/>
              <w:jc w:val="center"/>
              <w:rPr>
                <w:b/>
                <w:bCs/>
                <w:color w:val="000000"/>
                <w:sz w:val="20"/>
                <w:szCs w:val="20"/>
              </w:rPr>
            </w:pPr>
            <w:r w:rsidRPr="0023125C">
              <w:rPr>
                <w:b/>
                <w:bCs/>
                <w:color w:val="000000"/>
                <w:sz w:val="20"/>
                <w:szCs w:val="20"/>
              </w:rPr>
              <w:t>0.914</w:t>
            </w:r>
          </w:p>
        </w:tc>
        <w:tc>
          <w:tcPr>
            <w:tcW w:w="760" w:type="pct"/>
            <w:tcBorders>
              <w:top w:val="nil"/>
              <w:left w:val="nil"/>
              <w:bottom w:val="nil"/>
              <w:right w:val="nil"/>
            </w:tcBorders>
            <w:shd w:val="clear" w:color="auto" w:fill="auto"/>
            <w:noWrap/>
            <w:vAlign w:val="bottom"/>
            <w:hideMark/>
          </w:tcPr>
          <w:p w14:paraId="78E4948E" w14:textId="77777777" w:rsidR="002A6A66" w:rsidRPr="0023125C" w:rsidRDefault="002A6A66" w:rsidP="002A6A66">
            <w:pPr>
              <w:ind w:left="142"/>
              <w:jc w:val="center"/>
              <w:rPr>
                <w:color w:val="000000"/>
                <w:sz w:val="20"/>
                <w:szCs w:val="20"/>
              </w:rPr>
            </w:pPr>
            <w:r w:rsidRPr="0023125C">
              <w:rPr>
                <w:color w:val="000000"/>
                <w:sz w:val="20"/>
                <w:szCs w:val="20"/>
              </w:rPr>
              <w:t>0.136</w:t>
            </w:r>
          </w:p>
        </w:tc>
        <w:tc>
          <w:tcPr>
            <w:tcW w:w="409" w:type="pct"/>
            <w:tcBorders>
              <w:top w:val="nil"/>
              <w:left w:val="nil"/>
              <w:bottom w:val="nil"/>
              <w:right w:val="nil"/>
            </w:tcBorders>
            <w:shd w:val="clear" w:color="auto" w:fill="auto"/>
            <w:noWrap/>
            <w:vAlign w:val="bottom"/>
            <w:hideMark/>
          </w:tcPr>
          <w:p w14:paraId="7423FFF2" w14:textId="77777777" w:rsidR="002A6A66" w:rsidRPr="0023125C" w:rsidRDefault="002A6A66" w:rsidP="002A6A66">
            <w:pPr>
              <w:ind w:left="142"/>
              <w:jc w:val="center"/>
              <w:rPr>
                <w:color w:val="000000"/>
                <w:sz w:val="20"/>
                <w:szCs w:val="20"/>
              </w:rPr>
            </w:pPr>
            <w:r w:rsidRPr="0023125C">
              <w:rPr>
                <w:color w:val="000000"/>
                <w:sz w:val="20"/>
                <w:szCs w:val="20"/>
              </w:rPr>
              <w:t>0.261</w:t>
            </w:r>
          </w:p>
        </w:tc>
      </w:tr>
      <w:tr w:rsidR="002A6A66" w:rsidRPr="0023125C" w14:paraId="5FAA65EA" w14:textId="77777777" w:rsidTr="006921A9">
        <w:trPr>
          <w:trHeight w:val="300"/>
        </w:trPr>
        <w:tc>
          <w:tcPr>
            <w:tcW w:w="618" w:type="pct"/>
            <w:tcBorders>
              <w:top w:val="nil"/>
              <w:left w:val="nil"/>
              <w:bottom w:val="nil"/>
              <w:right w:val="nil"/>
            </w:tcBorders>
            <w:shd w:val="clear" w:color="auto" w:fill="auto"/>
            <w:noWrap/>
            <w:vAlign w:val="bottom"/>
            <w:hideMark/>
          </w:tcPr>
          <w:p w14:paraId="511975B2" w14:textId="77777777" w:rsidR="002A6A66" w:rsidRPr="0023125C" w:rsidRDefault="002A6A66" w:rsidP="002A6A66">
            <w:pPr>
              <w:ind w:left="142"/>
              <w:jc w:val="center"/>
              <w:rPr>
                <w:color w:val="000000"/>
                <w:sz w:val="20"/>
                <w:szCs w:val="20"/>
              </w:rPr>
            </w:pPr>
            <w:r w:rsidRPr="0023125C">
              <w:rPr>
                <w:color w:val="000000"/>
                <w:sz w:val="20"/>
                <w:szCs w:val="20"/>
              </w:rPr>
              <w:t>PR.3</w:t>
            </w:r>
          </w:p>
        </w:tc>
        <w:tc>
          <w:tcPr>
            <w:tcW w:w="1015" w:type="pct"/>
            <w:tcBorders>
              <w:top w:val="nil"/>
              <w:left w:val="nil"/>
              <w:bottom w:val="nil"/>
              <w:right w:val="nil"/>
            </w:tcBorders>
            <w:shd w:val="clear" w:color="auto" w:fill="auto"/>
            <w:noWrap/>
            <w:vAlign w:val="bottom"/>
            <w:hideMark/>
          </w:tcPr>
          <w:p w14:paraId="58C51045" w14:textId="77777777" w:rsidR="002A6A66" w:rsidRPr="0023125C" w:rsidRDefault="002A6A66" w:rsidP="002A6A66">
            <w:pPr>
              <w:ind w:left="142"/>
              <w:jc w:val="center"/>
              <w:rPr>
                <w:color w:val="000000"/>
                <w:sz w:val="20"/>
                <w:szCs w:val="20"/>
              </w:rPr>
            </w:pPr>
            <w:r w:rsidRPr="0023125C">
              <w:rPr>
                <w:color w:val="000000"/>
                <w:sz w:val="20"/>
                <w:szCs w:val="20"/>
              </w:rPr>
              <w:t>0.184</w:t>
            </w:r>
          </w:p>
        </w:tc>
        <w:tc>
          <w:tcPr>
            <w:tcW w:w="766" w:type="pct"/>
            <w:tcBorders>
              <w:top w:val="nil"/>
              <w:left w:val="nil"/>
              <w:bottom w:val="nil"/>
              <w:right w:val="nil"/>
            </w:tcBorders>
            <w:shd w:val="clear" w:color="auto" w:fill="auto"/>
            <w:noWrap/>
            <w:vAlign w:val="bottom"/>
            <w:hideMark/>
          </w:tcPr>
          <w:p w14:paraId="1B0E0268" w14:textId="77777777" w:rsidR="002A6A66" w:rsidRPr="0023125C" w:rsidRDefault="002A6A66" w:rsidP="002A6A66">
            <w:pPr>
              <w:ind w:left="142"/>
              <w:jc w:val="center"/>
              <w:rPr>
                <w:color w:val="000000"/>
                <w:sz w:val="20"/>
                <w:szCs w:val="20"/>
              </w:rPr>
            </w:pPr>
            <w:r w:rsidRPr="0023125C">
              <w:rPr>
                <w:color w:val="000000"/>
                <w:sz w:val="20"/>
                <w:szCs w:val="20"/>
              </w:rPr>
              <w:t>0.204</w:t>
            </w:r>
          </w:p>
        </w:tc>
        <w:tc>
          <w:tcPr>
            <w:tcW w:w="716" w:type="pct"/>
            <w:tcBorders>
              <w:top w:val="nil"/>
              <w:left w:val="nil"/>
              <w:bottom w:val="nil"/>
              <w:right w:val="nil"/>
            </w:tcBorders>
            <w:shd w:val="clear" w:color="auto" w:fill="auto"/>
            <w:noWrap/>
            <w:vAlign w:val="bottom"/>
            <w:hideMark/>
          </w:tcPr>
          <w:p w14:paraId="037F135F" w14:textId="77777777" w:rsidR="002A6A66" w:rsidRPr="0023125C" w:rsidRDefault="002A6A66" w:rsidP="002A6A66">
            <w:pPr>
              <w:ind w:left="142"/>
              <w:jc w:val="center"/>
              <w:rPr>
                <w:color w:val="000000"/>
                <w:sz w:val="20"/>
                <w:szCs w:val="20"/>
              </w:rPr>
            </w:pPr>
            <w:r w:rsidRPr="0023125C">
              <w:rPr>
                <w:color w:val="000000"/>
                <w:sz w:val="20"/>
                <w:szCs w:val="20"/>
              </w:rPr>
              <w:t>0.081</w:t>
            </w:r>
          </w:p>
        </w:tc>
        <w:tc>
          <w:tcPr>
            <w:tcW w:w="715" w:type="pct"/>
            <w:tcBorders>
              <w:top w:val="nil"/>
              <w:left w:val="nil"/>
              <w:bottom w:val="nil"/>
              <w:right w:val="nil"/>
            </w:tcBorders>
            <w:shd w:val="clear" w:color="auto" w:fill="auto"/>
            <w:noWrap/>
            <w:vAlign w:val="bottom"/>
            <w:hideMark/>
          </w:tcPr>
          <w:p w14:paraId="3D16D0D8" w14:textId="77777777" w:rsidR="002A6A66" w:rsidRPr="0023125C" w:rsidRDefault="002A6A66" w:rsidP="002A6A66">
            <w:pPr>
              <w:ind w:left="142"/>
              <w:jc w:val="center"/>
              <w:rPr>
                <w:b/>
                <w:bCs/>
                <w:color w:val="000000"/>
                <w:sz w:val="20"/>
                <w:szCs w:val="20"/>
              </w:rPr>
            </w:pPr>
            <w:r w:rsidRPr="0023125C">
              <w:rPr>
                <w:b/>
                <w:bCs/>
                <w:color w:val="000000"/>
                <w:sz w:val="20"/>
                <w:szCs w:val="20"/>
              </w:rPr>
              <w:t>0.893</w:t>
            </w:r>
          </w:p>
        </w:tc>
        <w:tc>
          <w:tcPr>
            <w:tcW w:w="760" w:type="pct"/>
            <w:tcBorders>
              <w:top w:val="nil"/>
              <w:left w:val="nil"/>
              <w:bottom w:val="nil"/>
              <w:right w:val="nil"/>
            </w:tcBorders>
            <w:shd w:val="clear" w:color="auto" w:fill="auto"/>
            <w:noWrap/>
            <w:vAlign w:val="bottom"/>
            <w:hideMark/>
          </w:tcPr>
          <w:p w14:paraId="2F56C430" w14:textId="77777777" w:rsidR="002A6A66" w:rsidRPr="0023125C" w:rsidRDefault="002A6A66" w:rsidP="002A6A66">
            <w:pPr>
              <w:ind w:left="142"/>
              <w:jc w:val="center"/>
              <w:rPr>
                <w:color w:val="000000"/>
                <w:sz w:val="20"/>
                <w:szCs w:val="20"/>
              </w:rPr>
            </w:pPr>
            <w:r w:rsidRPr="0023125C">
              <w:rPr>
                <w:color w:val="000000"/>
                <w:sz w:val="20"/>
                <w:szCs w:val="20"/>
              </w:rPr>
              <w:t>0.131</w:t>
            </w:r>
          </w:p>
        </w:tc>
        <w:tc>
          <w:tcPr>
            <w:tcW w:w="409" w:type="pct"/>
            <w:tcBorders>
              <w:top w:val="nil"/>
              <w:left w:val="nil"/>
              <w:bottom w:val="nil"/>
              <w:right w:val="nil"/>
            </w:tcBorders>
            <w:shd w:val="clear" w:color="auto" w:fill="auto"/>
            <w:noWrap/>
            <w:vAlign w:val="bottom"/>
            <w:hideMark/>
          </w:tcPr>
          <w:p w14:paraId="2EB1377C" w14:textId="77777777" w:rsidR="002A6A66" w:rsidRPr="0023125C" w:rsidRDefault="002A6A66" w:rsidP="002A6A66">
            <w:pPr>
              <w:ind w:left="142"/>
              <w:jc w:val="center"/>
              <w:rPr>
                <w:color w:val="000000"/>
                <w:sz w:val="20"/>
                <w:szCs w:val="20"/>
              </w:rPr>
            </w:pPr>
            <w:r w:rsidRPr="0023125C">
              <w:rPr>
                <w:color w:val="000000"/>
                <w:sz w:val="20"/>
                <w:szCs w:val="20"/>
              </w:rPr>
              <w:t>0.253</w:t>
            </w:r>
          </w:p>
        </w:tc>
      </w:tr>
      <w:tr w:rsidR="002A6A66" w:rsidRPr="0023125C" w14:paraId="233E50E7" w14:textId="77777777" w:rsidTr="006921A9">
        <w:trPr>
          <w:trHeight w:val="300"/>
        </w:trPr>
        <w:tc>
          <w:tcPr>
            <w:tcW w:w="618" w:type="pct"/>
            <w:tcBorders>
              <w:top w:val="nil"/>
              <w:left w:val="nil"/>
              <w:bottom w:val="nil"/>
              <w:right w:val="nil"/>
            </w:tcBorders>
            <w:shd w:val="clear" w:color="auto" w:fill="auto"/>
            <w:noWrap/>
            <w:vAlign w:val="bottom"/>
            <w:hideMark/>
          </w:tcPr>
          <w:p w14:paraId="2714A1FE" w14:textId="77777777" w:rsidR="002A6A66" w:rsidRPr="0023125C" w:rsidRDefault="002A6A66" w:rsidP="002A6A66">
            <w:pPr>
              <w:ind w:left="142"/>
              <w:jc w:val="center"/>
              <w:rPr>
                <w:color w:val="000000"/>
                <w:sz w:val="20"/>
                <w:szCs w:val="20"/>
              </w:rPr>
            </w:pPr>
            <w:r w:rsidRPr="0023125C">
              <w:rPr>
                <w:color w:val="000000"/>
                <w:sz w:val="20"/>
                <w:szCs w:val="20"/>
              </w:rPr>
              <w:t>PR.5</w:t>
            </w:r>
          </w:p>
        </w:tc>
        <w:tc>
          <w:tcPr>
            <w:tcW w:w="1015" w:type="pct"/>
            <w:tcBorders>
              <w:top w:val="nil"/>
              <w:left w:val="nil"/>
              <w:bottom w:val="nil"/>
              <w:right w:val="nil"/>
            </w:tcBorders>
            <w:shd w:val="clear" w:color="auto" w:fill="auto"/>
            <w:noWrap/>
            <w:vAlign w:val="bottom"/>
            <w:hideMark/>
          </w:tcPr>
          <w:p w14:paraId="5D975AE6" w14:textId="77777777" w:rsidR="002A6A66" w:rsidRPr="0023125C" w:rsidRDefault="002A6A66" w:rsidP="002A6A66">
            <w:pPr>
              <w:ind w:left="142"/>
              <w:jc w:val="center"/>
              <w:rPr>
                <w:color w:val="000000"/>
                <w:sz w:val="20"/>
                <w:szCs w:val="20"/>
              </w:rPr>
            </w:pPr>
            <w:r w:rsidRPr="0023125C">
              <w:rPr>
                <w:color w:val="000000"/>
                <w:sz w:val="20"/>
                <w:szCs w:val="20"/>
              </w:rPr>
              <w:t>0.251</w:t>
            </w:r>
          </w:p>
        </w:tc>
        <w:tc>
          <w:tcPr>
            <w:tcW w:w="766" w:type="pct"/>
            <w:tcBorders>
              <w:top w:val="nil"/>
              <w:left w:val="nil"/>
              <w:bottom w:val="nil"/>
              <w:right w:val="nil"/>
            </w:tcBorders>
            <w:shd w:val="clear" w:color="auto" w:fill="auto"/>
            <w:noWrap/>
            <w:vAlign w:val="bottom"/>
            <w:hideMark/>
          </w:tcPr>
          <w:p w14:paraId="12870A4A" w14:textId="77777777" w:rsidR="002A6A66" w:rsidRPr="0023125C" w:rsidRDefault="002A6A66" w:rsidP="002A6A66">
            <w:pPr>
              <w:ind w:left="142"/>
              <w:jc w:val="center"/>
              <w:rPr>
                <w:color w:val="000000"/>
                <w:sz w:val="20"/>
                <w:szCs w:val="20"/>
              </w:rPr>
            </w:pPr>
            <w:r w:rsidRPr="0023125C">
              <w:rPr>
                <w:color w:val="000000"/>
                <w:sz w:val="20"/>
                <w:szCs w:val="20"/>
              </w:rPr>
              <w:t>0.195</w:t>
            </w:r>
          </w:p>
        </w:tc>
        <w:tc>
          <w:tcPr>
            <w:tcW w:w="716" w:type="pct"/>
            <w:tcBorders>
              <w:top w:val="nil"/>
              <w:left w:val="nil"/>
              <w:bottom w:val="nil"/>
              <w:right w:val="nil"/>
            </w:tcBorders>
            <w:shd w:val="clear" w:color="auto" w:fill="auto"/>
            <w:noWrap/>
            <w:vAlign w:val="bottom"/>
            <w:hideMark/>
          </w:tcPr>
          <w:p w14:paraId="61A27F77" w14:textId="77777777" w:rsidR="002A6A66" w:rsidRPr="0023125C" w:rsidRDefault="002A6A66" w:rsidP="002A6A66">
            <w:pPr>
              <w:ind w:left="142"/>
              <w:jc w:val="center"/>
              <w:rPr>
                <w:color w:val="000000"/>
                <w:sz w:val="20"/>
                <w:szCs w:val="20"/>
              </w:rPr>
            </w:pPr>
            <w:r w:rsidRPr="0023125C">
              <w:rPr>
                <w:color w:val="000000"/>
                <w:sz w:val="20"/>
                <w:szCs w:val="20"/>
              </w:rPr>
              <w:t>0.127</w:t>
            </w:r>
          </w:p>
        </w:tc>
        <w:tc>
          <w:tcPr>
            <w:tcW w:w="715" w:type="pct"/>
            <w:tcBorders>
              <w:top w:val="nil"/>
              <w:left w:val="nil"/>
              <w:bottom w:val="nil"/>
              <w:right w:val="nil"/>
            </w:tcBorders>
            <w:shd w:val="clear" w:color="auto" w:fill="auto"/>
            <w:noWrap/>
            <w:vAlign w:val="bottom"/>
            <w:hideMark/>
          </w:tcPr>
          <w:p w14:paraId="3200D61E" w14:textId="77777777" w:rsidR="002A6A66" w:rsidRPr="0023125C" w:rsidRDefault="002A6A66" w:rsidP="002A6A66">
            <w:pPr>
              <w:ind w:left="142"/>
              <w:jc w:val="center"/>
              <w:rPr>
                <w:b/>
                <w:bCs/>
                <w:color w:val="000000"/>
                <w:sz w:val="20"/>
                <w:szCs w:val="20"/>
              </w:rPr>
            </w:pPr>
            <w:r w:rsidRPr="0023125C">
              <w:rPr>
                <w:b/>
                <w:bCs/>
                <w:color w:val="000000"/>
                <w:sz w:val="20"/>
                <w:szCs w:val="20"/>
              </w:rPr>
              <w:t>0.900</w:t>
            </w:r>
          </w:p>
        </w:tc>
        <w:tc>
          <w:tcPr>
            <w:tcW w:w="760" w:type="pct"/>
            <w:tcBorders>
              <w:top w:val="nil"/>
              <w:left w:val="nil"/>
              <w:bottom w:val="nil"/>
              <w:right w:val="nil"/>
            </w:tcBorders>
            <w:shd w:val="clear" w:color="auto" w:fill="auto"/>
            <w:noWrap/>
            <w:vAlign w:val="bottom"/>
            <w:hideMark/>
          </w:tcPr>
          <w:p w14:paraId="6523073A" w14:textId="77777777" w:rsidR="002A6A66" w:rsidRPr="0023125C" w:rsidRDefault="002A6A66" w:rsidP="002A6A66">
            <w:pPr>
              <w:ind w:left="142"/>
              <w:jc w:val="center"/>
              <w:rPr>
                <w:color w:val="000000"/>
                <w:sz w:val="20"/>
                <w:szCs w:val="20"/>
              </w:rPr>
            </w:pPr>
            <w:r w:rsidRPr="0023125C">
              <w:rPr>
                <w:color w:val="000000"/>
                <w:sz w:val="20"/>
                <w:szCs w:val="20"/>
              </w:rPr>
              <w:t>0.177</w:t>
            </w:r>
          </w:p>
        </w:tc>
        <w:tc>
          <w:tcPr>
            <w:tcW w:w="409" w:type="pct"/>
            <w:tcBorders>
              <w:top w:val="nil"/>
              <w:left w:val="nil"/>
              <w:bottom w:val="nil"/>
              <w:right w:val="nil"/>
            </w:tcBorders>
            <w:shd w:val="clear" w:color="auto" w:fill="auto"/>
            <w:noWrap/>
            <w:vAlign w:val="bottom"/>
            <w:hideMark/>
          </w:tcPr>
          <w:p w14:paraId="0BD91D1B" w14:textId="77777777" w:rsidR="002A6A66" w:rsidRPr="0023125C" w:rsidRDefault="002A6A66" w:rsidP="002A6A66">
            <w:pPr>
              <w:ind w:left="142"/>
              <w:jc w:val="center"/>
              <w:rPr>
                <w:color w:val="000000"/>
                <w:sz w:val="20"/>
                <w:szCs w:val="20"/>
              </w:rPr>
            </w:pPr>
            <w:r w:rsidRPr="0023125C">
              <w:rPr>
                <w:color w:val="000000"/>
                <w:sz w:val="20"/>
                <w:szCs w:val="20"/>
              </w:rPr>
              <w:t>0.259</w:t>
            </w:r>
          </w:p>
        </w:tc>
      </w:tr>
      <w:tr w:rsidR="002A6A66" w:rsidRPr="0023125C" w14:paraId="7D9956D8" w14:textId="77777777" w:rsidTr="006921A9">
        <w:trPr>
          <w:trHeight w:val="300"/>
        </w:trPr>
        <w:tc>
          <w:tcPr>
            <w:tcW w:w="618" w:type="pct"/>
            <w:tcBorders>
              <w:top w:val="nil"/>
              <w:left w:val="nil"/>
              <w:bottom w:val="nil"/>
              <w:right w:val="nil"/>
            </w:tcBorders>
            <w:shd w:val="clear" w:color="auto" w:fill="auto"/>
            <w:noWrap/>
            <w:vAlign w:val="bottom"/>
            <w:hideMark/>
          </w:tcPr>
          <w:p w14:paraId="28B27B52" w14:textId="77777777" w:rsidR="002A6A66" w:rsidRPr="0023125C" w:rsidRDefault="002A6A66" w:rsidP="002A6A66">
            <w:pPr>
              <w:ind w:left="142"/>
              <w:jc w:val="center"/>
              <w:rPr>
                <w:color w:val="000000"/>
                <w:sz w:val="20"/>
                <w:szCs w:val="20"/>
              </w:rPr>
            </w:pPr>
            <w:r w:rsidRPr="0023125C">
              <w:rPr>
                <w:color w:val="000000"/>
                <w:sz w:val="20"/>
                <w:szCs w:val="20"/>
              </w:rPr>
              <w:t>TR.1</w:t>
            </w:r>
          </w:p>
        </w:tc>
        <w:tc>
          <w:tcPr>
            <w:tcW w:w="1015" w:type="pct"/>
            <w:tcBorders>
              <w:top w:val="nil"/>
              <w:left w:val="nil"/>
              <w:bottom w:val="nil"/>
              <w:right w:val="nil"/>
            </w:tcBorders>
            <w:shd w:val="clear" w:color="auto" w:fill="auto"/>
            <w:noWrap/>
            <w:vAlign w:val="bottom"/>
            <w:hideMark/>
          </w:tcPr>
          <w:p w14:paraId="6231C49D" w14:textId="77777777" w:rsidR="002A6A66" w:rsidRPr="0023125C" w:rsidRDefault="002A6A66" w:rsidP="002A6A66">
            <w:pPr>
              <w:ind w:left="142"/>
              <w:jc w:val="center"/>
              <w:rPr>
                <w:color w:val="000000"/>
                <w:sz w:val="20"/>
                <w:szCs w:val="20"/>
              </w:rPr>
            </w:pPr>
            <w:r w:rsidRPr="0023125C">
              <w:rPr>
                <w:color w:val="000000"/>
                <w:sz w:val="20"/>
                <w:szCs w:val="20"/>
              </w:rPr>
              <w:t>0.339</w:t>
            </w:r>
          </w:p>
        </w:tc>
        <w:tc>
          <w:tcPr>
            <w:tcW w:w="766" w:type="pct"/>
            <w:tcBorders>
              <w:top w:val="nil"/>
              <w:left w:val="nil"/>
              <w:bottom w:val="nil"/>
              <w:right w:val="nil"/>
            </w:tcBorders>
            <w:shd w:val="clear" w:color="auto" w:fill="auto"/>
            <w:noWrap/>
            <w:vAlign w:val="bottom"/>
            <w:hideMark/>
          </w:tcPr>
          <w:p w14:paraId="2A50B459" w14:textId="77777777" w:rsidR="002A6A66" w:rsidRPr="0023125C" w:rsidRDefault="002A6A66" w:rsidP="002A6A66">
            <w:pPr>
              <w:ind w:left="142"/>
              <w:jc w:val="center"/>
              <w:rPr>
                <w:color w:val="000000"/>
                <w:sz w:val="20"/>
                <w:szCs w:val="20"/>
              </w:rPr>
            </w:pPr>
            <w:r w:rsidRPr="0023125C">
              <w:rPr>
                <w:color w:val="000000"/>
                <w:sz w:val="20"/>
                <w:szCs w:val="20"/>
              </w:rPr>
              <w:t>0.405</w:t>
            </w:r>
          </w:p>
        </w:tc>
        <w:tc>
          <w:tcPr>
            <w:tcW w:w="716" w:type="pct"/>
            <w:tcBorders>
              <w:top w:val="nil"/>
              <w:left w:val="nil"/>
              <w:bottom w:val="nil"/>
              <w:right w:val="nil"/>
            </w:tcBorders>
            <w:shd w:val="clear" w:color="auto" w:fill="auto"/>
            <w:noWrap/>
            <w:vAlign w:val="bottom"/>
            <w:hideMark/>
          </w:tcPr>
          <w:p w14:paraId="752370BA" w14:textId="77777777" w:rsidR="002A6A66" w:rsidRPr="0023125C" w:rsidRDefault="002A6A66" w:rsidP="002A6A66">
            <w:pPr>
              <w:ind w:left="142"/>
              <w:jc w:val="center"/>
              <w:rPr>
                <w:color w:val="000000"/>
                <w:sz w:val="20"/>
                <w:szCs w:val="20"/>
              </w:rPr>
            </w:pPr>
            <w:r w:rsidRPr="0023125C">
              <w:rPr>
                <w:color w:val="000000"/>
                <w:sz w:val="20"/>
                <w:szCs w:val="20"/>
              </w:rPr>
              <w:t>0.361</w:t>
            </w:r>
          </w:p>
        </w:tc>
        <w:tc>
          <w:tcPr>
            <w:tcW w:w="715" w:type="pct"/>
            <w:tcBorders>
              <w:top w:val="nil"/>
              <w:left w:val="nil"/>
              <w:bottom w:val="nil"/>
              <w:right w:val="nil"/>
            </w:tcBorders>
            <w:shd w:val="clear" w:color="auto" w:fill="auto"/>
            <w:noWrap/>
            <w:vAlign w:val="bottom"/>
            <w:hideMark/>
          </w:tcPr>
          <w:p w14:paraId="6BA88AD3" w14:textId="77777777" w:rsidR="002A6A66" w:rsidRPr="0023125C" w:rsidRDefault="002A6A66" w:rsidP="002A6A66">
            <w:pPr>
              <w:ind w:left="142"/>
              <w:jc w:val="center"/>
              <w:rPr>
                <w:color w:val="000000"/>
                <w:sz w:val="20"/>
                <w:szCs w:val="20"/>
              </w:rPr>
            </w:pPr>
            <w:r w:rsidRPr="0023125C">
              <w:rPr>
                <w:color w:val="000000"/>
                <w:sz w:val="20"/>
                <w:szCs w:val="20"/>
              </w:rPr>
              <w:t>0.296</w:t>
            </w:r>
          </w:p>
        </w:tc>
        <w:tc>
          <w:tcPr>
            <w:tcW w:w="760" w:type="pct"/>
            <w:tcBorders>
              <w:top w:val="nil"/>
              <w:left w:val="nil"/>
              <w:bottom w:val="nil"/>
              <w:right w:val="nil"/>
            </w:tcBorders>
            <w:shd w:val="clear" w:color="auto" w:fill="auto"/>
            <w:noWrap/>
            <w:vAlign w:val="bottom"/>
            <w:hideMark/>
          </w:tcPr>
          <w:p w14:paraId="3BE2B936" w14:textId="77777777" w:rsidR="002A6A66" w:rsidRPr="0023125C" w:rsidRDefault="002A6A66" w:rsidP="002A6A66">
            <w:pPr>
              <w:ind w:left="142"/>
              <w:jc w:val="center"/>
              <w:rPr>
                <w:color w:val="000000"/>
                <w:sz w:val="20"/>
                <w:szCs w:val="20"/>
              </w:rPr>
            </w:pPr>
            <w:r w:rsidRPr="0023125C">
              <w:rPr>
                <w:color w:val="000000"/>
                <w:sz w:val="20"/>
                <w:szCs w:val="20"/>
              </w:rPr>
              <w:t>0.293</w:t>
            </w:r>
          </w:p>
        </w:tc>
        <w:tc>
          <w:tcPr>
            <w:tcW w:w="409" w:type="pct"/>
            <w:tcBorders>
              <w:top w:val="nil"/>
              <w:left w:val="nil"/>
              <w:bottom w:val="nil"/>
              <w:right w:val="nil"/>
            </w:tcBorders>
            <w:shd w:val="clear" w:color="auto" w:fill="auto"/>
            <w:noWrap/>
            <w:vAlign w:val="bottom"/>
            <w:hideMark/>
          </w:tcPr>
          <w:p w14:paraId="03E83080" w14:textId="77777777" w:rsidR="002A6A66" w:rsidRPr="0023125C" w:rsidRDefault="002A6A66" w:rsidP="002A6A66">
            <w:pPr>
              <w:ind w:left="142"/>
              <w:jc w:val="center"/>
              <w:rPr>
                <w:b/>
                <w:bCs/>
                <w:color w:val="000000"/>
                <w:sz w:val="20"/>
                <w:szCs w:val="20"/>
              </w:rPr>
            </w:pPr>
            <w:r w:rsidRPr="0023125C">
              <w:rPr>
                <w:b/>
                <w:bCs/>
                <w:color w:val="000000"/>
                <w:sz w:val="20"/>
                <w:szCs w:val="20"/>
              </w:rPr>
              <w:t>0.755</w:t>
            </w:r>
          </w:p>
        </w:tc>
      </w:tr>
      <w:tr w:rsidR="002A6A66" w:rsidRPr="0023125C" w14:paraId="019D9E93" w14:textId="77777777" w:rsidTr="006921A9">
        <w:trPr>
          <w:trHeight w:val="300"/>
        </w:trPr>
        <w:tc>
          <w:tcPr>
            <w:tcW w:w="618" w:type="pct"/>
            <w:tcBorders>
              <w:top w:val="nil"/>
              <w:left w:val="nil"/>
              <w:bottom w:val="nil"/>
              <w:right w:val="nil"/>
            </w:tcBorders>
            <w:shd w:val="clear" w:color="auto" w:fill="auto"/>
            <w:noWrap/>
            <w:vAlign w:val="bottom"/>
            <w:hideMark/>
          </w:tcPr>
          <w:p w14:paraId="7EA58D15" w14:textId="77777777" w:rsidR="002A6A66" w:rsidRPr="0023125C" w:rsidRDefault="002A6A66" w:rsidP="002A6A66">
            <w:pPr>
              <w:ind w:left="142"/>
              <w:jc w:val="center"/>
              <w:rPr>
                <w:color w:val="000000"/>
                <w:sz w:val="20"/>
                <w:szCs w:val="20"/>
              </w:rPr>
            </w:pPr>
            <w:r w:rsidRPr="0023125C">
              <w:rPr>
                <w:color w:val="000000"/>
                <w:sz w:val="20"/>
                <w:szCs w:val="20"/>
              </w:rPr>
              <w:t>TR.2</w:t>
            </w:r>
          </w:p>
        </w:tc>
        <w:tc>
          <w:tcPr>
            <w:tcW w:w="1015" w:type="pct"/>
            <w:tcBorders>
              <w:top w:val="nil"/>
              <w:left w:val="nil"/>
              <w:bottom w:val="nil"/>
              <w:right w:val="nil"/>
            </w:tcBorders>
            <w:shd w:val="clear" w:color="auto" w:fill="auto"/>
            <w:noWrap/>
            <w:vAlign w:val="bottom"/>
            <w:hideMark/>
          </w:tcPr>
          <w:p w14:paraId="30225F22" w14:textId="77777777" w:rsidR="002A6A66" w:rsidRPr="0023125C" w:rsidRDefault="002A6A66" w:rsidP="002A6A66">
            <w:pPr>
              <w:ind w:left="142"/>
              <w:jc w:val="center"/>
              <w:rPr>
                <w:color w:val="000000"/>
                <w:sz w:val="20"/>
                <w:szCs w:val="20"/>
              </w:rPr>
            </w:pPr>
            <w:r w:rsidRPr="0023125C">
              <w:rPr>
                <w:color w:val="000000"/>
                <w:sz w:val="20"/>
                <w:szCs w:val="20"/>
              </w:rPr>
              <w:t>0.563</w:t>
            </w:r>
          </w:p>
        </w:tc>
        <w:tc>
          <w:tcPr>
            <w:tcW w:w="766" w:type="pct"/>
            <w:tcBorders>
              <w:top w:val="nil"/>
              <w:left w:val="nil"/>
              <w:bottom w:val="nil"/>
              <w:right w:val="nil"/>
            </w:tcBorders>
            <w:shd w:val="clear" w:color="auto" w:fill="auto"/>
            <w:noWrap/>
            <w:vAlign w:val="bottom"/>
            <w:hideMark/>
          </w:tcPr>
          <w:p w14:paraId="31A8629C" w14:textId="77777777" w:rsidR="002A6A66" w:rsidRPr="0023125C" w:rsidRDefault="002A6A66" w:rsidP="002A6A66">
            <w:pPr>
              <w:ind w:left="142"/>
              <w:jc w:val="center"/>
              <w:rPr>
                <w:color w:val="000000"/>
                <w:sz w:val="20"/>
                <w:szCs w:val="20"/>
              </w:rPr>
            </w:pPr>
            <w:r w:rsidRPr="0023125C">
              <w:rPr>
                <w:color w:val="000000"/>
                <w:sz w:val="20"/>
                <w:szCs w:val="20"/>
              </w:rPr>
              <w:t>0.404</w:t>
            </w:r>
          </w:p>
        </w:tc>
        <w:tc>
          <w:tcPr>
            <w:tcW w:w="716" w:type="pct"/>
            <w:tcBorders>
              <w:top w:val="nil"/>
              <w:left w:val="nil"/>
              <w:bottom w:val="nil"/>
              <w:right w:val="nil"/>
            </w:tcBorders>
            <w:shd w:val="clear" w:color="auto" w:fill="auto"/>
            <w:noWrap/>
            <w:vAlign w:val="bottom"/>
            <w:hideMark/>
          </w:tcPr>
          <w:p w14:paraId="23DBCA8C" w14:textId="77777777" w:rsidR="002A6A66" w:rsidRPr="0023125C" w:rsidRDefault="002A6A66" w:rsidP="002A6A66">
            <w:pPr>
              <w:ind w:left="142"/>
              <w:jc w:val="center"/>
              <w:rPr>
                <w:color w:val="000000"/>
                <w:sz w:val="20"/>
                <w:szCs w:val="20"/>
              </w:rPr>
            </w:pPr>
            <w:r w:rsidRPr="0023125C">
              <w:rPr>
                <w:color w:val="000000"/>
                <w:sz w:val="20"/>
                <w:szCs w:val="20"/>
              </w:rPr>
              <w:t>0.520</w:t>
            </w:r>
          </w:p>
        </w:tc>
        <w:tc>
          <w:tcPr>
            <w:tcW w:w="715" w:type="pct"/>
            <w:tcBorders>
              <w:top w:val="nil"/>
              <w:left w:val="nil"/>
              <w:bottom w:val="nil"/>
              <w:right w:val="nil"/>
            </w:tcBorders>
            <w:shd w:val="clear" w:color="auto" w:fill="auto"/>
            <w:noWrap/>
            <w:vAlign w:val="bottom"/>
            <w:hideMark/>
          </w:tcPr>
          <w:p w14:paraId="41F62876" w14:textId="77777777" w:rsidR="002A6A66" w:rsidRPr="0023125C" w:rsidRDefault="002A6A66" w:rsidP="002A6A66">
            <w:pPr>
              <w:ind w:left="142"/>
              <w:jc w:val="center"/>
              <w:rPr>
                <w:color w:val="000000"/>
                <w:sz w:val="20"/>
                <w:szCs w:val="20"/>
              </w:rPr>
            </w:pPr>
            <w:r w:rsidRPr="0023125C">
              <w:rPr>
                <w:color w:val="000000"/>
                <w:sz w:val="20"/>
                <w:szCs w:val="20"/>
              </w:rPr>
              <w:t>0.211</w:t>
            </w:r>
          </w:p>
        </w:tc>
        <w:tc>
          <w:tcPr>
            <w:tcW w:w="760" w:type="pct"/>
            <w:tcBorders>
              <w:top w:val="nil"/>
              <w:left w:val="nil"/>
              <w:bottom w:val="nil"/>
              <w:right w:val="nil"/>
            </w:tcBorders>
            <w:shd w:val="clear" w:color="auto" w:fill="auto"/>
            <w:noWrap/>
            <w:vAlign w:val="bottom"/>
            <w:hideMark/>
          </w:tcPr>
          <w:p w14:paraId="1B7B1B46" w14:textId="77777777" w:rsidR="002A6A66" w:rsidRPr="0023125C" w:rsidRDefault="002A6A66" w:rsidP="002A6A66">
            <w:pPr>
              <w:ind w:left="142"/>
              <w:jc w:val="center"/>
              <w:rPr>
                <w:color w:val="000000"/>
                <w:sz w:val="20"/>
                <w:szCs w:val="20"/>
              </w:rPr>
            </w:pPr>
            <w:r w:rsidRPr="0023125C">
              <w:rPr>
                <w:color w:val="000000"/>
                <w:sz w:val="20"/>
                <w:szCs w:val="20"/>
              </w:rPr>
              <w:t>0.584</w:t>
            </w:r>
          </w:p>
        </w:tc>
        <w:tc>
          <w:tcPr>
            <w:tcW w:w="409" w:type="pct"/>
            <w:tcBorders>
              <w:top w:val="nil"/>
              <w:left w:val="nil"/>
              <w:bottom w:val="nil"/>
              <w:right w:val="nil"/>
            </w:tcBorders>
            <w:shd w:val="clear" w:color="auto" w:fill="auto"/>
            <w:noWrap/>
            <w:vAlign w:val="bottom"/>
            <w:hideMark/>
          </w:tcPr>
          <w:p w14:paraId="5CD20F30" w14:textId="77777777" w:rsidR="002A6A66" w:rsidRPr="0023125C" w:rsidRDefault="002A6A66" w:rsidP="002A6A66">
            <w:pPr>
              <w:ind w:left="142"/>
              <w:jc w:val="center"/>
              <w:rPr>
                <w:b/>
                <w:bCs/>
                <w:color w:val="000000"/>
                <w:sz w:val="20"/>
                <w:szCs w:val="20"/>
              </w:rPr>
            </w:pPr>
            <w:r w:rsidRPr="0023125C">
              <w:rPr>
                <w:b/>
                <w:bCs/>
                <w:color w:val="000000"/>
                <w:sz w:val="20"/>
                <w:szCs w:val="20"/>
              </w:rPr>
              <w:t>0.861</w:t>
            </w:r>
          </w:p>
        </w:tc>
      </w:tr>
      <w:tr w:rsidR="002A6A66" w:rsidRPr="0023125C" w14:paraId="0063EFFB" w14:textId="77777777" w:rsidTr="006921A9">
        <w:trPr>
          <w:trHeight w:val="300"/>
        </w:trPr>
        <w:tc>
          <w:tcPr>
            <w:tcW w:w="618" w:type="pct"/>
            <w:tcBorders>
              <w:top w:val="nil"/>
              <w:left w:val="nil"/>
              <w:bottom w:val="nil"/>
              <w:right w:val="nil"/>
            </w:tcBorders>
            <w:shd w:val="clear" w:color="auto" w:fill="auto"/>
            <w:noWrap/>
            <w:vAlign w:val="bottom"/>
            <w:hideMark/>
          </w:tcPr>
          <w:p w14:paraId="16D923BA" w14:textId="77777777" w:rsidR="002A6A66" w:rsidRPr="0023125C" w:rsidRDefault="002A6A66" w:rsidP="002A6A66">
            <w:pPr>
              <w:ind w:left="142"/>
              <w:jc w:val="center"/>
              <w:rPr>
                <w:color w:val="000000"/>
                <w:sz w:val="20"/>
                <w:szCs w:val="20"/>
              </w:rPr>
            </w:pPr>
            <w:r w:rsidRPr="0023125C">
              <w:rPr>
                <w:color w:val="000000"/>
                <w:sz w:val="20"/>
                <w:szCs w:val="20"/>
              </w:rPr>
              <w:t>TR.3</w:t>
            </w:r>
          </w:p>
        </w:tc>
        <w:tc>
          <w:tcPr>
            <w:tcW w:w="1015" w:type="pct"/>
            <w:tcBorders>
              <w:top w:val="nil"/>
              <w:left w:val="nil"/>
              <w:bottom w:val="nil"/>
              <w:right w:val="nil"/>
            </w:tcBorders>
            <w:shd w:val="clear" w:color="auto" w:fill="auto"/>
            <w:noWrap/>
            <w:vAlign w:val="bottom"/>
            <w:hideMark/>
          </w:tcPr>
          <w:p w14:paraId="233C6480" w14:textId="77777777" w:rsidR="002A6A66" w:rsidRPr="0023125C" w:rsidRDefault="002A6A66" w:rsidP="002A6A66">
            <w:pPr>
              <w:ind w:left="142"/>
              <w:jc w:val="center"/>
              <w:rPr>
                <w:color w:val="000000"/>
                <w:sz w:val="20"/>
                <w:szCs w:val="20"/>
              </w:rPr>
            </w:pPr>
            <w:r w:rsidRPr="0023125C">
              <w:rPr>
                <w:color w:val="000000"/>
                <w:sz w:val="20"/>
                <w:szCs w:val="20"/>
              </w:rPr>
              <w:t>0.507</w:t>
            </w:r>
          </w:p>
        </w:tc>
        <w:tc>
          <w:tcPr>
            <w:tcW w:w="766" w:type="pct"/>
            <w:tcBorders>
              <w:top w:val="nil"/>
              <w:left w:val="nil"/>
              <w:bottom w:val="nil"/>
              <w:right w:val="nil"/>
            </w:tcBorders>
            <w:shd w:val="clear" w:color="auto" w:fill="auto"/>
            <w:noWrap/>
            <w:vAlign w:val="bottom"/>
            <w:hideMark/>
          </w:tcPr>
          <w:p w14:paraId="5EE83DE1" w14:textId="77777777" w:rsidR="002A6A66" w:rsidRPr="0023125C" w:rsidRDefault="002A6A66" w:rsidP="002A6A66">
            <w:pPr>
              <w:ind w:left="142"/>
              <w:jc w:val="center"/>
              <w:rPr>
                <w:color w:val="000000"/>
                <w:sz w:val="20"/>
                <w:szCs w:val="20"/>
              </w:rPr>
            </w:pPr>
            <w:r w:rsidRPr="0023125C">
              <w:rPr>
                <w:color w:val="000000"/>
                <w:sz w:val="20"/>
                <w:szCs w:val="20"/>
              </w:rPr>
              <w:t>0.387</w:t>
            </w:r>
          </w:p>
        </w:tc>
        <w:tc>
          <w:tcPr>
            <w:tcW w:w="716" w:type="pct"/>
            <w:tcBorders>
              <w:top w:val="nil"/>
              <w:left w:val="nil"/>
              <w:bottom w:val="nil"/>
              <w:right w:val="nil"/>
            </w:tcBorders>
            <w:shd w:val="clear" w:color="auto" w:fill="auto"/>
            <w:noWrap/>
            <w:vAlign w:val="bottom"/>
            <w:hideMark/>
          </w:tcPr>
          <w:p w14:paraId="0E9ACBDA" w14:textId="77777777" w:rsidR="002A6A66" w:rsidRPr="0023125C" w:rsidRDefault="002A6A66" w:rsidP="002A6A66">
            <w:pPr>
              <w:ind w:left="142"/>
              <w:jc w:val="center"/>
              <w:rPr>
                <w:color w:val="000000"/>
                <w:sz w:val="20"/>
                <w:szCs w:val="20"/>
              </w:rPr>
            </w:pPr>
            <w:r w:rsidRPr="0023125C">
              <w:rPr>
                <w:color w:val="000000"/>
                <w:sz w:val="20"/>
                <w:szCs w:val="20"/>
              </w:rPr>
              <w:t>0.425</w:t>
            </w:r>
          </w:p>
        </w:tc>
        <w:tc>
          <w:tcPr>
            <w:tcW w:w="715" w:type="pct"/>
            <w:tcBorders>
              <w:top w:val="nil"/>
              <w:left w:val="nil"/>
              <w:bottom w:val="nil"/>
              <w:right w:val="nil"/>
            </w:tcBorders>
            <w:shd w:val="clear" w:color="auto" w:fill="auto"/>
            <w:noWrap/>
            <w:vAlign w:val="bottom"/>
            <w:hideMark/>
          </w:tcPr>
          <w:p w14:paraId="638B2397" w14:textId="77777777" w:rsidR="002A6A66" w:rsidRPr="0023125C" w:rsidRDefault="002A6A66" w:rsidP="002A6A66">
            <w:pPr>
              <w:ind w:left="142"/>
              <w:jc w:val="center"/>
              <w:rPr>
                <w:color w:val="000000"/>
                <w:sz w:val="20"/>
                <w:szCs w:val="20"/>
              </w:rPr>
            </w:pPr>
            <w:r w:rsidRPr="0023125C">
              <w:rPr>
                <w:color w:val="000000"/>
                <w:sz w:val="20"/>
                <w:szCs w:val="20"/>
              </w:rPr>
              <w:t>0.242</w:t>
            </w:r>
          </w:p>
        </w:tc>
        <w:tc>
          <w:tcPr>
            <w:tcW w:w="760" w:type="pct"/>
            <w:tcBorders>
              <w:top w:val="nil"/>
              <w:left w:val="nil"/>
              <w:bottom w:val="nil"/>
              <w:right w:val="nil"/>
            </w:tcBorders>
            <w:shd w:val="clear" w:color="auto" w:fill="auto"/>
            <w:noWrap/>
            <w:vAlign w:val="bottom"/>
            <w:hideMark/>
          </w:tcPr>
          <w:p w14:paraId="6BE136F0" w14:textId="77777777" w:rsidR="002A6A66" w:rsidRPr="0023125C" w:rsidRDefault="002A6A66" w:rsidP="002A6A66">
            <w:pPr>
              <w:ind w:left="142"/>
              <w:jc w:val="center"/>
              <w:rPr>
                <w:color w:val="000000"/>
                <w:sz w:val="20"/>
                <w:szCs w:val="20"/>
              </w:rPr>
            </w:pPr>
            <w:r w:rsidRPr="0023125C">
              <w:rPr>
                <w:color w:val="000000"/>
                <w:sz w:val="20"/>
                <w:szCs w:val="20"/>
              </w:rPr>
              <w:t>0.499</w:t>
            </w:r>
          </w:p>
        </w:tc>
        <w:tc>
          <w:tcPr>
            <w:tcW w:w="409" w:type="pct"/>
            <w:tcBorders>
              <w:top w:val="nil"/>
              <w:left w:val="nil"/>
              <w:bottom w:val="nil"/>
              <w:right w:val="nil"/>
            </w:tcBorders>
            <w:shd w:val="clear" w:color="auto" w:fill="auto"/>
            <w:noWrap/>
            <w:vAlign w:val="bottom"/>
            <w:hideMark/>
          </w:tcPr>
          <w:p w14:paraId="3A058249" w14:textId="77777777" w:rsidR="002A6A66" w:rsidRPr="0023125C" w:rsidRDefault="002A6A66" w:rsidP="002A6A66">
            <w:pPr>
              <w:ind w:left="142"/>
              <w:jc w:val="center"/>
              <w:rPr>
                <w:b/>
                <w:bCs/>
                <w:color w:val="000000"/>
                <w:sz w:val="20"/>
                <w:szCs w:val="20"/>
              </w:rPr>
            </w:pPr>
            <w:r w:rsidRPr="0023125C">
              <w:rPr>
                <w:b/>
                <w:bCs/>
                <w:color w:val="000000"/>
                <w:sz w:val="20"/>
                <w:szCs w:val="20"/>
              </w:rPr>
              <w:t>0.875</w:t>
            </w:r>
          </w:p>
        </w:tc>
      </w:tr>
      <w:tr w:rsidR="002A6A66" w:rsidRPr="0023125C" w14:paraId="13E1089E" w14:textId="77777777" w:rsidTr="006921A9">
        <w:trPr>
          <w:trHeight w:val="300"/>
        </w:trPr>
        <w:tc>
          <w:tcPr>
            <w:tcW w:w="618" w:type="pct"/>
            <w:tcBorders>
              <w:top w:val="nil"/>
              <w:left w:val="nil"/>
              <w:bottom w:val="nil"/>
              <w:right w:val="nil"/>
            </w:tcBorders>
            <w:shd w:val="clear" w:color="auto" w:fill="auto"/>
            <w:noWrap/>
            <w:vAlign w:val="bottom"/>
            <w:hideMark/>
          </w:tcPr>
          <w:p w14:paraId="14FA3246" w14:textId="77777777" w:rsidR="002A6A66" w:rsidRPr="0023125C" w:rsidRDefault="002A6A66" w:rsidP="002A6A66">
            <w:pPr>
              <w:ind w:left="142"/>
              <w:jc w:val="center"/>
              <w:rPr>
                <w:color w:val="000000"/>
                <w:sz w:val="20"/>
                <w:szCs w:val="20"/>
              </w:rPr>
            </w:pPr>
            <w:r w:rsidRPr="0023125C">
              <w:rPr>
                <w:color w:val="000000"/>
                <w:sz w:val="20"/>
                <w:szCs w:val="20"/>
              </w:rPr>
              <w:t>TR.4</w:t>
            </w:r>
          </w:p>
        </w:tc>
        <w:tc>
          <w:tcPr>
            <w:tcW w:w="1015" w:type="pct"/>
            <w:tcBorders>
              <w:top w:val="nil"/>
              <w:left w:val="nil"/>
              <w:bottom w:val="nil"/>
              <w:right w:val="nil"/>
            </w:tcBorders>
            <w:shd w:val="clear" w:color="auto" w:fill="auto"/>
            <w:noWrap/>
            <w:vAlign w:val="bottom"/>
            <w:hideMark/>
          </w:tcPr>
          <w:p w14:paraId="5D6762D9" w14:textId="77777777" w:rsidR="002A6A66" w:rsidRPr="0023125C" w:rsidRDefault="002A6A66" w:rsidP="002A6A66">
            <w:pPr>
              <w:ind w:left="142"/>
              <w:jc w:val="center"/>
              <w:rPr>
                <w:color w:val="000000"/>
                <w:sz w:val="20"/>
                <w:szCs w:val="20"/>
              </w:rPr>
            </w:pPr>
            <w:r w:rsidRPr="0023125C">
              <w:rPr>
                <w:color w:val="000000"/>
                <w:sz w:val="20"/>
                <w:szCs w:val="20"/>
              </w:rPr>
              <w:t>0.478</w:t>
            </w:r>
          </w:p>
        </w:tc>
        <w:tc>
          <w:tcPr>
            <w:tcW w:w="766" w:type="pct"/>
            <w:tcBorders>
              <w:top w:val="nil"/>
              <w:left w:val="nil"/>
              <w:bottom w:val="nil"/>
              <w:right w:val="nil"/>
            </w:tcBorders>
            <w:shd w:val="clear" w:color="auto" w:fill="auto"/>
            <w:noWrap/>
            <w:vAlign w:val="bottom"/>
            <w:hideMark/>
          </w:tcPr>
          <w:p w14:paraId="6248089C" w14:textId="77777777" w:rsidR="002A6A66" w:rsidRPr="0023125C" w:rsidRDefault="002A6A66" w:rsidP="002A6A66">
            <w:pPr>
              <w:ind w:left="142"/>
              <w:jc w:val="center"/>
              <w:rPr>
                <w:color w:val="000000"/>
                <w:sz w:val="20"/>
                <w:szCs w:val="20"/>
              </w:rPr>
            </w:pPr>
            <w:r w:rsidRPr="0023125C">
              <w:rPr>
                <w:color w:val="000000"/>
                <w:sz w:val="20"/>
                <w:szCs w:val="20"/>
              </w:rPr>
              <w:t>0.416</w:t>
            </w:r>
          </w:p>
        </w:tc>
        <w:tc>
          <w:tcPr>
            <w:tcW w:w="716" w:type="pct"/>
            <w:tcBorders>
              <w:top w:val="nil"/>
              <w:left w:val="nil"/>
              <w:bottom w:val="nil"/>
              <w:right w:val="nil"/>
            </w:tcBorders>
            <w:shd w:val="clear" w:color="auto" w:fill="auto"/>
            <w:noWrap/>
            <w:vAlign w:val="bottom"/>
            <w:hideMark/>
          </w:tcPr>
          <w:p w14:paraId="007F3CAA" w14:textId="77777777" w:rsidR="002A6A66" w:rsidRPr="0023125C" w:rsidRDefault="002A6A66" w:rsidP="002A6A66">
            <w:pPr>
              <w:ind w:left="142"/>
              <w:jc w:val="center"/>
              <w:rPr>
                <w:color w:val="000000"/>
                <w:sz w:val="20"/>
                <w:szCs w:val="20"/>
              </w:rPr>
            </w:pPr>
            <w:r w:rsidRPr="0023125C">
              <w:rPr>
                <w:color w:val="000000"/>
                <w:sz w:val="20"/>
                <w:szCs w:val="20"/>
              </w:rPr>
              <w:t>0.348</w:t>
            </w:r>
          </w:p>
        </w:tc>
        <w:tc>
          <w:tcPr>
            <w:tcW w:w="715" w:type="pct"/>
            <w:tcBorders>
              <w:top w:val="nil"/>
              <w:left w:val="nil"/>
              <w:bottom w:val="nil"/>
              <w:right w:val="nil"/>
            </w:tcBorders>
            <w:shd w:val="clear" w:color="auto" w:fill="auto"/>
            <w:noWrap/>
            <w:vAlign w:val="bottom"/>
            <w:hideMark/>
          </w:tcPr>
          <w:p w14:paraId="2C470021" w14:textId="77777777" w:rsidR="002A6A66" w:rsidRPr="0023125C" w:rsidRDefault="002A6A66" w:rsidP="002A6A66">
            <w:pPr>
              <w:ind w:left="142"/>
              <w:jc w:val="center"/>
              <w:rPr>
                <w:color w:val="000000"/>
                <w:sz w:val="20"/>
                <w:szCs w:val="20"/>
              </w:rPr>
            </w:pPr>
            <w:r w:rsidRPr="0023125C">
              <w:rPr>
                <w:color w:val="000000"/>
                <w:sz w:val="20"/>
                <w:szCs w:val="20"/>
              </w:rPr>
              <w:t>0.284</w:t>
            </w:r>
          </w:p>
        </w:tc>
        <w:tc>
          <w:tcPr>
            <w:tcW w:w="760" w:type="pct"/>
            <w:tcBorders>
              <w:top w:val="nil"/>
              <w:left w:val="nil"/>
              <w:bottom w:val="nil"/>
              <w:right w:val="nil"/>
            </w:tcBorders>
            <w:shd w:val="clear" w:color="auto" w:fill="auto"/>
            <w:noWrap/>
            <w:vAlign w:val="bottom"/>
            <w:hideMark/>
          </w:tcPr>
          <w:p w14:paraId="3ADCB893" w14:textId="77777777" w:rsidR="002A6A66" w:rsidRPr="0023125C" w:rsidRDefault="002A6A66" w:rsidP="002A6A66">
            <w:pPr>
              <w:ind w:left="142"/>
              <w:jc w:val="center"/>
              <w:rPr>
                <w:color w:val="000000"/>
                <w:sz w:val="20"/>
                <w:szCs w:val="20"/>
              </w:rPr>
            </w:pPr>
            <w:r w:rsidRPr="0023125C">
              <w:rPr>
                <w:color w:val="000000"/>
                <w:sz w:val="20"/>
                <w:szCs w:val="20"/>
              </w:rPr>
              <w:t>0.407</w:t>
            </w:r>
          </w:p>
        </w:tc>
        <w:tc>
          <w:tcPr>
            <w:tcW w:w="409" w:type="pct"/>
            <w:tcBorders>
              <w:top w:val="nil"/>
              <w:left w:val="nil"/>
              <w:bottom w:val="nil"/>
              <w:right w:val="nil"/>
            </w:tcBorders>
            <w:shd w:val="clear" w:color="auto" w:fill="auto"/>
            <w:noWrap/>
            <w:vAlign w:val="bottom"/>
            <w:hideMark/>
          </w:tcPr>
          <w:p w14:paraId="40A1A26D" w14:textId="77777777" w:rsidR="002A6A66" w:rsidRPr="0023125C" w:rsidRDefault="002A6A66" w:rsidP="002A6A66">
            <w:pPr>
              <w:ind w:left="142"/>
              <w:jc w:val="center"/>
              <w:rPr>
                <w:b/>
                <w:bCs/>
                <w:color w:val="000000"/>
                <w:sz w:val="20"/>
                <w:szCs w:val="20"/>
              </w:rPr>
            </w:pPr>
            <w:r w:rsidRPr="0023125C">
              <w:rPr>
                <w:b/>
                <w:bCs/>
                <w:color w:val="000000"/>
                <w:sz w:val="20"/>
                <w:szCs w:val="20"/>
              </w:rPr>
              <w:t>0.830</w:t>
            </w:r>
          </w:p>
        </w:tc>
      </w:tr>
      <w:tr w:rsidR="002A6A66" w:rsidRPr="0023125C" w14:paraId="1DECCC63" w14:textId="77777777" w:rsidTr="006921A9">
        <w:trPr>
          <w:trHeight w:val="300"/>
        </w:trPr>
        <w:tc>
          <w:tcPr>
            <w:tcW w:w="618" w:type="pct"/>
            <w:tcBorders>
              <w:top w:val="nil"/>
              <w:left w:val="nil"/>
              <w:bottom w:val="nil"/>
              <w:right w:val="nil"/>
            </w:tcBorders>
            <w:shd w:val="clear" w:color="auto" w:fill="auto"/>
            <w:noWrap/>
            <w:vAlign w:val="bottom"/>
            <w:hideMark/>
          </w:tcPr>
          <w:p w14:paraId="3B1440C8" w14:textId="77777777" w:rsidR="002A6A66" w:rsidRPr="0023125C" w:rsidRDefault="002A6A66" w:rsidP="002A6A66">
            <w:pPr>
              <w:ind w:left="142"/>
              <w:jc w:val="center"/>
              <w:rPr>
                <w:color w:val="000000"/>
                <w:sz w:val="20"/>
                <w:szCs w:val="20"/>
              </w:rPr>
            </w:pPr>
            <w:r w:rsidRPr="0023125C">
              <w:rPr>
                <w:color w:val="000000"/>
                <w:sz w:val="20"/>
                <w:szCs w:val="20"/>
              </w:rPr>
              <w:t>ATOS.1</w:t>
            </w:r>
          </w:p>
        </w:tc>
        <w:tc>
          <w:tcPr>
            <w:tcW w:w="1015" w:type="pct"/>
            <w:tcBorders>
              <w:top w:val="nil"/>
              <w:left w:val="nil"/>
              <w:bottom w:val="nil"/>
              <w:right w:val="nil"/>
            </w:tcBorders>
            <w:shd w:val="clear" w:color="auto" w:fill="auto"/>
            <w:noWrap/>
            <w:vAlign w:val="bottom"/>
            <w:hideMark/>
          </w:tcPr>
          <w:p w14:paraId="13061904" w14:textId="77777777" w:rsidR="002A6A66" w:rsidRPr="0023125C" w:rsidRDefault="002A6A66" w:rsidP="002A6A66">
            <w:pPr>
              <w:ind w:left="142"/>
              <w:jc w:val="center"/>
              <w:rPr>
                <w:b/>
                <w:bCs/>
                <w:color w:val="000000"/>
                <w:sz w:val="20"/>
                <w:szCs w:val="20"/>
              </w:rPr>
            </w:pPr>
            <w:r w:rsidRPr="0023125C">
              <w:rPr>
                <w:b/>
                <w:bCs/>
                <w:color w:val="000000"/>
                <w:sz w:val="20"/>
                <w:szCs w:val="20"/>
              </w:rPr>
              <w:t>0.870</w:t>
            </w:r>
          </w:p>
        </w:tc>
        <w:tc>
          <w:tcPr>
            <w:tcW w:w="766" w:type="pct"/>
            <w:tcBorders>
              <w:top w:val="nil"/>
              <w:left w:val="nil"/>
              <w:bottom w:val="nil"/>
              <w:right w:val="nil"/>
            </w:tcBorders>
            <w:shd w:val="clear" w:color="auto" w:fill="auto"/>
            <w:noWrap/>
            <w:vAlign w:val="bottom"/>
            <w:hideMark/>
          </w:tcPr>
          <w:p w14:paraId="6BFA788E" w14:textId="77777777" w:rsidR="002A6A66" w:rsidRPr="0023125C" w:rsidRDefault="002A6A66" w:rsidP="002A6A66">
            <w:pPr>
              <w:ind w:left="142"/>
              <w:jc w:val="center"/>
              <w:rPr>
                <w:color w:val="000000"/>
                <w:sz w:val="20"/>
                <w:szCs w:val="20"/>
              </w:rPr>
            </w:pPr>
            <w:r w:rsidRPr="0023125C">
              <w:rPr>
                <w:color w:val="000000"/>
                <w:sz w:val="20"/>
                <w:szCs w:val="20"/>
              </w:rPr>
              <w:t>0.477</w:t>
            </w:r>
          </w:p>
        </w:tc>
        <w:tc>
          <w:tcPr>
            <w:tcW w:w="716" w:type="pct"/>
            <w:tcBorders>
              <w:top w:val="nil"/>
              <w:left w:val="nil"/>
              <w:bottom w:val="nil"/>
              <w:right w:val="nil"/>
            </w:tcBorders>
            <w:shd w:val="clear" w:color="auto" w:fill="auto"/>
            <w:noWrap/>
            <w:vAlign w:val="bottom"/>
            <w:hideMark/>
          </w:tcPr>
          <w:p w14:paraId="02EFD215" w14:textId="77777777" w:rsidR="002A6A66" w:rsidRPr="0023125C" w:rsidRDefault="002A6A66" w:rsidP="002A6A66">
            <w:pPr>
              <w:ind w:left="142"/>
              <w:jc w:val="center"/>
              <w:rPr>
                <w:color w:val="000000"/>
                <w:sz w:val="20"/>
                <w:szCs w:val="20"/>
              </w:rPr>
            </w:pPr>
            <w:r w:rsidRPr="0023125C">
              <w:rPr>
                <w:color w:val="000000"/>
                <w:sz w:val="20"/>
                <w:szCs w:val="20"/>
              </w:rPr>
              <w:t>0.566</w:t>
            </w:r>
          </w:p>
        </w:tc>
        <w:tc>
          <w:tcPr>
            <w:tcW w:w="715" w:type="pct"/>
            <w:tcBorders>
              <w:top w:val="nil"/>
              <w:left w:val="nil"/>
              <w:bottom w:val="nil"/>
              <w:right w:val="nil"/>
            </w:tcBorders>
            <w:shd w:val="clear" w:color="auto" w:fill="auto"/>
            <w:noWrap/>
            <w:vAlign w:val="bottom"/>
            <w:hideMark/>
          </w:tcPr>
          <w:p w14:paraId="455B11B9" w14:textId="77777777" w:rsidR="002A6A66" w:rsidRPr="0023125C" w:rsidRDefault="002A6A66" w:rsidP="002A6A66">
            <w:pPr>
              <w:ind w:left="142"/>
              <w:jc w:val="center"/>
              <w:rPr>
                <w:color w:val="000000"/>
                <w:sz w:val="20"/>
                <w:szCs w:val="20"/>
              </w:rPr>
            </w:pPr>
            <w:r w:rsidRPr="0023125C">
              <w:rPr>
                <w:color w:val="000000"/>
                <w:sz w:val="20"/>
                <w:szCs w:val="20"/>
              </w:rPr>
              <w:t>0.204</w:t>
            </w:r>
          </w:p>
        </w:tc>
        <w:tc>
          <w:tcPr>
            <w:tcW w:w="760" w:type="pct"/>
            <w:tcBorders>
              <w:top w:val="nil"/>
              <w:left w:val="nil"/>
              <w:bottom w:val="nil"/>
              <w:right w:val="nil"/>
            </w:tcBorders>
            <w:shd w:val="clear" w:color="auto" w:fill="auto"/>
            <w:noWrap/>
            <w:vAlign w:val="bottom"/>
            <w:hideMark/>
          </w:tcPr>
          <w:p w14:paraId="51C3B27C" w14:textId="77777777" w:rsidR="002A6A66" w:rsidRPr="0023125C" w:rsidRDefault="002A6A66" w:rsidP="002A6A66">
            <w:pPr>
              <w:ind w:left="142"/>
              <w:jc w:val="center"/>
              <w:rPr>
                <w:color w:val="000000"/>
                <w:sz w:val="20"/>
                <w:szCs w:val="20"/>
              </w:rPr>
            </w:pPr>
            <w:r w:rsidRPr="0023125C">
              <w:rPr>
                <w:color w:val="000000"/>
                <w:sz w:val="20"/>
                <w:szCs w:val="20"/>
              </w:rPr>
              <w:t>0.556</w:t>
            </w:r>
          </w:p>
        </w:tc>
        <w:tc>
          <w:tcPr>
            <w:tcW w:w="409" w:type="pct"/>
            <w:tcBorders>
              <w:top w:val="nil"/>
              <w:left w:val="nil"/>
              <w:bottom w:val="nil"/>
              <w:right w:val="nil"/>
            </w:tcBorders>
            <w:shd w:val="clear" w:color="auto" w:fill="auto"/>
            <w:noWrap/>
            <w:vAlign w:val="bottom"/>
            <w:hideMark/>
          </w:tcPr>
          <w:p w14:paraId="5BA32C71" w14:textId="77777777" w:rsidR="002A6A66" w:rsidRPr="0023125C" w:rsidRDefault="002A6A66" w:rsidP="002A6A66">
            <w:pPr>
              <w:ind w:left="142"/>
              <w:jc w:val="center"/>
              <w:rPr>
                <w:color w:val="000000"/>
                <w:sz w:val="20"/>
                <w:szCs w:val="20"/>
              </w:rPr>
            </w:pPr>
            <w:r w:rsidRPr="0023125C">
              <w:rPr>
                <w:color w:val="000000"/>
                <w:sz w:val="20"/>
                <w:szCs w:val="20"/>
              </w:rPr>
              <w:t>0.548</w:t>
            </w:r>
          </w:p>
        </w:tc>
      </w:tr>
      <w:tr w:rsidR="002A6A66" w:rsidRPr="0023125C" w14:paraId="19A39B79" w14:textId="77777777" w:rsidTr="006921A9">
        <w:trPr>
          <w:trHeight w:val="300"/>
        </w:trPr>
        <w:tc>
          <w:tcPr>
            <w:tcW w:w="618" w:type="pct"/>
            <w:tcBorders>
              <w:top w:val="nil"/>
              <w:left w:val="nil"/>
              <w:bottom w:val="nil"/>
              <w:right w:val="nil"/>
            </w:tcBorders>
            <w:shd w:val="clear" w:color="auto" w:fill="auto"/>
            <w:noWrap/>
            <w:vAlign w:val="bottom"/>
            <w:hideMark/>
          </w:tcPr>
          <w:p w14:paraId="2069A392" w14:textId="77777777" w:rsidR="002A6A66" w:rsidRPr="0023125C" w:rsidRDefault="002A6A66" w:rsidP="002A6A66">
            <w:pPr>
              <w:ind w:left="142"/>
              <w:jc w:val="center"/>
              <w:rPr>
                <w:color w:val="000000"/>
                <w:sz w:val="20"/>
                <w:szCs w:val="20"/>
              </w:rPr>
            </w:pPr>
            <w:r w:rsidRPr="0023125C">
              <w:rPr>
                <w:color w:val="000000"/>
                <w:sz w:val="20"/>
                <w:szCs w:val="20"/>
              </w:rPr>
              <w:t>ATOS.2</w:t>
            </w:r>
          </w:p>
        </w:tc>
        <w:tc>
          <w:tcPr>
            <w:tcW w:w="1015" w:type="pct"/>
            <w:tcBorders>
              <w:top w:val="nil"/>
              <w:left w:val="nil"/>
              <w:bottom w:val="nil"/>
              <w:right w:val="nil"/>
            </w:tcBorders>
            <w:shd w:val="clear" w:color="auto" w:fill="auto"/>
            <w:noWrap/>
            <w:vAlign w:val="bottom"/>
            <w:hideMark/>
          </w:tcPr>
          <w:p w14:paraId="0FB4D4F6" w14:textId="77777777" w:rsidR="002A6A66" w:rsidRPr="0023125C" w:rsidRDefault="002A6A66" w:rsidP="002A6A66">
            <w:pPr>
              <w:ind w:left="142"/>
              <w:jc w:val="center"/>
              <w:rPr>
                <w:b/>
                <w:bCs/>
                <w:color w:val="000000"/>
                <w:sz w:val="20"/>
                <w:szCs w:val="20"/>
              </w:rPr>
            </w:pPr>
            <w:r w:rsidRPr="0023125C">
              <w:rPr>
                <w:b/>
                <w:bCs/>
                <w:color w:val="000000"/>
                <w:sz w:val="20"/>
                <w:szCs w:val="20"/>
              </w:rPr>
              <w:t>0.897</w:t>
            </w:r>
          </w:p>
        </w:tc>
        <w:tc>
          <w:tcPr>
            <w:tcW w:w="766" w:type="pct"/>
            <w:tcBorders>
              <w:top w:val="nil"/>
              <w:left w:val="nil"/>
              <w:bottom w:val="nil"/>
              <w:right w:val="nil"/>
            </w:tcBorders>
            <w:shd w:val="clear" w:color="auto" w:fill="auto"/>
            <w:noWrap/>
            <w:vAlign w:val="bottom"/>
            <w:hideMark/>
          </w:tcPr>
          <w:p w14:paraId="275A8855" w14:textId="77777777" w:rsidR="002A6A66" w:rsidRPr="0023125C" w:rsidRDefault="002A6A66" w:rsidP="002A6A66">
            <w:pPr>
              <w:ind w:left="142"/>
              <w:jc w:val="center"/>
              <w:rPr>
                <w:color w:val="000000"/>
                <w:sz w:val="20"/>
                <w:szCs w:val="20"/>
              </w:rPr>
            </w:pPr>
            <w:r w:rsidRPr="0023125C">
              <w:rPr>
                <w:color w:val="000000"/>
                <w:sz w:val="20"/>
                <w:szCs w:val="20"/>
              </w:rPr>
              <w:t>0.483</w:t>
            </w:r>
          </w:p>
        </w:tc>
        <w:tc>
          <w:tcPr>
            <w:tcW w:w="716" w:type="pct"/>
            <w:tcBorders>
              <w:top w:val="nil"/>
              <w:left w:val="nil"/>
              <w:bottom w:val="nil"/>
              <w:right w:val="nil"/>
            </w:tcBorders>
            <w:shd w:val="clear" w:color="auto" w:fill="auto"/>
            <w:noWrap/>
            <w:vAlign w:val="bottom"/>
            <w:hideMark/>
          </w:tcPr>
          <w:p w14:paraId="572CE9BD" w14:textId="77777777" w:rsidR="002A6A66" w:rsidRPr="0023125C" w:rsidRDefault="002A6A66" w:rsidP="002A6A66">
            <w:pPr>
              <w:ind w:left="142"/>
              <w:jc w:val="center"/>
              <w:rPr>
                <w:color w:val="000000"/>
                <w:sz w:val="20"/>
                <w:szCs w:val="20"/>
              </w:rPr>
            </w:pPr>
            <w:r w:rsidRPr="0023125C">
              <w:rPr>
                <w:color w:val="000000"/>
                <w:sz w:val="20"/>
                <w:szCs w:val="20"/>
              </w:rPr>
              <w:t>0.582</w:t>
            </w:r>
          </w:p>
        </w:tc>
        <w:tc>
          <w:tcPr>
            <w:tcW w:w="715" w:type="pct"/>
            <w:tcBorders>
              <w:top w:val="nil"/>
              <w:left w:val="nil"/>
              <w:bottom w:val="nil"/>
              <w:right w:val="nil"/>
            </w:tcBorders>
            <w:shd w:val="clear" w:color="auto" w:fill="auto"/>
            <w:noWrap/>
            <w:vAlign w:val="bottom"/>
            <w:hideMark/>
          </w:tcPr>
          <w:p w14:paraId="710FCEB9" w14:textId="77777777" w:rsidR="002A6A66" w:rsidRPr="0023125C" w:rsidRDefault="002A6A66" w:rsidP="002A6A66">
            <w:pPr>
              <w:ind w:left="142"/>
              <w:jc w:val="center"/>
              <w:rPr>
                <w:color w:val="000000"/>
                <w:sz w:val="20"/>
                <w:szCs w:val="20"/>
              </w:rPr>
            </w:pPr>
            <w:r w:rsidRPr="0023125C">
              <w:rPr>
                <w:color w:val="000000"/>
                <w:sz w:val="20"/>
                <w:szCs w:val="20"/>
              </w:rPr>
              <w:t>0.196</w:t>
            </w:r>
          </w:p>
        </w:tc>
        <w:tc>
          <w:tcPr>
            <w:tcW w:w="760" w:type="pct"/>
            <w:tcBorders>
              <w:top w:val="nil"/>
              <w:left w:val="nil"/>
              <w:bottom w:val="nil"/>
              <w:right w:val="nil"/>
            </w:tcBorders>
            <w:shd w:val="clear" w:color="auto" w:fill="auto"/>
            <w:noWrap/>
            <w:vAlign w:val="bottom"/>
            <w:hideMark/>
          </w:tcPr>
          <w:p w14:paraId="067A91F6" w14:textId="77777777" w:rsidR="002A6A66" w:rsidRPr="0023125C" w:rsidRDefault="002A6A66" w:rsidP="002A6A66">
            <w:pPr>
              <w:ind w:left="142"/>
              <w:jc w:val="center"/>
              <w:rPr>
                <w:color w:val="000000"/>
                <w:sz w:val="20"/>
                <w:szCs w:val="20"/>
              </w:rPr>
            </w:pPr>
            <w:r w:rsidRPr="0023125C">
              <w:rPr>
                <w:color w:val="000000"/>
                <w:sz w:val="20"/>
                <w:szCs w:val="20"/>
              </w:rPr>
              <w:t>0.591</w:t>
            </w:r>
          </w:p>
        </w:tc>
        <w:tc>
          <w:tcPr>
            <w:tcW w:w="409" w:type="pct"/>
            <w:tcBorders>
              <w:top w:val="nil"/>
              <w:left w:val="nil"/>
              <w:bottom w:val="nil"/>
              <w:right w:val="nil"/>
            </w:tcBorders>
            <w:shd w:val="clear" w:color="auto" w:fill="auto"/>
            <w:noWrap/>
            <w:vAlign w:val="bottom"/>
            <w:hideMark/>
          </w:tcPr>
          <w:p w14:paraId="273E3C7F" w14:textId="77777777" w:rsidR="002A6A66" w:rsidRPr="0023125C" w:rsidRDefault="002A6A66" w:rsidP="002A6A66">
            <w:pPr>
              <w:ind w:left="142"/>
              <w:jc w:val="center"/>
              <w:rPr>
                <w:color w:val="000000"/>
                <w:sz w:val="20"/>
                <w:szCs w:val="20"/>
              </w:rPr>
            </w:pPr>
            <w:r w:rsidRPr="0023125C">
              <w:rPr>
                <w:color w:val="000000"/>
                <w:sz w:val="20"/>
                <w:szCs w:val="20"/>
              </w:rPr>
              <w:t>0.518</w:t>
            </w:r>
          </w:p>
        </w:tc>
      </w:tr>
      <w:tr w:rsidR="002A6A66" w:rsidRPr="0023125C" w14:paraId="690E6696" w14:textId="77777777" w:rsidTr="006921A9">
        <w:trPr>
          <w:trHeight w:val="300"/>
        </w:trPr>
        <w:tc>
          <w:tcPr>
            <w:tcW w:w="618" w:type="pct"/>
            <w:tcBorders>
              <w:top w:val="nil"/>
              <w:left w:val="nil"/>
              <w:bottom w:val="nil"/>
              <w:right w:val="nil"/>
            </w:tcBorders>
            <w:shd w:val="clear" w:color="auto" w:fill="auto"/>
            <w:noWrap/>
            <w:vAlign w:val="bottom"/>
            <w:hideMark/>
          </w:tcPr>
          <w:p w14:paraId="34902170" w14:textId="77777777" w:rsidR="002A6A66" w:rsidRPr="0023125C" w:rsidRDefault="002A6A66" w:rsidP="002A6A66">
            <w:pPr>
              <w:ind w:left="142"/>
              <w:jc w:val="center"/>
              <w:rPr>
                <w:color w:val="000000"/>
                <w:sz w:val="20"/>
                <w:szCs w:val="20"/>
              </w:rPr>
            </w:pPr>
            <w:r w:rsidRPr="0023125C">
              <w:rPr>
                <w:color w:val="000000"/>
                <w:sz w:val="20"/>
                <w:szCs w:val="20"/>
              </w:rPr>
              <w:t>ATOS.3</w:t>
            </w:r>
          </w:p>
        </w:tc>
        <w:tc>
          <w:tcPr>
            <w:tcW w:w="1015" w:type="pct"/>
            <w:tcBorders>
              <w:top w:val="nil"/>
              <w:left w:val="nil"/>
              <w:bottom w:val="nil"/>
              <w:right w:val="nil"/>
            </w:tcBorders>
            <w:shd w:val="clear" w:color="auto" w:fill="auto"/>
            <w:noWrap/>
            <w:vAlign w:val="bottom"/>
            <w:hideMark/>
          </w:tcPr>
          <w:p w14:paraId="185F8D2C" w14:textId="77777777" w:rsidR="002A6A66" w:rsidRPr="0023125C" w:rsidRDefault="002A6A66" w:rsidP="002A6A66">
            <w:pPr>
              <w:ind w:left="142"/>
              <w:jc w:val="center"/>
              <w:rPr>
                <w:b/>
                <w:bCs/>
                <w:color w:val="000000"/>
                <w:sz w:val="20"/>
                <w:szCs w:val="20"/>
              </w:rPr>
            </w:pPr>
            <w:r w:rsidRPr="0023125C">
              <w:rPr>
                <w:b/>
                <w:bCs/>
                <w:color w:val="000000"/>
                <w:sz w:val="20"/>
                <w:szCs w:val="20"/>
              </w:rPr>
              <w:t>0.802</w:t>
            </w:r>
          </w:p>
        </w:tc>
        <w:tc>
          <w:tcPr>
            <w:tcW w:w="766" w:type="pct"/>
            <w:tcBorders>
              <w:top w:val="nil"/>
              <w:left w:val="nil"/>
              <w:bottom w:val="nil"/>
              <w:right w:val="nil"/>
            </w:tcBorders>
            <w:shd w:val="clear" w:color="auto" w:fill="auto"/>
            <w:noWrap/>
            <w:vAlign w:val="bottom"/>
            <w:hideMark/>
          </w:tcPr>
          <w:p w14:paraId="24B78F67" w14:textId="77777777" w:rsidR="002A6A66" w:rsidRPr="0023125C" w:rsidRDefault="002A6A66" w:rsidP="002A6A66">
            <w:pPr>
              <w:ind w:left="142"/>
              <w:jc w:val="center"/>
              <w:rPr>
                <w:color w:val="000000"/>
                <w:sz w:val="20"/>
                <w:szCs w:val="20"/>
              </w:rPr>
            </w:pPr>
            <w:r w:rsidRPr="0023125C">
              <w:rPr>
                <w:color w:val="000000"/>
                <w:sz w:val="20"/>
                <w:szCs w:val="20"/>
              </w:rPr>
              <w:t>0.418</w:t>
            </w:r>
          </w:p>
        </w:tc>
        <w:tc>
          <w:tcPr>
            <w:tcW w:w="716" w:type="pct"/>
            <w:tcBorders>
              <w:top w:val="nil"/>
              <w:left w:val="nil"/>
              <w:bottom w:val="nil"/>
              <w:right w:val="nil"/>
            </w:tcBorders>
            <w:shd w:val="clear" w:color="auto" w:fill="auto"/>
            <w:noWrap/>
            <w:vAlign w:val="bottom"/>
            <w:hideMark/>
          </w:tcPr>
          <w:p w14:paraId="310521A9" w14:textId="77777777" w:rsidR="002A6A66" w:rsidRPr="0023125C" w:rsidRDefault="002A6A66" w:rsidP="002A6A66">
            <w:pPr>
              <w:ind w:left="142"/>
              <w:jc w:val="center"/>
              <w:rPr>
                <w:color w:val="000000"/>
                <w:sz w:val="20"/>
                <w:szCs w:val="20"/>
              </w:rPr>
            </w:pPr>
            <w:r w:rsidRPr="0023125C">
              <w:rPr>
                <w:color w:val="000000"/>
                <w:sz w:val="20"/>
                <w:szCs w:val="20"/>
              </w:rPr>
              <w:t>0.459</w:t>
            </w:r>
          </w:p>
        </w:tc>
        <w:tc>
          <w:tcPr>
            <w:tcW w:w="715" w:type="pct"/>
            <w:tcBorders>
              <w:top w:val="nil"/>
              <w:left w:val="nil"/>
              <w:bottom w:val="nil"/>
              <w:right w:val="nil"/>
            </w:tcBorders>
            <w:shd w:val="clear" w:color="auto" w:fill="auto"/>
            <w:noWrap/>
            <w:vAlign w:val="bottom"/>
            <w:hideMark/>
          </w:tcPr>
          <w:p w14:paraId="2CE90F90" w14:textId="77777777" w:rsidR="002A6A66" w:rsidRPr="0023125C" w:rsidRDefault="002A6A66" w:rsidP="002A6A66">
            <w:pPr>
              <w:ind w:left="142"/>
              <w:jc w:val="center"/>
              <w:rPr>
                <w:color w:val="000000"/>
                <w:sz w:val="20"/>
                <w:szCs w:val="20"/>
              </w:rPr>
            </w:pPr>
            <w:r w:rsidRPr="0023125C">
              <w:rPr>
                <w:color w:val="000000"/>
                <w:sz w:val="20"/>
                <w:szCs w:val="20"/>
              </w:rPr>
              <w:t>0.216</w:t>
            </w:r>
          </w:p>
        </w:tc>
        <w:tc>
          <w:tcPr>
            <w:tcW w:w="760" w:type="pct"/>
            <w:tcBorders>
              <w:top w:val="nil"/>
              <w:left w:val="nil"/>
              <w:bottom w:val="nil"/>
              <w:right w:val="nil"/>
            </w:tcBorders>
            <w:shd w:val="clear" w:color="auto" w:fill="auto"/>
            <w:noWrap/>
            <w:vAlign w:val="bottom"/>
            <w:hideMark/>
          </w:tcPr>
          <w:p w14:paraId="0406BF83" w14:textId="77777777" w:rsidR="002A6A66" w:rsidRPr="0023125C" w:rsidRDefault="002A6A66" w:rsidP="002A6A66">
            <w:pPr>
              <w:ind w:left="142"/>
              <w:jc w:val="center"/>
              <w:rPr>
                <w:color w:val="000000"/>
                <w:sz w:val="20"/>
                <w:szCs w:val="20"/>
              </w:rPr>
            </w:pPr>
            <w:r w:rsidRPr="0023125C">
              <w:rPr>
                <w:color w:val="000000"/>
                <w:sz w:val="20"/>
                <w:szCs w:val="20"/>
              </w:rPr>
              <w:t>0.541</w:t>
            </w:r>
          </w:p>
        </w:tc>
        <w:tc>
          <w:tcPr>
            <w:tcW w:w="409" w:type="pct"/>
            <w:tcBorders>
              <w:top w:val="nil"/>
              <w:left w:val="nil"/>
              <w:bottom w:val="nil"/>
              <w:right w:val="nil"/>
            </w:tcBorders>
            <w:shd w:val="clear" w:color="auto" w:fill="auto"/>
            <w:noWrap/>
            <w:vAlign w:val="bottom"/>
            <w:hideMark/>
          </w:tcPr>
          <w:p w14:paraId="11EDC0E9" w14:textId="77777777" w:rsidR="002A6A66" w:rsidRPr="0023125C" w:rsidRDefault="002A6A66" w:rsidP="002A6A66">
            <w:pPr>
              <w:ind w:left="142"/>
              <w:jc w:val="center"/>
              <w:rPr>
                <w:color w:val="000000"/>
                <w:sz w:val="20"/>
                <w:szCs w:val="20"/>
              </w:rPr>
            </w:pPr>
            <w:r w:rsidRPr="0023125C">
              <w:rPr>
                <w:color w:val="000000"/>
                <w:sz w:val="20"/>
                <w:szCs w:val="20"/>
              </w:rPr>
              <w:t>0.409</w:t>
            </w:r>
          </w:p>
        </w:tc>
      </w:tr>
      <w:tr w:rsidR="002A6A66" w:rsidRPr="0023125C" w14:paraId="60EA4463" w14:textId="77777777" w:rsidTr="006921A9">
        <w:trPr>
          <w:trHeight w:val="300"/>
        </w:trPr>
        <w:tc>
          <w:tcPr>
            <w:tcW w:w="618" w:type="pct"/>
            <w:tcBorders>
              <w:top w:val="nil"/>
              <w:left w:val="nil"/>
              <w:bottom w:val="nil"/>
              <w:right w:val="nil"/>
            </w:tcBorders>
            <w:shd w:val="clear" w:color="auto" w:fill="auto"/>
            <w:noWrap/>
            <w:vAlign w:val="bottom"/>
            <w:hideMark/>
          </w:tcPr>
          <w:p w14:paraId="68826E51" w14:textId="77777777" w:rsidR="002A6A66" w:rsidRPr="0023125C" w:rsidRDefault="002A6A66" w:rsidP="002A6A66">
            <w:pPr>
              <w:ind w:left="142"/>
              <w:jc w:val="center"/>
              <w:rPr>
                <w:color w:val="000000"/>
                <w:sz w:val="20"/>
                <w:szCs w:val="20"/>
              </w:rPr>
            </w:pPr>
            <w:r w:rsidRPr="0023125C">
              <w:rPr>
                <w:color w:val="000000"/>
                <w:sz w:val="20"/>
                <w:szCs w:val="20"/>
              </w:rPr>
              <w:t>ATOS.4</w:t>
            </w:r>
          </w:p>
        </w:tc>
        <w:tc>
          <w:tcPr>
            <w:tcW w:w="1015" w:type="pct"/>
            <w:tcBorders>
              <w:top w:val="nil"/>
              <w:left w:val="nil"/>
              <w:bottom w:val="nil"/>
              <w:right w:val="nil"/>
            </w:tcBorders>
            <w:shd w:val="clear" w:color="auto" w:fill="auto"/>
            <w:noWrap/>
            <w:vAlign w:val="bottom"/>
            <w:hideMark/>
          </w:tcPr>
          <w:p w14:paraId="6ECF13DB" w14:textId="77777777" w:rsidR="002A6A66" w:rsidRPr="0023125C" w:rsidRDefault="002A6A66" w:rsidP="002A6A66">
            <w:pPr>
              <w:ind w:left="142"/>
              <w:jc w:val="center"/>
              <w:rPr>
                <w:b/>
                <w:bCs/>
                <w:color w:val="000000"/>
                <w:sz w:val="20"/>
                <w:szCs w:val="20"/>
              </w:rPr>
            </w:pPr>
            <w:r w:rsidRPr="0023125C">
              <w:rPr>
                <w:b/>
                <w:bCs/>
                <w:color w:val="000000"/>
                <w:sz w:val="20"/>
                <w:szCs w:val="20"/>
              </w:rPr>
              <w:t>0.877</w:t>
            </w:r>
          </w:p>
        </w:tc>
        <w:tc>
          <w:tcPr>
            <w:tcW w:w="766" w:type="pct"/>
            <w:tcBorders>
              <w:top w:val="nil"/>
              <w:left w:val="nil"/>
              <w:bottom w:val="nil"/>
              <w:right w:val="nil"/>
            </w:tcBorders>
            <w:shd w:val="clear" w:color="auto" w:fill="auto"/>
            <w:noWrap/>
            <w:vAlign w:val="bottom"/>
            <w:hideMark/>
          </w:tcPr>
          <w:p w14:paraId="1939B11F" w14:textId="77777777" w:rsidR="002A6A66" w:rsidRPr="0023125C" w:rsidRDefault="002A6A66" w:rsidP="002A6A66">
            <w:pPr>
              <w:ind w:left="142"/>
              <w:jc w:val="center"/>
              <w:rPr>
                <w:color w:val="000000"/>
                <w:sz w:val="20"/>
                <w:szCs w:val="20"/>
              </w:rPr>
            </w:pPr>
            <w:r w:rsidRPr="0023125C">
              <w:rPr>
                <w:color w:val="000000"/>
                <w:sz w:val="20"/>
                <w:szCs w:val="20"/>
              </w:rPr>
              <w:t>0.464</w:t>
            </w:r>
          </w:p>
        </w:tc>
        <w:tc>
          <w:tcPr>
            <w:tcW w:w="716" w:type="pct"/>
            <w:tcBorders>
              <w:top w:val="nil"/>
              <w:left w:val="nil"/>
              <w:bottom w:val="nil"/>
              <w:right w:val="nil"/>
            </w:tcBorders>
            <w:shd w:val="clear" w:color="auto" w:fill="auto"/>
            <w:noWrap/>
            <w:vAlign w:val="bottom"/>
            <w:hideMark/>
          </w:tcPr>
          <w:p w14:paraId="554CAFC7" w14:textId="77777777" w:rsidR="002A6A66" w:rsidRPr="0023125C" w:rsidRDefault="002A6A66" w:rsidP="002A6A66">
            <w:pPr>
              <w:ind w:left="142"/>
              <w:jc w:val="center"/>
              <w:rPr>
                <w:color w:val="000000"/>
                <w:sz w:val="20"/>
                <w:szCs w:val="20"/>
              </w:rPr>
            </w:pPr>
            <w:r w:rsidRPr="0023125C">
              <w:rPr>
                <w:color w:val="000000"/>
                <w:sz w:val="20"/>
                <w:szCs w:val="20"/>
              </w:rPr>
              <w:t>0.611</w:t>
            </w:r>
          </w:p>
        </w:tc>
        <w:tc>
          <w:tcPr>
            <w:tcW w:w="715" w:type="pct"/>
            <w:tcBorders>
              <w:top w:val="nil"/>
              <w:left w:val="nil"/>
              <w:bottom w:val="nil"/>
              <w:right w:val="nil"/>
            </w:tcBorders>
            <w:shd w:val="clear" w:color="auto" w:fill="auto"/>
            <w:noWrap/>
            <w:vAlign w:val="bottom"/>
            <w:hideMark/>
          </w:tcPr>
          <w:p w14:paraId="7A004400" w14:textId="77777777" w:rsidR="002A6A66" w:rsidRPr="0023125C" w:rsidRDefault="002A6A66" w:rsidP="002A6A66">
            <w:pPr>
              <w:ind w:left="142"/>
              <w:jc w:val="center"/>
              <w:rPr>
                <w:color w:val="000000"/>
                <w:sz w:val="20"/>
                <w:szCs w:val="20"/>
              </w:rPr>
            </w:pPr>
            <w:r w:rsidRPr="0023125C">
              <w:rPr>
                <w:color w:val="000000"/>
                <w:sz w:val="20"/>
                <w:szCs w:val="20"/>
              </w:rPr>
              <w:t>0.157</w:t>
            </w:r>
          </w:p>
        </w:tc>
        <w:tc>
          <w:tcPr>
            <w:tcW w:w="760" w:type="pct"/>
            <w:tcBorders>
              <w:top w:val="nil"/>
              <w:left w:val="nil"/>
              <w:bottom w:val="nil"/>
              <w:right w:val="nil"/>
            </w:tcBorders>
            <w:shd w:val="clear" w:color="auto" w:fill="auto"/>
            <w:noWrap/>
            <w:vAlign w:val="bottom"/>
            <w:hideMark/>
          </w:tcPr>
          <w:p w14:paraId="773DA49D" w14:textId="77777777" w:rsidR="002A6A66" w:rsidRPr="0023125C" w:rsidRDefault="002A6A66" w:rsidP="002A6A66">
            <w:pPr>
              <w:ind w:left="142"/>
              <w:jc w:val="center"/>
              <w:rPr>
                <w:color w:val="000000"/>
                <w:sz w:val="20"/>
                <w:szCs w:val="20"/>
              </w:rPr>
            </w:pPr>
            <w:r w:rsidRPr="0023125C">
              <w:rPr>
                <w:color w:val="000000"/>
                <w:sz w:val="20"/>
                <w:szCs w:val="20"/>
              </w:rPr>
              <w:t>0.645</w:t>
            </w:r>
          </w:p>
        </w:tc>
        <w:tc>
          <w:tcPr>
            <w:tcW w:w="409" w:type="pct"/>
            <w:tcBorders>
              <w:top w:val="nil"/>
              <w:left w:val="nil"/>
              <w:bottom w:val="nil"/>
              <w:right w:val="nil"/>
            </w:tcBorders>
            <w:shd w:val="clear" w:color="auto" w:fill="auto"/>
            <w:noWrap/>
            <w:vAlign w:val="bottom"/>
            <w:hideMark/>
          </w:tcPr>
          <w:p w14:paraId="12E11B8A" w14:textId="77777777" w:rsidR="002A6A66" w:rsidRPr="0023125C" w:rsidRDefault="002A6A66" w:rsidP="002A6A66">
            <w:pPr>
              <w:ind w:left="142"/>
              <w:jc w:val="center"/>
              <w:rPr>
                <w:color w:val="000000"/>
                <w:sz w:val="20"/>
                <w:szCs w:val="20"/>
              </w:rPr>
            </w:pPr>
            <w:r w:rsidRPr="0023125C">
              <w:rPr>
                <w:color w:val="000000"/>
                <w:sz w:val="20"/>
                <w:szCs w:val="20"/>
              </w:rPr>
              <w:t>0.500</w:t>
            </w:r>
          </w:p>
        </w:tc>
      </w:tr>
      <w:tr w:rsidR="002A6A66" w:rsidRPr="0023125C" w14:paraId="67AC415C" w14:textId="77777777" w:rsidTr="006921A9">
        <w:trPr>
          <w:trHeight w:val="300"/>
        </w:trPr>
        <w:tc>
          <w:tcPr>
            <w:tcW w:w="618" w:type="pct"/>
            <w:tcBorders>
              <w:top w:val="nil"/>
              <w:left w:val="nil"/>
              <w:bottom w:val="nil"/>
              <w:right w:val="nil"/>
            </w:tcBorders>
            <w:shd w:val="clear" w:color="auto" w:fill="auto"/>
            <w:noWrap/>
            <w:vAlign w:val="bottom"/>
            <w:hideMark/>
          </w:tcPr>
          <w:p w14:paraId="164E8034" w14:textId="77777777" w:rsidR="002A6A66" w:rsidRPr="0023125C" w:rsidRDefault="002A6A66" w:rsidP="002A6A66">
            <w:pPr>
              <w:ind w:left="142"/>
              <w:jc w:val="center"/>
              <w:rPr>
                <w:color w:val="000000"/>
                <w:sz w:val="20"/>
                <w:szCs w:val="20"/>
              </w:rPr>
            </w:pPr>
            <w:r w:rsidRPr="0023125C">
              <w:rPr>
                <w:color w:val="000000"/>
                <w:sz w:val="20"/>
                <w:szCs w:val="20"/>
              </w:rPr>
              <w:lastRenderedPageBreak/>
              <w:t>ITBO.1</w:t>
            </w:r>
          </w:p>
        </w:tc>
        <w:tc>
          <w:tcPr>
            <w:tcW w:w="1015" w:type="pct"/>
            <w:tcBorders>
              <w:top w:val="nil"/>
              <w:left w:val="nil"/>
              <w:bottom w:val="nil"/>
              <w:right w:val="nil"/>
            </w:tcBorders>
            <w:shd w:val="clear" w:color="auto" w:fill="auto"/>
            <w:noWrap/>
            <w:vAlign w:val="bottom"/>
            <w:hideMark/>
          </w:tcPr>
          <w:p w14:paraId="5C99167E" w14:textId="77777777" w:rsidR="002A6A66" w:rsidRPr="0023125C" w:rsidRDefault="002A6A66" w:rsidP="002A6A66">
            <w:pPr>
              <w:ind w:left="142"/>
              <w:jc w:val="center"/>
              <w:rPr>
                <w:color w:val="000000"/>
                <w:sz w:val="20"/>
                <w:szCs w:val="20"/>
              </w:rPr>
            </w:pPr>
            <w:r w:rsidRPr="0023125C">
              <w:rPr>
                <w:color w:val="000000"/>
                <w:sz w:val="20"/>
                <w:szCs w:val="20"/>
              </w:rPr>
              <w:t>0.493</w:t>
            </w:r>
          </w:p>
        </w:tc>
        <w:tc>
          <w:tcPr>
            <w:tcW w:w="766" w:type="pct"/>
            <w:tcBorders>
              <w:top w:val="nil"/>
              <w:left w:val="nil"/>
              <w:bottom w:val="nil"/>
              <w:right w:val="nil"/>
            </w:tcBorders>
            <w:shd w:val="clear" w:color="auto" w:fill="auto"/>
            <w:noWrap/>
            <w:vAlign w:val="bottom"/>
            <w:hideMark/>
          </w:tcPr>
          <w:p w14:paraId="7800C42D" w14:textId="77777777" w:rsidR="002A6A66" w:rsidRPr="0023125C" w:rsidRDefault="002A6A66" w:rsidP="002A6A66">
            <w:pPr>
              <w:ind w:left="142"/>
              <w:jc w:val="center"/>
              <w:rPr>
                <w:b/>
                <w:bCs/>
                <w:color w:val="000000"/>
                <w:sz w:val="20"/>
                <w:szCs w:val="20"/>
              </w:rPr>
            </w:pPr>
            <w:r w:rsidRPr="0023125C">
              <w:rPr>
                <w:b/>
                <w:bCs/>
                <w:color w:val="000000"/>
                <w:sz w:val="20"/>
                <w:szCs w:val="20"/>
              </w:rPr>
              <w:t>0.920</w:t>
            </w:r>
          </w:p>
        </w:tc>
        <w:tc>
          <w:tcPr>
            <w:tcW w:w="716" w:type="pct"/>
            <w:tcBorders>
              <w:top w:val="nil"/>
              <w:left w:val="nil"/>
              <w:bottom w:val="nil"/>
              <w:right w:val="nil"/>
            </w:tcBorders>
            <w:shd w:val="clear" w:color="auto" w:fill="auto"/>
            <w:noWrap/>
            <w:vAlign w:val="bottom"/>
            <w:hideMark/>
          </w:tcPr>
          <w:p w14:paraId="5072DB79" w14:textId="77777777" w:rsidR="002A6A66" w:rsidRPr="0023125C" w:rsidRDefault="002A6A66" w:rsidP="002A6A66">
            <w:pPr>
              <w:ind w:left="142"/>
              <w:jc w:val="center"/>
              <w:rPr>
                <w:color w:val="000000"/>
                <w:sz w:val="20"/>
                <w:szCs w:val="20"/>
              </w:rPr>
            </w:pPr>
            <w:r w:rsidRPr="0023125C">
              <w:rPr>
                <w:color w:val="000000"/>
                <w:sz w:val="20"/>
                <w:szCs w:val="20"/>
              </w:rPr>
              <w:t>0.381</w:t>
            </w:r>
          </w:p>
        </w:tc>
        <w:tc>
          <w:tcPr>
            <w:tcW w:w="715" w:type="pct"/>
            <w:tcBorders>
              <w:top w:val="nil"/>
              <w:left w:val="nil"/>
              <w:bottom w:val="nil"/>
              <w:right w:val="nil"/>
            </w:tcBorders>
            <w:shd w:val="clear" w:color="auto" w:fill="auto"/>
            <w:noWrap/>
            <w:vAlign w:val="bottom"/>
            <w:hideMark/>
          </w:tcPr>
          <w:p w14:paraId="615A84CD" w14:textId="77777777" w:rsidR="002A6A66" w:rsidRPr="0023125C" w:rsidRDefault="002A6A66" w:rsidP="002A6A66">
            <w:pPr>
              <w:ind w:left="142"/>
              <w:jc w:val="center"/>
              <w:rPr>
                <w:color w:val="000000"/>
                <w:sz w:val="20"/>
                <w:szCs w:val="20"/>
              </w:rPr>
            </w:pPr>
            <w:r w:rsidRPr="0023125C">
              <w:rPr>
                <w:color w:val="000000"/>
                <w:sz w:val="20"/>
                <w:szCs w:val="20"/>
              </w:rPr>
              <w:t>0.235</w:t>
            </w:r>
          </w:p>
        </w:tc>
        <w:tc>
          <w:tcPr>
            <w:tcW w:w="760" w:type="pct"/>
            <w:tcBorders>
              <w:top w:val="nil"/>
              <w:left w:val="nil"/>
              <w:bottom w:val="nil"/>
              <w:right w:val="nil"/>
            </w:tcBorders>
            <w:shd w:val="clear" w:color="auto" w:fill="auto"/>
            <w:noWrap/>
            <w:vAlign w:val="bottom"/>
            <w:hideMark/>
          </w:tcPr>
          <w:p w14:paraId="68A59020" w14:textId="77777777" w:rsidR="002A6A66" w:rsidRPr="0023125C" w:rsidRDefault="002A6A66" w:rsidP="002A6A66">
            <w:pPr>
              <w:ind w:left="142"/>
              <w:jc w:val="center"/>
              <w:rPr>
                <w:color w:val="000000"/>
                <w:sz w:val="20"/>
                <w:szCs w:val="20"/>
              </w:rPr>
            </w:pPr>
            <w:r w:rsidRPr="0023125C">
              <w:rPr>
                <w:color w:val="000000"/>
                <w:sz w:val="20"/>
                <w:szCs w:val="20"/>
              </w:rPr>
              <w:t>0.426</w:t>
            </w:r>
          </w:p>
        </w:tc>
        <w:tc>
          <w:tcPr>
            <w:tcW w:w="409" w:type="pct"/>
            <w:tcBorders>
              <w:top w:val="nil"/>
              <w:left w:val="nil"/>
              <w:bottom w:val="nil"/>
              <w:right w:val="nil"/>
            </w:tcBorders>
            <w:shd w:val="clear" w:color="auto" w:fill="auto"/>
            <w:noWrap/>
            <w:vAlign w:val="bottom"/>
            <w:hideMark/>
          </w:tcPr>
          <w:p w14:paraId="32970BCB" w14:textId="77777777" w:rsidR="002A6A66" w:rsidRPr="0023125C" w:rsidRDefault="002A6A66" w:rsidP="002A6A66">
            <w:pPr>
              <w:ind w:left="142"/>
              <w:jc w:val="center"/>
              <w:rPr>
                <w:color w:val="000000"/>
                <w:sz w:val="20"/>
                <w:szCs w:val="20"/>
              </w:rPr>
            </w:pPr>
            <w:r w:rsidRPr="0023125C">
              <w:rPr>
                <w:color w:val="000000"/>
                <w:sz w:val="20"/>
                <w:szCs w:val="20"/>
              </w:rPr>
              <w:t>0.445</w:t>
            </w:r>
          </w:p>
        </w:tc>
      </w:tr>
      <w:tr w:rsidR="002A6A66" w:rsidRPr="0023125C" w14:paraId="6FB90506" w14:textId="77777777" w:rsidTr="006921A9">
        <w:trPr>
          <w:trHeight w:val="300"/>
        </w:trPr>
        <w:tc>
          <w:tcPr>
            <w:tcW w:w="618" w:type="pct"/>
            <w:tcBorders>
              <w:top w:val="nil"/>
              <w:left w:val="nil"/>
              <w:bottom w:val="nil"/>
              <w:right w:val="nil"/>
            </w:tcBorders>
            <w:shd w:val="clear" w:color="auto" w:fill="auto"/>
            <w:noWrap/>
            <w:vAlign w:val="bottom"/>
            <w:hideMark/>
          </w:tcPr>
          <w:p w14:paraId="565465B9" w14:textId="77777777" w:rsidR="002A6A66" w:rsidRPr="0023125C" w:rsidRDefault="002A6A66" w:rsidP="002A6A66">
            <w:pPr>
              <w:ind w:left="142"/>
              <w:jc w:val="center"/>
              <w:rPr>
                <w:color w:val="000000"/>
                <w:sz w:val="20"/>
                <w:szCs w:val="20"/>
              </w:rPr>
            </w:pPr>
            <w:r w:rsidRPr="0023125C">
              <w:rPr>
                <w:color w:val="000000"/>
                <w:sz w:val="20"/>
                <w:szCs w:val="20"/>
              </w:rPr>
              <w:t>ITBO.2</w:t>
            </w:r>
          </w:p>
        </w:tc>
        <w:tc>
          <w:tcPr>
            <w:tcW w:w="1015" w:type="pct"/>
            <w:tcBorders>
              <w:top w:val="nil"/>
              <w:left w:val="nil"/>
              <w:bottom w:val="nil"/>
              <w:right w:val="nil"/>
            </w:tcBorders>
            <w:shd w:val="clear" w:color="auto" w:fill="auto"/>
            <w:noWrap/>
            <w:vAlign w:val="bottom"/>
            <w:hideMark/>
          </w:tcPr>
          <w:p w14:paraId="7ECF5B58" w14:textId="77777777" w:rsidR="002A6A66" w:rsidRPr="0023125C" w:rsidRDefault="002A6A66" w:rsidP="002A6A66">
            <w:pPr>
              <w:ind w:left="142"/>
              <w:jc w:val="center"/>
              <w:rPr>
                <w:color w:val="000000"/>
                <w:sz w:val="20"/>
                <w:szCs w:val="20"/>
              </w:rPr>
            </w:pPr>
            <w:r w:rsidRPr="0023125C">
              <w:rPr>
                <w:color w:val="000000"/>
                <w:sz w:val="20"/>
                <w:szCs w:val="20"/>
              </w:rPr>
              <w:t>0.493</w:t>
            </w:r>
          </w:p>
        </w:tc>
        <w:tc>
          <w:tcPr>
            <w:tcW w:w="766" w:type="pct"/>
            <w:tcBorders>
              <w:top w:val="nil"/>
              <w:left w:val="nil"/>
              <w:bottom w:val="nil"/>
              <w:right w:val="nil"/>
            </w:tcBorders>
            <w:shd w:val="clear" w:color="auto" w:fill="auto"/>
            <w:noWrap/>
            <w:vAlign w:val="bottom"/>
            <w:hideMark/>
          </w:tcPr>
          <w:p w14:paraId="73F049CF" w14:textId="77777777" w:rsidR="002A6A66" w:rsidRPr="0023125C" w:rsidRDefault="002A6A66" w:rsidP="002A6A66">
            <w:pPr>
              <w:ind w:left="142"/>
              <w:jc w:val="center"/>
              <w:rPr>
                <w:b/>
                <w:bCs/>
                <w:color w:val="000000"/>
                <w:sz w:val="20"/>
                <w:szCs w:val="20"/>
              </w:rPr>
            </w:pPr>
            <w:r w:rsidRPr="0023125C">
              <w:rPr>
                <w:b/>
                <w:bCs/>
                <w:color w:val="000000"/>
                <w:sz w:val="20"/>
                <w:szCs w:val="20"/>
              </w:rPr>
              <w:t>0.936</w:t>
            </w:r>
          </w:p>
        </w:tc>
        <w:tc>
          <w:tcPr>
            <w:tcW w:w="716" w:type="pct"/>
            <w:tcBorders>
              <w:top w:val="nil"/>
              <w:left w:val="nil"/>
              <w:bottom w:val="nil"/>
              <w:right w:val="nil"/>
            </w:tcBorders>
            <w:shd w:val="clear" w:color="auto" w:fill="auto"/>
            <w:noWrap/>
            <w:vAlign w:val="bottom"/>
            <w:hideMark/>
          </w:tcPr>
          <w:p w14:paraId="644C7A5D" w14:textId="77777777" w:rsidR="002A6A66" w:rsidRPr="0023125C" w:rsidRDefault="002A6A66" w:rsidP="002A6A66">
            <w:pPr>
              <w:ind w:left="142"/>
              <w:jc w:val="center"/>
              <w:rPr>
                <w:color w:val="000000"/>
                <w:sz w:val="20"/>
                <w:szCs w:val="20"/>
              </w:rPr>
            </w:pPr>
            <w:r w:rsidRPr="0023125C">
              <w:rPr>
                <w:color w:val="000000"/>
                <w:sz w:val="20"/>
                <w:szCs w:val="20"/>
              </w:rPr>
              <w:t>0.432</w:t>
            </w:r>
          </w:p>
        </w:tc>
        <w:tc>
          <w:tcPr>
            <w:tcW w:w="715" w:type="pct"/>
            <w:tcBorders>
              <w:top w:val="nil"/>
              <w:left w:val="nil"/>
              <w:bottom w:val="nil"/>
              <w:right w:val="nil"/>
            </w:tcBorders>
            <w:shd w:val="clear" w:color="auto" w:fill="auto"/>
            <w:noWrap/>
            <w:vAlign w:val="bottom"/>
            <w:hideMark/>
          </w:tcPr>
          <w:p w14:paraId="64FF3ED7" w14:textId="77777777" w:rsidR="002A6A66" w:rsidRPr="0023125C" w:rsidRDefault="002A6A66" w:rsidP="002A6A66">
            <w:pPr>
              <w:ind w:left="142"/>
              <w:jc w:val="center"/>
              <w:rPr>
                <w:color w:val="000000"/>
                <w:sz w:val="20"/>
                <w:szCs w:val="20"/>
              </w:rPr>
            </w:pPr>
            <w:r w:rsidRPr="0023125C">
              <w:rPr>
                <w:color w:val="000000"/>
                <w:sz w:val="20"/>
                <w:szCs w:val="20"/>
              </w:rPr>
              <w:t>0.199</w:t>
            </w:r>
          </w:p>
        </w:tc>
        <w:tc>
          <w:tcPr>
            <w:tcW w:w="760" w:type="pct"/>
            <w:tcBorders>
              <w:top w:val="nil"/>
              <w:left w:val="nil"/>
              <w:bottom w:val="nil"/>
              <w:right w:val="nil"/>
            </w:tcBorders>
            <w:shd w:val="clear" w:color="auto" w:fill="auto"/>
            <w:noWrap/>
            <w:vAlign w:val="bottom"/>
            <w:hideMark/>
          </w:tcPr>
          <w:p w14:paraId="2F1A9E04" w14:textId="77777777" w:rsidR="002A6A66" w:rsidRPr="0023125C" w:rsidRDefault="002A6A66" w:rsidP="002A6A66">
            <w:pPr>
              <w:ind w:left="142"/>
              <w:jc w:val="center"/>
              <w:rPr>
                <w:color w:val="000000"/>
                <w:sz w:val="20"/>
                <w:szCs w:val="20"/>
              </w:rPr>
            </w:pPr>
            <w:r w:rsidRPr="0023125C">
              <w:rPr>
                <w:color w:val="000000"/>
                <w:sz w:val="20"/>
                <w:szCs w:val="20"/>
              </w:rPr>
              <w:t>0.464</w:t>
            </w:r>
          </w:p>
        </w:tc>
        <w:tc>
          <w:tcPr>
            <w:tcW w:w="409" w:type="pct"/>
            <w:tcBorders>
              <w:top w:val="nil"/>
              <w:left w:val="nil"/>
              <w:bottom w:val="nil"/>
              <w:right w:val="nil"/>
            </w:tcBorders>
            <w:shd w:val="clear" w:color="auto" w:fill="auto"/>
            <w:noWrap/>
            <w:vAlign w:val="bottom"/>
            <w:hideMark/>
          </w:tcPr>
          <w:p w14:paraId="2B2CC61D" w14:textId="77777777" w:rsidR="002A6A66" w:rsidRPr="0023125C" w:rsidRDefault="002A6A66" w:rsidP="002A6A66">
            <w:pPr>
              <w:ind w:left="142"/>
              <w:jc w:val="center"/>
              <w:rPr>
                <w:color w:val="000000"/>
                <w:sz w:val="20"/>
                <w:szCs w:val="20"/>
              </w:rPr>
            </w:pPr>
            <w:r w:rsidRPr="0023125C">
              <w:rPr>
                <w:color w:val="000000"/>
                <w:sz w:val="20"/>
                <w:szCs w:val="20"/>
              </w:rPr>
              <w:t>0.446</w:t>
            </w:r>
          </w:p>
        </w:tc>
      </w:tr>
      <w:tr w:rsidR="002A6A66" w:rsidRPr="0023125C" w14:paraId="04CA3CC0" w14:textId="77777777" w:rsidTr="006921A9">
        <w:trPr>
          <w:trHeight w:val="300"/>
        </w:trPr>
        <w:tc>
          <w:tcPr>
            <w:tcW w:w="618" w:type="pct"/>
            <w:tcBorders>
              <w:top w:val="nil"/>
              <w:left w:val="nil"/>
              <w:bottom w:val="nil"/>
              <w:right w:val="nil"/>
            </w:tcBorders>
            <w:shd w:val="clear" w:color="auto" w:fill="auto"/>
            <w:noWrap/>
            <w:vAlign w:val="bottom"/>
            <w:hideMark/>
          </w:tcPr>
          <w:p w14:paraId="2802A3C1" w14:textId="77777777" w:rsidR="002A6A66" w:rsidRPr="0023125C" w:rsidRDefault="002A6A66" w:rsidP="002A6A66">
            <w:pPr>
              <w:ind w:left="142"/>
              <w:jc w:val="center"/>
              <w:rPr>
                <w:color w:val="000000"/>
                <w:sz w:val="20"/>
                <w:szCs w:val="20"/>
              </w:rPr>
            </w:pPr>
            <w:r w:rsidRPr="0023125C">
              <w:rPr>
                <w:color w:val="000000"/>
                <w:sz w:val="20"/>
                <w:szCs w:val="20"/>
              </w:rPr>
              <w:t>ITBO.3</w:t>
            </w:r>
          </w:p>
        </w:tc>
        <w:tc>
          <w:tcPr>
            <w:tcW w:w="1015" w:type="pct"/>
            <w:tcBorders>
              <w:top w:val="nil"/>
              <w:left w:val="nil"/>
              <w:bottom w:val="nil"/>
              <w:right w:val="nil"/>
            </w:tcBorders>
            <w:shd w:val="clear" w:color="auto" w:fill="auto"/>
            <w:noWrap/>
            <w:vAlign w:val="bottom"/>
            <w:hideMark/>
          </w:tcPr>
          <w:p w14:paraId="0850DE3C" w14:textId="77777777" w:rsidR="002A6A66" w:rsidRPr="0023125C" w:rsidRDefault="002A6A66" w:rsidP="002A6A66">
            <w:pPr>
              <w:ind w:left="142"/>
              <w:jc w:val="center"/>
              <w:rPr>
                <w:color w:val="000000"/>
                <w:sz w:val="20"/>
                <w:szCs w:val="20"/>
              </w:rPr>
            </w:pPr>
            <w:r w:rsidRPr="0023125C">
              <w:rPr>
                <w:color w:val="000000"/>
                <w:sz w:val="20"/>
                <w:szCs w:val="20"/>
              </w:rPr>
              <w:t>0.504</w:t>
            </w:r>
          </w:p>
        </w:tc>
        <w:tc>
          <w:tcPr>
            <w:tcW w:w="766" w:type="pct"/>
            <w:tcBorders>
              <w:top w:val="nil"/>
              <w:left w:val="nil"/>
              <w:bottom w:val="nil"/>
              <w:right w:val="nil"/>
            </w:tcBorders>
            <w:shd w:val="clear" w:color="auto" w:fill="auto"/>
            <w:noWrap/>
            <w:vAlign w:val="bottom"/>
            <w:hideMark/>
          </w:tcPr>
          <w:p w14:paraId="216A6357" w14:textId="77777777" w:rsidR="002A6A66" w:rsidRPr="0023125C" w:rsidRDefault="002A6A66" w:rsidP="002A6A66">
            <w:pPr>
              <w:ind w:left="142"/>
              <w:jc w:val="center"/>
              <w:rPr>
                <w:b/>
                <w:bCs/>
                <w:color w:val="000000"/>
                <w:sz w:val="20"/>
                <w:szCs w:val="20"/>
              </w:rPr>
            </w:pPr>
            <w:r w:rsidRPr="0023125C">
              <w:rPr>
                <w:b/>
                <w:bCs/>
                <w:color w:val="000000"/>
                <w:sz w:val="20"/>
                <w:szCs w:val="20"/>
              </w:rPr>
              <w:t>0.957</w:t>
            </w:r>
          </w:p>
        </w:tc>
        <w:tc>
          <w:tcPr>
            <w:tcW w:w="716" w:type="pct"/>
            <w:tcBorders>
              <w:top w:val="nil"/>
              <w:left w:val="nil"/>
              <w:bottom w:val="nil"/>
              <w:right w:val="nil"/>
            </w:tcBorders>
            <w:shd w:val="clear" w:color="auto" w:fill="auto"/>
            <w:noWrap/>
            <w:vAlign w:val="bottom"/>
            <w:hideMark/>
          </w:tcPr>
          <w:p w14:paraId="0971B549" w14:textId="77777777" w:rsidR="002A6A66" w:rsidRPr="0023125C" w:rsidRDefault="002A6A66" w:rsidP="002A6A66">
            <w:pPr>
              <w:ind w:left="142"/>
              <w:jc w:val="center"/>
              <w:rPr>
                <w:color w:val="000000"/>
                <w:sz w:val="20"/>
                <w:szCs w:val="20"/>
              </w:rPr>
            </w:pPr>
            <w:r w:rsidRPr="0023125C">
              <w:rPr>
                <w:color w:val="000000"/>
                <w:sz w:val="20"/>
                <w:szCs w:val="20"/>
              </w:rPr>
              <w:t>0.435</w:t>
            </w:r>
          </w:p>
        </w:tc>
        <w:tc>
          <w:tcPr>
            <w:tcW w:w="715" w:type="pct"/>
            <w:tcBorders>
              <w:top w:val="nil"/>
              <w:left w:val="nil"/>
              <w:bottom w:val="nil"/>
              <w:right w:val="nil"/>
            </w:tcBorders>
            <w:shd w:val="clear" w:color="auto" w:fill="auto"/>
            <w:noWrap/>
            <w:vAlign w:val="bottom"/>
            <w:hideMark/>
          </w:tcPr>
          <w:p w14:paraId="6A44593B" w14:textId="77777777" w:rsidR="002A6A66" w:rsidRPr="0023125C" w:rsidRDefault="002A6A66" w:rsidP="002A6A66">
            <w:pPr>
              <w:ind w:left="142"/>
              <w:jc w:val="center"/>
              <w:rPr>
                <w:color w:val="000000"/>
                <w:sz w:val="20"/>
                <w:szCs w:val="20"/>
              </w:rPr>
            </w:pPr>
            <w:r w:rsidRPr="0023125C">
              <w:rPr>
                <w:color w:val="000000"/>
                <w:sz w:val="20"/>
                <w:szCs w:val="20"/>
              </w:rPr>
              <w:t>0.217</w:t>
            </w:r>
          </w:p>
        </w:tc>
        <w:tc>
          <w:tcPr>
            <w:tcW w:w="760" w:type="pct"/>
            <w:tcBorders>
              <w:top w:val="nil"/>
              <w:left w:val="nil"/>
              <w:bottom w:val="nil"/>
              <w:right w:val="nil"/>
            </w:tcBorders>
            <w:shd w:val="clear" w:color="auto" w:fill="auto"/>
            <w:noWrap/>
            <w:vAlign w:val="bottom"/>
            <w:hideMark/>
          </w:tcPr>
          <w:p w14:paraId="5B20109D" w14:textId="77777777" w:rsidR="002A6A66" w:rsidRPr="0023125C" w:rsidRDefault="002A6A66" w:rsidP="002A6A66">
            <w:pPr>
              <w:ind w:left="142"/>
              <w:jc w:val="center"/>
              <w:rPr>
                <w:color w:val="000000"/>
                <w:sz w:val="20"/>
                <w:szCs w:val="20"/>
              </w:rPr>
            </w:pPr>
            <w:r w:rsidRPr="0023125C">
              <w:rPr>
                <w:color w:val="000000"/>
                <w:sz w:val="20"/>
                <w:szCs w:val="20"/>
              </w:rPr>
              <w:t>0.498</w:t>
            </w:r>
          </w:p>
        </w:tc>
        <w:tc>
          <w:tcPr>
            <w:tcW w:w="409" w:type="pct"/>
            <w:tcBorders>
              <w:top w:val="nil"/>
              <w:left w:val="nil"/>
              <w:bottom w:val="nil"/>
              <w:right w:val="nil"/>
            </w:tcBorders>
            <w:shd w:val="clear" w:color="auto" w:fill="auto"/>
            <w:noWrap/>
            <w:vAlign w:val="bottom"/>
            <w:hideMark/>
          </w:tcPr>
          <w:p w14:paraId="782A2B40" w14:textId="77777777" w:rsidR="002A6A66" w:rsidRPr="0023125C" w:rsidRDefault="002A6A66" w:rsidP="002A6A66">
            <w:pPr>
              <w:ind w:left="142"/>
              <w:jc w:val="center"/>
              <w:rPr>
                <w:color w:val="000000"/>
                <w:sz w:val="20"/>
                <w:szCs w:val="20"/>
              </w:rPr>
            </w:pPr>
            <w:r w:rsidRPr="0023125C">
              <w:rPr>
                <w:color w:val="000000"/>
                <w:sz w:val="20"/>
                <w:szCs w:val="20"/>
              </w:rPr>
              <w:t>0.459</w:t>
            </w:r>
          </w:p>
        </w:tc>
      </w:tr>
      <w:tr w:rsidR="002A6A66" w:rsidRPr="0023125C" w14:paraId="59A8CEB0" w14:textId="77777777" w:rsidTr="006921A9">
        <w:trPr>
          <w:trHeight w:val="300"/>
        </w:trPr>
        <w:tc>
          <w:tcPr>
            <w:tcW w:w="618" w:type="pct"/>
            <w:tcBorders>
              <w:top w:val="nil"/>
              <w:left w:val="nil"/>
              <w:bottom w:val="single" w:sz="4" w:space="0" w:color="auto"/>
              <w:right w:val="nil"/>
            </w:tcBorders>
            <w:shd w:val="clear" w:color="auto" w:fill="auto"/>
            <w:noWrap/>
            <w:vAlign w:val="bottom"/>
            <w:hideMark/>
          </w:tcPr>
          <w:p w14:paraId="5D894706" w14:textId="77777777" w:rsidR="002A6A66" w:rsidRPr="0023125C" w:rsidRDefault="002A6A66" w:rsidP="002A6A66">
            <w:pPr>
              <w:ind w:left="142"/>
              <w:jc w:val="center"/>
              <w:rPr>
                <w:color w:val="000000"/>
                <w:sz w:val="20"/>
                <w:szCs w:val="20"/>
              </w:rPr>
            </w:pPr>
            <w:r w:rsidRPr="0023125C">
              <w:rPr>
                <w:color w:val="000000"/>
                <w:sz w:val="20"/>
                <w:szCs w:val="20"/>
              </w:rPr>
              <w:t>ITBO.4</w:t>
            </w:r>
          </w:p>
        </w:tc>
        <w:tc>
          <w:tcPr>
            <w:tcW w:w="1015" w:type="pct"/>
            <w:tcBorders>
              <w:top w:val="nil"/>
              <w:left w:val="nil"/>
              <w:bottom w:val="single" w:sz="4" w:space="0" w:color="auto"/>
              <w:right w:val="nil"/>
            </w:tcBorders>
            <w:shd w:val="clear" w:color="auto" w:fill="auto"/>
            <w:noWrap/>
            <w:vAlign w:val="bottom"/>
            <w:hideMark/>
          </w:tcPr>
          <w:p w14:paraId="767690A3" w14:textId="77777777" w:rsidR="002A6A66" w:rsidRPr="0023125C" w:rsidRDefault="002A6A66" w:rsidP="002A6A66">
            <w:pPr>
              <w:ind w:left="142"/>
              <w:jc w:val="center"/>
              <w:rPr>
                <w:color w:val="000000"/>
                <w:sz w:val="20"/>
                <w:szCs w:val="20"/>
              </w:rPr>
            </w:pPr>
            <w:r w:rsidRPr="0023125C">
              <w:rPr>
                <w:color w:val="000000"/>
                <w:sz w:val="20"/>
                <w:szCs w:val="20"/>
              </w:rPr>
              <w:t>0.526</w:t>
            </w:r>
          </w:p>
        </w:tc>
        <w:tc>
          <w:tcPr>
            <w:tcW w:w="766" w:type="pct"/>
            <w:tcBorders>
              <w:top w:val="nil"/>
              <w:left w:val="nil"/>
              <w:bottom w:val="single" w:sz="4" w:space="0" w:color="auto"/>
              <w:right w:val="nil"/>
            </w:tcBorders>
            <w:shd w:val="clear" w:color="auto" w:fill="auto"/>
            <w:noWrap/>
            <w:vAlign w:val="bottom"/>
            <w:hideMark/>
          </w:tcPr>
          <w:p w14:paraId="3D97A6CA" w14:textId="77777777" w:rsidR="002A6A66" w:rsidRPr="0023125C" w:rsidRDefault="002A6A66" w:rsidP="002A6A66">
            <w:pPr>
              <w:ind w:left="142"/>
              <w:jc w:val="center"/>
              <w:rPr>
                <w:b/>
                <w:bCs/>
                <w:color w:val="000000"/>
                <w:sz w:val="20"/>
                <w:szCs w:val="20"/>
              </w:rPr>
            </w:pPr>
            <w:r w:rsidRPr="0023125C">
              <w:rPr>
                <w:b/>
                <w:bCs/>
                <w:color w:val="000000"/>
                <w:sz w:val="20"/>
                <w:szCs w:val="20"/>
              </w:rPr>
              <w:t>0.956</w:t>
            </w:r>
          </w:p>
        </w:tc>
        <w:tc>
          <w:tcPr>
            <w:tcW w:w="716" w:type="pct"/>
            <w:tcBorders>
              <w:top w:val="nil"/>
              <w:left w:val="nil"/>
              <w:bottom w:val="single" w:sz="4" w:space="0" w:color="auto"/>
              <w:right w:val="nil"/>
            </w:tcBorders>
            <w:shd w:val="clear" w:color="auto" w:fill="auto"/>
            <w:noWrap/>
            <w:vAlign w:val="bottom"/>
            <w:hideMark/>
          </w:tcPr>
          <w:p w14:paraId="7DE66AAC" w14:textId="77777777" w:rsidR="002A6A66" w:rsidRPr="0023125C" w:rsidRDefault="002A6A66" w:rsidP="002A6A66">
            <w:pPr>
              <w:ind w:left="142"/>
              <w:jc w:val="center"/>
              <w:rPr>
                <w:color w:val="000000"/>
                <w:sz w:val="20"/>
                <w:szCs w:val="20"/>
              </w:rPr>
            </w:pPr>
            <w:r w:rsidRPr="0023125C">
              <w:rPr>
                <w:color w:val="000000"/>
                <w:sz w:val="20"/>
                <w:szCs w:val="20"/>
              </w:rPr>
              <w:t>0.460</w:t>
            </w:r>
          </w:p>
        </w:tc>
        <w:tc>
          <w:tcPr>
            <w:tcW w:w="715" w:type="pct"/>
            <w:tcBorders>
              <w:top w:val="nil"/>
              <w:left w:val="nil"/>
              <w:bottom w:val="single" w:sz="4" w:space="0" w:color="auto"/>
              <w:right w:val="nil"/>
            </w:tcBorders>
            <w:shd w:val="clear" w:color="auto" w:fill="auto"/>
            <w:noWrap/>
            <w:vAlign w:val="bottom"/>
            <w:hideMark/>
          </w:tcPr>
          <w:p w14:paraId="0B9739C8" w14:textId="77777777" w:rsidR="002A6A66" w:rsidRPr="0023125C" w:rsidRDefault="002A6A66" w:rsidP="002A6A66">
            <w:pPr>
              <w:ind w:left="142"/>
              <w:jc w:val="center"/>
              <w:rPr>
                <w:color w:val="000000"/>
                <w:sz w:val="20"/>
                <w:szCs w:val="20"/>
              </w:rPr>
            </w:pPr>
            <w:r w:rsidRPr="0023125C">
              <w:rPr>
                <w:color w:val="000000"/>
                <w:sz w:val="20"/>
                <w:szCs w:val="20"/>
              </w:rPr>
              <w:t>0.218</w:t>
            </w:r>
          </w:p>
        </w:tc>
        <w:tc>
          <w:tcPr>
            <w:tcW w:w="760" w:type="pct"/>
            <w:tcBorders>
              <w:top w:val="nil"/>
              <w:left w:val="nil"/>
              <w:bottom w:val="single" w:sz="4" w:space="0" w:color="auto"/>
              <w:right w:val="nil"/>
            </w:tcBorders>
            <w:shd w:val="clear" w:color="auto" w:fill="auto"/>
            <w:noWrap/>
            <w:vAlign w:val="bottom"/>
            <w:hideMark/>
          </w:tcPr>
          <w:p w14:paraId="43905358" w14:textId="77777777" w:rsidR="002A6A66" w:rsidRPr="0023125C" w:rsidRDefault="002A6A66" w:rsidP="002A6A66">
            <w:pPr>
              <w:ind w:left="142"/>
              <w:jc w:val="center"/>
              <w:rPr>
                <w:color w:val="000000"/>
                <w:sz w:val="20"/>
                <w:szCs w:val="20"/>
              </w:rPr>
            </w:pPr>
            <w:r w:rsidRPr="0023125C">
              <w:rPr>
                <w:color w:val="000000"/>
                <w:sz w:val="20"/>
                <w:szCs w:val="20"/>
              </w:rPr>
              <w:t>0.516</w:t>
            </w:r>
          </w:p>
        </w:tc>
        <w:tc>
          <w:tcPr>
            <w:tcW w:w="409" w:type="pct"/>
            <w:tcBorders>
              <w:top w:val="nil"/>
              <w:left w:val="nil"/>
              <w:bottom w:val="single" w:sz="4" w:space="0" w:color="auto"/>
              <w:right w:val="nil"/>
            </w:tcBorders>
            <w:shd w:val="clear" w:color="auto" w:fill="auto"/>
            <w:noWrap/>
            <w:vAlign w:val="bottom"/>
            <w:hideMark/>
          </w:tcPr>
          <w:p w14:paraId="12DA3ED3" w14:textId="77777777" w:rsidR="002A6A66" w:rsidRPr="0023125C" w:rsidRDefault="002A6A66" w:rsidP="002A6A66">
            <w:pPr>
              <w:ind w:left="142"/>
              <w:jc w:val="center"/>
              <w:rPr>
                <w:color w:val="000000"/>
                <w:sz w:val="20"/>
                <w:szCs w:val="20"/>
              </w:rPr>
            </w:pPr>
            <w:r w:rsidRPr="0023125C">
              <w:rPr>
                <w:color w:val="000000"/>
                <w:sz w:val="20"/>
                <w:szCs w:val="20"/>
              </w:rPr>
              <w:t>0.469</w:t>
            </w:r>
          </w:p>
        </w:tc>
      </w:tr>
    </w:tbl>
    <w:p w14:paraId="3C0E0BF5"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01ED7D91" w14:textId="77777777" w:rsidR="002A6A66" w:rsidRPr="0023125C" w:rsidRDefault="002A6A66" w:rsidP="002A6A66">
      <w:pPr>
        <w:ind w:left="142"/>
        <w:rPr>
          <w:sz w:val="20"/>
          <w:szCs w:val="20"/>
        </w:rPr>
      </w:pPr>
    </w:p>
    <w:p w14:paraId="0EF6C2B3" w14:textId="58E7A025" w:rsidR="002A6A66" w:rsidRDefault="002A6A66" w:rsidP="002A6A66">
      <w:pPr>
        <w:ind w:left="142" w:firstLine="709"/>
        <w:jc w:val="both"/>
      </w:pPr>
      <w:r w:rsidRPr="0023125C">
        <w:t xml:space="preserve">Uji reliabilitas menggunakan dua metode, yaitu </w:t>
      </w:r>
      <w:r w:rsidRPr="0023125C">
        <w:rPr>
          <w:i/>
          <w:iCs/>
        </w:rPr>
        <w:t xml:space="preserve">composite reliability </w:t>
      </w:r>
      <w:r w:rsidRPr="0023125C">
        <w:t xml:space="preserve">dan </w:t>
      </w:r>
      <w:r w:rsidRPr="0023125C">
        <w:rPr>
          <w:i/>
          <w:iCs/>
        </w:rPr>
        <w:t>cronbach’s alpha</w:t>
      </w:r>
      <w:r w:rsidRPr="0023125C">
        <w:t xml:space="preserve">. </w:t>
      </w:r>
      <w:r w:rsidRPr="0023125C">
        <w:rPr>
          <w:i/>
          <w:iCs/>
        </w:rPr>
        <w:t>Cronbach’s alpha</w:t>
      </w:r>
      <w:r w:rsidRPr="0023125C">
        <w:t xml:space="preserve"> digunakan untuk mengukur keandalan indikator-indikator yang digunakan dalam kuesioner penelitian </w:t>
      </w:r>
      <w:r w:rsidRPr="0023125C">
        <w:fldChar w:fldCharType="begin" w:fldLock="1"/>
      </w:r>
      <w:r w:rsidR="003D3A9D">
        <w:instrText>ADDIN CSL_CITATION {"citationItems":[{"id":"ITEM-1","itemData":{"author":[{"dropping-particle":"","family":"McDaniel","given":"Carl","non-dropping-particle":"","parse-names":false,"suffix":""},{"dropping-particle":"","family":"Gates","given":"Roger","non-dropping-particle":"","parse-names":false,"suffix":""}],"id":"ITEM-1","issued":{"date-parts":[["2012"]]},"publisher":"Wiley Global Education","title":"Marketing Research Essentials","type":"book"},"uris":["http://www.mendeley.com/documents/?uuid=bb8aa522-0e20-41b6-8bee-70d664cebc5c"]},{"id":"ITEM-2","itemData":{"author":[{"dropping-particle":"","family":"Ghozali","given":"Imam","non-dropping-particle":"","parse-names":false,"suffix":""},{"dropping-particle":"","family":"Latan","given":"Hengky","non-dropping-particle":"","parse-names":false,"suffix":""}],"id":"ITEM-2","issued":{"date-parts":[["2020"]]},"publisher":"Universitas Diponegoro","title":"Partial Least Squares: Konsep, Teknik dan Aplikasi Menggunakan SmartPLS 3.0 Untuk Penelitian Empiris (Vol. 2)","type":"book"},"uris":["http://www.mendeley.com/documents/?uuid=64a6bcd1-31f0-403b-bb1e-c3423c24ef54"]}],"mendeley":{"formattedCitation":"(Ghozali &amp; Latan, 2020; McDaniel &amp; Gates, 2012)","manualFormatting":"(Ghozali and Latan, 2020; McDaniel and Gates, 2012)","plainTextFormattedCitation":"(Ghozali &amp; Latan, 2020; McDaniel &amp; Gates, 2012)","previouslyFormattedCitation":"(Ghozali &amp; Latan, 2020; McDaniel &amp; Gates, 2012)"},"properties":{"noteIndex":0},"schema":"https://github.com/citation-style-language/schema/raw/master/csl-citation.json"}</w:instrText>
      </w:r>
      <w:r w:rsidRPr="0023125C">
        <w:fldChar w:fldCharType="separate"/>
      </w:r>
      <w:r w:rsidRPr="00386CBC">
        <w:rPr>
          <w:noProof/>
        </w:rPr>
        <w:t>(Ghozali and Latan</w:t>
      </w:r>
      <w:r>
        <w:rPr>
          <w:noProof/>
          <w:lang w:val="en-US"/>
        </w:rPr>
        <w:t>,</w:t>
      </w:r>
      <w:r w:rsidRPr="00386CBC">
        <w:rPr>
          <w:noProof/>
        </w:rPr>
        <w:t xml:space="preserve"> 2020; McDaniel and Gates</w:t>
      </w:r>
      <w:r>
        <w:rPr>
          <w:noProof/>
          <w:lang w:val="en-US"/>
        </w:rPr>
        <w:t>,</w:t>
      </w:r>
      <w:r w:rsidRPr="00386CBC">
        <w:rPr>
          <w:noProof/>
        </w:rPr>
        <w:t xml:space="preserve"> 2012)</w:t>
      </w:r>
      <w:r w:rsidRPr="0023125C">
        <w:fldChar w:fldCharType="end"/>
      </w:r>
      <w:r w:rsidRPr="0023125C">
        <w:t xml:space="preserve">. Nilai tingkat keandalan </w:t>
      </w:r>
      <w:r w:rsidRPr="0023125C">
        <w:rPr>
          <w:i/>
          <w:iCs/>
        </w:rPr>
        <w:t>Cronbach’s alpha</w:t>
      </w:r>
      <w:r w:rsidRPr="0023125C">
        <w:t xml:space="preserve"> minimum adalah 0,70 </w:t>
      </w:r>
      <w:r w:rsidRPr="0023125C">
        <w:fldChar w:fldCharType="begin" w:fldLock="1"/>
      </w:r>
      <w:r w:rsidR="003D3A9D">
        <w:instrText>ADDIN CSL_CITATION {"citationItems":[{"id":"ITEM-1","itemData":{"DOI":"https://doi.org/10.1509/jimk.18.2.64","author":[{"dropping-particle":"","family":"Eisingerich","given":"Andreas B.","non-dropping-particle":"","parse-names":false,"suffix":""},{"dropping-particle":"","family":"Rubera","given":"Gaia","non-dropping-particle":"","parse-names":false,"suffix":""}],"container-title":"Journal of International Marketing","id":"ITEM-1","issue":"2","issued":{"date-parts":[["2010"]]},"title":"Drivers of Brand Commitment: A Cross-National Investigation","type":"article-journal","volume":"18"},"uris":["http://www.mendeley.com/documents/?uuid=42ea002b-e04c-41ad-ae28-d91a833754f8"]},{"id":"ITEM-2","itemData":{"author":[{"dropping-particle":"","family":"Ghozali","given":"Imam","non-dropping-particle":"","parse-names":false,"suffix":""},{"dropping-particle":"","family":"Latan","given":"Hengky","non-dropping-particle":"","parse-names":false,"suffix":""}],"id":"ITEM-2","issued":{"date-parts":[["2020"]]},"publisher":"Universitas Diponegoro","title":"Partial Least Squares: Konsep, Teknik dan Aplikasi Menggunakan SmartPLS 3.0 Untuk Penelitian Empiris (Vol. 2)","type":"book"},"uris":["http://www.mendeley.com/documents/?uuid=64a6bcd1-31f0-403b-bb1e-c3423c24ef54"]}],"mendeley":{"formattedCitation":"(Eisingerich &amp; Rubera, 2010; Ghozali &amp; Latan, 2020)","manualFormatting":"(Eisingerich and Rubera, 2010; Ghozali and Latan, 2020)","plainTextFormattedCitation":"(Eisingerich &amp; Rubera, 2010; Ghozali &amp; Latan, 2020)","previouslyFormattedCitation":"(Eisingerich &amp; Rubera, 2010; Ghozali &amp; Latan, 2020)"},"properties":{"noteIndex":0},"schema":"https://github.com/citation-style-language/schema/raw/master/csl-citation.json"}</w:instrText>
      </w:r>
      <w:r w:rsidRPr="0023125C">
        <w:fldChar w:fldCharType="separate"/>
      </w:r>
      <w:r w:rsidRPr="00386CBC">
        <w:rPr>
          <w:noProof/>
        </w:rPr>
        <w:t>(Eisingerich and Rubera</w:t>
      </w:r>
      <w:r>
        <w:rPr>
          <w:noProof/>
          <w:lang w:val="en-US"/>
        </w:rPr>
        <w:t>,</w:t>
      </w:r>
      <w:r w:rsidRPr="00386CBC">
        <w:rPr>
          <w:noProof/>
        </w:rPr>
        <w:t xml:space="preserve"> 2010; Ghozali and Latan</w:t>
      </w:r>
      <w:r>
        <w:rPr>
          <w:noProof/>
          <w:lang w:val="en-US"/>
        </w:rPr>
        <w:t>,</w:t>
      </w:r>
      <w:r w:rsidRPr="00386CBC">
        <w:rPr>
          <w:noProof/>
        </w:rPr>
        <w:t xml:space="preserve"> 2020)</w:t>
      </w:r>
      <w:r w:rsidRPr="0023125C">
        <w:fldChar w:fldCharType="end"/>
      </w:r>
      <w:r w:rsidRPr="0023125C">
        <w:t>.</w:t>
      </w:r>
    </w:p>
    <w:p w14:paraId="2B980826" w14:textId="77777777" w:rsidR="002A6A66" w:rsidRPr="0023125C" w:rsidRDefault="002A6A66" w:rsidP="002A6A66">
      <w:pPr>
        <w:ind w:left="142" w:firstLine="709"/>
        <w:jc w:val="both"/>
      </w:pPr>
    </w:p>
    <w:p w14:paraId="027D705A" w14:textId="77777777" w:rsidR="002A6A66" w:rsidRPr="0023125C" w:rsidRDefault="002A6A66" w:rsidP="002A6A66">
      <w:pPr>
        <w:ind w:left="142"/>
        <w:jc w:val="center"/>
        <w:rPr>
          <w:b/>
          <w:bCs/>
        </w:rPr>
      </w:pPr>
      <w:r w:rsidRPr="0023125C">
        <w:rPr>
          <w:b/>
          <w:bCs/>
        </w:rPr>
        <w:t xml:space="preserve">Tabel 6. </w:t>
      </w:r>
      <w:r w:rsidRPr="0023125C">
        <w:rPr>
          <w:b/>
          <w:bCs/>
          <w:i/>
          <w:iCs/>
        </w:rPr>
        <w:t xml:space="preserve">Composite reliability </w:t>
      </w:r>
      <w:r w:rsidRPr="0023125C">
        <w:rPr>
          <w:b/>
          <w:bCs/>
        </w:rPr>
        <w:t xml:space="preserve">dan </w:t>
      </w:r>
      <w:r w:rsidRPr="0023125C">
        <w:rPr>
          <w:b/>
          <w:bCs/>
          <w:i/>
          <w:iCs/>
        </w:rPr>
        <w:t>Cronbach’s alpha</w:t>
      </w:r>
    </w:p>
    <w:tbl>
      <w:tblPr>
        <w:tblW w:w="5000" w:type="pct"/>
        <w:tblLook w:val="04A0" w:firstRow="1" w:lastRow="0" w:firstColumn="1" w:lastColumn="0" w:noHBand="0" w:noVBand="1"/>
      </w:tblPr>
      <w:tblGrid>
        <w:gridCol w:w="3692"/>
        <w:gridCol w:w="2628"/>
        <w:gridCol w:w="2750"/>
      </w:tblGrid>
      <w:tr w:rsidR="002A6A66" w:rsidRPr="0023125C" w14:paraId="41348F8B" w14:textId="77777777" w:rsidTr="002A6A66">
        <w:trPr>
          <w:trHeight w:val="300"/>
          <w:tblHeader/>
        </w:trPr>
        <w:tc>
          <w:tcPr>
            <w:tcW w:w="2035" w:type="pct"/>
            <w:tcBorders>
              <w:top w:val="single" w:sz="4" w:space="0" w:color="auto"/>
              <w:left w:val="nil"/>
              <w:bottom w:val="single" w:sz="4" w:space="0" w:color="auto"/>
              <w:right w:val="nil"/>
            </w:tcBorders>
            <w:shd w:val="clear" w:color="auto" w:fill="auto"/>
            <w:noWrap/>
            <w:vAlign w:val="bottom"/>
            <w:hideMark/>
          </w:tcPr>
          <w:p w14:paraId="214BD84E" w14:textId="77777777" w:rsidR="002A6A66" w:rsidRPr="0023125C" w:rsidRDefault="002A6A66" w:rsidP="002A6A66">
            <w:pPr>
              <w:ind w:left="142"/>
              <w:rPr>
                <w:sz w:val="20"/>
                <w:szCs w:val="20"/>
              </w:rPr>
            </w:pPr>
          </w:p>
        </w:tc>
        <w:tc>
          <w:tcPr>
            <w:tcW w:w="1449" w:type="pct"/>
            <w:tcBorders>
              <w:top w:val="single" w:sz="4" w:space="0" w:color="auto"/>
              <w:left w:val="nil"/>
              <w:bottom w:val="single" w:sz="4" w:space="0" w:color="auto"/>
              <w:right w:val="nil"/>
            </w:tcBorders>
            <w:shd w:val="clear" w:color="auto" w:fill="auto"/>
            <w:noWrap/>
            <w:vAlign w:val="bottom"/>
            <w:hideMark/>
          </w:tcPr>
          <w:p w14:paraId="75B5F73C" w14:textId="77777777" w:rsidR="002A6A66" w:rsidRPr="0023125C" w:rsidRDefault="002A6A66" w:rsidP="002A6A66">
            <w:pPr>
              <w:ind w:left="142"/>
              <w:jc w:val="center"/>
              <w:rPr>
                <w:b/>
                <w:bCs/>
                <w:i/>
                <w:iCs/>
                <w:color w:val="000000"/>
                <w:sz w:val="20"/>
                <w:szCs w:val="20"/>
              </w:rPr>
            </w:pPr>
            <w:r w:rsidRPr="0023125C">
              <w:rPr>
                <w:b/>
                <w:bCs/>
                <w:i/>
                <w:iCs/>
                <w:color w:val="000000"/>
                <w:sz w:val="20"/>
                <w:szCs w:val="20"/>
              </w:rPr>
              <w:t>Cronbach's Alpha</w:t>
            </w:r>
          </w:p>
        </w:tc>
        <w:tc>
          <w:tcPr>
            <w:tcW w:w="1516" w:type="pct"/>
            <w:tcBorders>
              <w:top w:val="single" w:sz="4" w:space="0" w:color="auto"/>
              <w:left w:val="nil"/>
              <w:bottom w:val="single" w:sz="4" w:space="0" w:color="auto"/>
              <w:right w:val="nil"/>
            </w:tcBorders>
            <w:shd w:val="clear" w:color="auto" w:fill="auto"/>
            <w:noWrap/>
            <w:vAlign w:val="bottom"/>
            <w:hideMark/>
          </w:tcPr>
          <w:p w14:paraId="60DAB3E7" w14:textId="77777777" w:rsidR="002A6A66" w:rsidRPr="0023125C" w:rsidRDefault="002A6A66" w:rsidP="002A6A66">
            <w:pPr>
              <w:ind w:left="142"/>
              <w:jc w:val="center"/>
              <w:rPr>
                <w:b/>
                <w:bCs/>
                <w:i/>
                <w:iCs/>
                <w:color w:val="000000"/>
                <w:sz w:val="20"/>
                <w:szCs w:val="20"/>
              </w:rPr>
            </w:pPr>
            <w:r w:rsidRPr="0023125C">
              <w:rPr>
                <w:b/>
                <w:bCs/>
                <w:i/>
                <w:iCs/>
                <w:color w:val="000000"/>
                <w:sz w:val="20"/>
                <w:szCs w:val="20"/>
              </w:rPr>
              <w:t>Composite Reliability</w:t>
            </w:r>
          </w:p>
        </w:tc>
      </w:tr>
      <w:tr w:rsidR="002A6A66" w:rsidRPr="0023125C" w14:paraId="312C4BBD" w14:textId="77777777" w:rsidTr="006921A9">
        <w:trPr>
          <w:trHeight w:val="300"/>
        </w:trPr>
        <w:tc>
          <w:tcPr>
            <w:tcW w:w="2035" w:type="pct"/>
            <w:tcBorders>
              <w:top w:val="single" w:sz="4" w:space="0" w:color="auto"/>
              <w:left w:val="nil"/>
              <w:bottom w:val="nil"/>
              <w:right w:val="nil"/>
            </w:tcBorders>
            <w:shd w:val="clear" w:color="auto" w:fill="auto"/>
            <w:noWrap/>
            <w:vAlign w:val="bottom"/>
            <w:hideMark/>
          </w:tcPr>
          <w:p w14:paraId="18738D2F" w14:textId="77777777" w:rsidR="002A6A66" w:rsidRPr="0023125C" w:rsidRDefault="002A6A66" w:rsidP="002A6A66">
            <w:pPr>
              <w:ind w:left="142"/>
              <w:rPr>
                <w:color w:val="000000"/>
                <w:sz w:val="20"/>
                <w:szCs w:val="20"/>
              </w:rPr>
            </w:pPr>
            <w:r w:rsidRPr="00450B3E">
              <w:rPr>
                <w:i/>
                <w:iCs/>
                <w:color w:val="000000"/>
                <w:sz w:val="20"/>
                <w:szCs w:val="20"/>
              </w:rPr>
              <w:t>Attitude to online</w:t>
            </w:r>
            <w:r w:rsidRPr="0023125C">
              <w:rPr>
                <w:i/>
                <w:iCs/>
                <w:color w:val="000000"/>
                <w:sz w:val="20"/>
                <w:szCs w:val="20"/>
              </w:rPr>
              <w:t xml:space="preserve"> shopping</w:t>
            </w:r>
          </w:p>
        </w:tc>
        <w:tc>
          <w:tcPr>
            <w:tcW w:w="1449" w:type="pct"/>
            <w:tcBorders>
              <w:top w:val="single" w:sz="4" w:space="0" w:color="auto"/>
              <w:left w:val="nil"/>
              <w:bottom w:val="nil"/>
              <w:right w:val="nil"/>
            </w:tcBorders>
            <w:shd w:val="clear" w:color="auto" w:fill="auto"/>
            <w:noWrap/>
            <w:vAlign w:val="bottom"/>
            <w:hideMark/>
          </w:tcPr>
          <w:p w14:paraId="23FBF4B4" w14:textId="77777777" w:rsidR="002A6A66" w:rsidRPr="0023125C" w:rsidRDefault="002A6A66" w:rsidP="002A6A66">
            <w:pPr>
              <w:ind w:left="142"/>
              <w:jc w:val="center"/>
              <w:rPr>
                <w:color w:val="000000"/>
                <w:sz w:val="20"/>
                <w:szCs w:val="20"/>
              </w:rPr>
            </w:pPr>
            <w:r w:rsidRPr="0023125C">
              <w:rPr>
                <w:color w:val="000000"/>
                <w:sz w:val="20"/>
                <w:szCs w:val="20"/>
              </w:rPr>
              <w:t>0.884</w:t>
            </w:r>
          </w:p>
        </w:tc>
        <w:tc>
          <w:tcPr>
            <w:tcW w:w="1516" w:type="pct"/>
            <w:tcBorders>
              <w:top w:val="single" w:sz="4" w:space="0" w:color="auto"/>
              <w:left w:val="nil"/>
              <w:bottom w:val="nil"/>
              <w:right w:val="nil"/>
            </w:tcBorders>
            <w:shd w:val="clear" w:color="auto" w:fill="auto"/>
            <w:noWrap/>
            <w:vAlign w:val="bottom"/>
            <w:hideMark/>
          </w:tcPr>
          <w:p w14:paraId="13E772D0" w14:textId="77777777" w:rsidR="002A6A66" w:rsidRPr="0023125C" w:rsidRDefault="002A6A66" w:rsidP="002A6A66">
            <w:pPr>
              <w:ind w:left="142"/>
              <w:jc w:val="center"/>
              <w:rPr>
                <w:color w:val="000000"/>
                <w:sz w:val="20"/>
                <w:szCs w:val="20"/>
              </w:rPr>
            </w:pPr>
            <w:r w:rsidRPr="0023125C">
              <w:rPr>
                <w:color w:val="000000"/>
                <w:sz w:val="20"/>
                <w:szCs w:val="20"/>
              </w:rPr>
              <w:t>0.920</w:t>
            </w:r>
          </w:p>
        </w:tc>
      </w:tr>
      <w:tr w:rsidR="002A6A66" w:rsidRPr="0023125C" w14:paraId="1BBD3F26" w14:textId="77777777" w:rsidTr="006921A9">
        <w:trPr>
          <w:trHeight w:val="300"/>
        </w:trPr>
        <w:tc>
          <w:tcPr>
            <w:tcW w:w="2035" w:type="pct"/>
            <w:tcBorders>
              <w:top w:val="nil"/>
              <w:left w:val="nil"/>
              <w:bottom w:val="nil"/>
              <w:right w:val="nil"/>
            </w:tcBorders>
            <w:shd w:val="clear" w:color="auto" w:fill="auto"/>
            <w:noWrap/>
            <w:vAlign w:val="bottom"/>
            <w:hideMark/>
          </w:tcPr>
          <w:p w14:paraId="0B6251A7" w14:textId="77777777" w:rsidR="002A6A66" w:rsidRPr="0023125C" w:rsidRDefault="002A6A66" w:rsidP="002A6A66">
            <w:pPr>
              <w:ind w:left="142"/>
              <w:rPr>
                <w:color w:val="000000"/>
                <w:sz w:val="20"/>
                <w:szCs w:val="20"/>
              </w:rPr>
            </w:pPr>
            <w:r w:rsidRPr="0023125C">
              <w:rPr>
                <w:i/>
                <w:iCs/>
                <w:color w:val="000000"/>
                <w:sz w:val="20"/>
                <w:szCs w:val="20"/>
              </w:rPr>
              <w:t>Intention to buy online</w:t>
            </w:r>
          </w:p>
        </w:tc>
        <w:tc>
          <w:tcPr>
            <w:tcW w:w="1449" w:type="pct"/>
            <w:tcBorders>
              <w:top w:val="nil"/>
              <w:left w:val="nil"/>
              <w:bottom w:val="nil"/>
              <w:right w:val="nil"/>
            </w:tcBorders>
            <w:shd w:val="clear" w:color="auto" w:fill="auto"/>
            <w:noWrap/>
            <w:vAlign w:val="bottom"/>
            <w:hideMark/>
          </w:tcPr>
          <w:p w14:paraId="55E32BCA" w14:textId="77777777" w:rsidR="002A6A66" w:rsidRPr="0023125C" w:rsidRDefault="002A6A66" w:rsidP="002A6A66">
            <w:pPr>
              <w:ind w:left="142"/>
              <w:jc w:val="center"/>
              <w:rPr>
                <w:color w:val="000000"/>
                <w:sz w:val="20"/>
                <w:szCs w:val="20"/>
              </w:rPr>
            </w:pPr>
            <w:r w:rsidRPr="0023125C">
              <w:rPr>
                <w:color w:val="000000"/>
                <w:sz w:val="20"/>
                <w:szCs w:val="20"/>
              </w:rPr>
              <w:t>0.958</w:t>
            </w:r>
          </w:p>
        </w:tc>
        <w:tc>
          <w:tcPr>
            <w:tcW w:w="1516" w:type="pct"/>
            <w:tcBorders>
              <w:top w:val="nil"/>
              <w:left w:val="nil"/>
              <w:bottom w:val="nil"/>
              <w:right w:val="nil"/>
            </w:tcBorders>
            <w:shd w:val="clear" w:color="auto" w:fill="auto"/>
            <w:noWrap/>
            <w:vAlign w:val="bottom"/>
            <w:hideMark/>
          </w:tcPr>
          <w:p w14:paraId="0713C019" w14:textId="77777777" w:rsidR="002A6A66" w:rsidRPr="0023125C" w:rsidRDefault="002A6A66" w:rsidP="002A6A66">
            <w:pPr>
              <w:ind w:left="142"/>
              <w:jc w:val="center"/>
              <w:rPr>
                <w:color w:val="000000"/>
                <w:sz w:val="20"/>
                <w:szCs w:val="20"/>
              </w:rPr>
            </w:pPr>
            <w:r w:rsidRPr="0023125C">
              <w:rPr>
                <w:color w:val="000000"/>
                <w:sz w:val="20"/>
                <w:szCs w:val="20"/>
              </w:rPr>
              <w:t>0.969</w:t>
            </w:r>
          </w:p>
        </w:tc>
      </w:tr>
      <w:tr w:rsidR="002A6A66" w:rsidRPr="0023125C" w14:paraId="400F746F" w14:textId="77777777" w:rsidTr="006921A9">
        <w:trPr>
          <w:trHeight w:val="300"/>
        </w:trPr>
        <w:tc>
          <w:tcPr>
            <w:tcW w:w="2035" w:type="pct"/>
            <w:tcBorders>
              <w:top w:val="nil"/>
              <w:left w:val="nil"/>
              <w:bottom w:val="nil"/>
              <w:right w:val="nil"/>
            </w:tcBorders>
            <w:shd w:val="clear" w:color="auto" w:fill="auto"/>
            <w:noWrap/>
            <w:vAlign w:val="bottom"/>
            <w:hideMark/>
          </w:tcPr>
          <w:p w14:paraId="462C53E5" w14:textId="77777777" w:rsidR="002A6A66" w:rsidRPr="0023125C" w:rsidRDefault="002A6A66" w:rsidP="002A6A66">
            <w:pPr>
              <w:ind w:left="142"/>
              <w:rPr>
                <w:color w:val="000000"/>
                <w:sz w:val="20"/>
                <w:szCs w:val="20"/>
              </w:rPr>
            </w:pPr>
            <w:r w:rsidRPr="0023125C">
              <w:rPr>
                <w:i/>
                <w:iCs/>
                <w:color w:val="000000"/>
                <w:sz w:val="20"/>
                <w:szCs w:val="20"/>
              </w:rPr>
              <w:t>Perceived ease of use</w:t>
            </w:r>
          </w:p>
        </w:tc>
        <w:tc>
          <w:tcPr>
            <w:tcW w:w="1449" w:type="pct"/>
            <w:tcBorders>
              <w:top w:val="nil"/>
              <w:left w:val="nil"/>
              <w:bottom w:val="nil"/>
              <w:right w:val="nil"/>
            </w:tcBorders>
            <w:shd w:val="clear" w:color="auto" w:fill="auto"/>
            <w:noWrap/>
            <w:vAlign w:val="bottom"/>
            <w:hideMark/>
          </w:tcPr>
          <w:p w14:paraId="2D9B4FC9" w14:textId="77777777" w:rsidR="002A6A66" w:rsidRPr="0023125C" w:rsidRDefault="002A6A66" w:rsidP="002A6A66">
            <w:pPr>
              <w:ind w:left="142"/>
              <w:jc w:val="center"/>
              <w:rPr>
                <w:color w:val="000000"/>
                <w:sz w:val="20"/>
                <w:szCs w:val="20"/>
              </w:rPr>
            </w:pPr>
            <w:r w:rsidRPr="0023125C">
              <w:rPr>
                <w:color w:val="000000"/>
                <w:sz w:val="20"/>
                <w:szCs w:val="20"/>
              </w:rPr>
              <w:t>0.927</w:t>
            </w:r>
          </w:p>
        </w:tc>
        <w:tc>
          <w:tcPr>
            <w:tcW w:w="1516" w:type="pct"/>
            <w:tcBorders>
              <w:top w:val="nil"/>
              <w:left w:val="nil"/>
              <w:bottom w:val="nil"/>
              <w:right w:val="nil"/>
            </w:tcBorders>
            <w:shd w:val="clear" w:color="auto" w:fill="auto"/>
            <w:noWrap/>
            <w:vAlign w:val="bottom"/>
            <w:hideMark/>
          </w:tcPr>
          <w:p w14:paraId="3A509275" w14:textId="77777777" w:rsidR="002A6A66" w:rsidRPr="0023125C" w:rsidRDefault="002A6A66" w:rsidP="002A6A66">
            <w:pPr>
              <w:ind w:left="142"/>
              <w:jc w:val="center"/>
              <w:rPr>
                <w:color w:val="000000"/>
                <w:sz w:val="20"/>
                <w:szCs w:val="20"/>
              </w:rPr>
            </w:pPr>
            <w:r w:rsidRPr="0023125C">
              <w:rPr>
                <w:color w:val="000000"/>
                <w:sz w:val="20"/>
                <w:szCs w:val="20"/>
              </w:rPr>
              <w:t>0.948</w:t>
            </w:r>
          </w:p>
        </w:tc>
      </w:tr>
      <w:tr w:rsidR="002A6A66" w:rsidRPr="0023125C" w14:paraId="645E0664" w14:textId="77777777" w:rsidTr="006921A9">
        <w:trPr>
          <w:trHeight w:val="300"/>
        </w:trPr>
        <w:tc>
          <w:tcPr>
            <w:tcW w:w="2035" w:type="pct"/>
            <w:tcBorders>
              <w:top w:val="nil"/>
              <w:left w:val="nil"/>
              <w:bottom w:val="nil"/>
              <w:right w:val="nil"/>
            </w:tcBorders>
            <w:shd w:val="clear" w:color="auto" w:fill="auto"/>
            <w:noWrap/>
            <w:vAlign w:val="bottom"/>
            <w:hideMark/>
          </w:tcPr>
          <w:p w14:paraId="2BF2AFAD" w14:textId="77777777" w:rsidR="002A6A66" w:rsidRPr="0023125C" w:rsidRDefault="002A6A66" w:rsidP="002A6A66">
            <w:pPr>
              <w:ind w:left="142"/>
              <w:rPr>
                <w:color w:val="000000"/>
                <w:sz w:val="20"/>
                <w:szCs w:val="20"/>
              </w:rPr>
            </w:pPr>
            <w:r w:rsidRPr="0023125C">
              <w:rPr>
                <w:i/>
                <w:iCs/>
                <w:color w:val="000000"/>
                <w:sz w:val="20"/>
                <w:szCs w:val="20"/>
              </w:rPr>
              <w:t>Perceived risk</w:t>
            </w:r>
          </w:p>
        </w:tc>
        <w:tc>
          <w:tcPr>
            <w:tcW w:w="1449" w:type="pct"/>
            <w:tcBorders>
              <w:top w:val="nil"/>
              <w:left w:val="nil"/>
              <w:bottom w:val="nil"/>
              <w:right w:val="nil"/>
            </w:tcBorders>
            <w:shd w:val="clear" w:color="auto" w:fill="auto"/>
            <w:noWrap/>
            <w:vAlign w:val="bottom"/>
            <w:hideMark/>
          </w:tcPr>
          <w:p w14:paraId="184A4229" w14:textId="77777777" w:rsidR="002A6A66" w:rsidRPr="0023125C" w:rsidRDefault="002A6A66" w:rsidP="002A6A66">
            <w:pPr>
              <w:ind w:left="142"/>
              <w:jc w:val="center"/>
              <w:rPr>
                <w:color w:val="000000"/>
                <w:sz w:val="20"/>
                <w:szCs w:val="20"/>
              </w:rPr>
            </w:pPr>
            <w:r w:rsidRPr="0023125C">
              <w:rPr>
                <w:color w:val="000000"/>
                <w:sz w:val="20"/>
                <w:szCs w:val="20"/>
              </w:rPr>
              <w:t>0.899</w:t>
            </w:r>
          </w:p>
        </w:tc>
        <w:tc>
          <w:tcPr>
            <w:tcW w:w="1516" w:type="pct"/>
            <w:tcBorders>
              <w:top w:val="nil"/>
              <w:left w:val="nil"/>
              <w:bottom w:val="nil"/>
              <w:right w:val="nil"/>
            </w:tcBorders>
            <w:shd w:val="clear" w:color="auto" w:fill="auto"/>
            <w:noWrap/>
            <w:vAlign w:val="bottom"/>
            <w:hideMark/>
          </w:tcPr>
          <w:p w14:paraId="73D8EF37" w14:textId="77777777" w:rsidR="002A6A66" w:rsidRPr="0023125C" w:rsidRDefault="002A6A66" w:rsidP="002A6A66">
            <w:pPr>
              <w:ind w:left="142"/>
              <w:jc w:val="center"/>
              <w:rPr>
                <w:color w:val="000000"/>
                <w:sz w:val="20"/>
                <w:szCs w:val="20"/>
              </w:rPr>
            </w:pPr>
            <w:r w:rsidRPr="0023125C">
              <w:rPr>
                <w:color w:val="000000"/>
                <w:sz w:val="20"/>
                <w:szCs w:val="20"/>
              </w:rPr>
              <w:t>0.930</w:t>
            </w:r>
          </w:p>
        </w:tc>
      </w:tr>
      <w:tr w:rsidR="002A6A66" w:rsidRPr="0023125C" w14:paraId="583D6A23" w14:textId="77777777" w:rsidTr="006921A9">
        <w:trPr>
          <w:trHeight w:val="300"/>
        </w:trPr>
        <w:tc>
          <w:tcPr>
            <w:tcW w:w="2035" w:type="pct"/>
            <w:tcBorders>
              <w:top w:val="nil"/>
              <w:left w:val="nil"/>
              <w:bottom w:val="nil"/>
              <w:right w:val="nil"/>
            </w:tcBorders>
            <w:shd w:val="clear" w:color="auto" w:fill="auto"/>
            <w:noWrap/>
            <w:vAlign w:val="bottom"/>
            <w:hideMark/>
          </w:tcPr>
          <w:p w14:paraId="06281C73" w14:textId="77777777" w:rsidR="002A6A66" w:rsidRPr="0023125C" w:rsidRDefault="002A6A66" w:rsidP="002A6A66">
            <w:pPr>
              <w:ind w:left="142"/>
              <w:rPr>
                <w:color w:val="000000"/>
                <w:sz w:val="20"/>
                <w:szCs w:val="20"/>
              </w:rPr>
            </w:pPr>
            <w:r w:rsidRPr="00386CBC">
              <w:rPr>
                <w:i/>
                <w:iCs/>
                <w:color w:val="000000"/>
                <w:sz w:val="20"/>
                <w:szCs w:val="20"/>
              </w:rPr>
              <w:t>Perceived usefulness</w:t>
            </w:r>
          </w:p>
        </w:tc>
        <w:tc>
          <w:tcPr>
            <w:tcW w:w="1449" w:type="pct"/>
            <w:tcBorders>
              <w:top w:val="nil"/>
              <w:left w:val="nil"/>
              <w:bottom w:val="nil"/>
              <w:right w:val="nil"/>
            </w:tcBorders>
            <w:shd w:val="clear" w:color="auto" w:fill="auto"/>
            <w:noWrap/>
            <w:vAlign w:val="bottom"/>
            <w:hideMark/>
          </w:tcPr>
          <w:p w14:paraId="4BD80D64" w14:textId="77777777" w:rsidR="002A6A66" w:rsidRPr="0023125C" w:rsidRDefault="002A6A66" w:rsidP="002A6A66">
            <w:pPr>
              <w:ind w:left="142"/>
              <w:jc w:val="center"/>
              <w:rPr>
                <w:color w:val="000000"/>
                <w:sz w:val="20"/>
                <w:szCs w:val="20"/>
              </w:rPr>
            </w:pPr>
            <w:r w:rsidRPr="0023125C">
              <w:rPr>
                <w:color w:val="000000"/>
                <w:sz w:val="20"/>
                <w:szCs w:val="20"/>
              </w:rPr>
              <w:t>0.902</w:t>
            </w:r>
          </w:p>
        </w:tc>
        <w:tc>
          <w:tcPr>
            <w:tcW w:w="1516" w:type="pct"/>
            <w:tcBorders>
              <w:top w:val="nil"/>
              <w:left w:val="nil"/>
              <w:bottom w:val="nil"/>
              <w:right w:val="nil"/>
            </w:tcBorders>
            <w:shd w:val="clear" w:color="auto" w:fill="auto"/>
            <w:noWrap/>
            <w:vAlign w:val="bottom"/>
            <w:hideMark/>
          </w:tcPr>
          <w:p w14:paraId="3A869636" w14:textId="77777777" w:rsidR="002A6A66" w:rsidRPr="0023125C" w:rsidRDefault="002A6A66" w:rsidP="002A6A66">
            <w:pPr>
              <w:ind w:left="142"/>
              <w:jc w:val="center"/>
              <w:rPr>
                <w:color w:val="000000"/>
                <w:sz w:val="20"/>
                <w:szCs w:val="20"/>
              </w:rPr>
            </w:pPr>
            <w:r w:rsidRPr="0023125C">
              <w:rPr>
                <w:color w:val="000000"/>
                <w:sz w:val="20"/>
                <w:szCs w:val="20"/>
              </w:rPr>
              <w:t>0.925</w:t>
            </w:r>
          </w:p>
        </w:tc>
      </w:tr>
      <w:tr w:rsidR="002A6A66" w:rsidRPr="0023125C" w14:paraId="2CD8A505" w14:textId="77777777" w:rsidTr="006921A9">
        <w:trPr>
          <w:trHeight w:val="300"/>
        </w:trPr>
        <w:tc>
          <w:tcPr>
            <w:tcW w:w="2035" w:type="pct"/>
            <w:tcBorders>
              <w:top w:val="nil"/>
              <w:left w:val="nil"/>
              <w:bottom w:val="single" w:sz="4" w:space="0" w:color="auto"/>
              <w:right w:val="nil"/>
            </w:tcBorders>
            <w:shd w:val="clear" w:color="auto" w:fill="auto"/>
            <w:noWrap/>
            <w:vAlign w:val="bottom"/>
            <w:hideMark/>
          </w:tcPr>
          <w:p w14:paraId="471D965C" w14:textId="77777777" w:rsidR="002A6A66" w:rsidRPr="0023125C" w:rsidRDefault="002A6A66" w:rsidP="002A6A66">
            <w:pPr>
              <w:ind w:left="142"/>
              <w:rPr>
                <w:color w:val="000000"/>
                <w:sz w:val="20"/>
                <w:szCs w:val="20"/>
              </w:rPr>
            </w:pPr>
            <w:r w:rsidRPr="0023125C">
              <w:rPr>
                <w:i/>
                <w:iCs/>
                <w:color w:val="000000"/>
                <w:sz w:val="20"/>
                <w:szCs w:val="20"/>
              </w:rPr>
              <w:t>Trust</w:t>
            </w:r>
          </w:p>
        </w:tc>
        <w:tc>
          <w:tcPr>
            <w:tcW w:w="1449" w:type="pct"/>
            <w:tcBorders>
              <w:top w:val="nil"/>
              <w:left w:val="nil"/>
              <w:bottom w:val="single" w:sz="4" w:space="0" w:color="auto"/>
              <w:right w:val="nil"/>
            </w:tcBorders>
            <w:shd w:val="clear" w:color="auto" w:fill="auto"/>
            <w:noWrap/>
            <w:vAlign w:val="bottom"/>
            <w:hideMark/>
          </w:tcPr>
          <w:p w14:paraId="551E1280" w14:textId="77777777" w:rsidR="002A6A66" w:rsidRPr="0023125C" w:rsidRDefault="002A6A66" w:rsidP="002A6A66">
            <w:pPr>
              <w:ind w:left="142"/>
              <w:jc w:val="center"/>
              <w:rPr>
                <w:color w:val="000000"/>
                <w:sz w:val="20"/>
                <w:szCs w:val="20"/>
              </w:rPr>
            </w:pPr>
            <w:r w:rsidRPr="0023125C">
              <w:rPr>
                <w:color w:val="000000"/>
                <w:sz w:val="20"/>
                <w:szCs w:val="20"/>
              </w:rPr>
              <w:t>0.850</w:t>
            </w:r>
          </w:p>
        </w:tc>
        <w:tc>
          <w:tcPr>
            <w:tcW w:w="1516" w:type="pct"/>
            <w:tcBorders>
              <w:top w:val="nil"/>
              <w:left w:val="nil"/>
              <w:bottom w:val="single" w:sz="4" w:space="0" w:color="auto"/>
              <w:right w:val="nil"/>
            </w:tcBorders>
            <w:shd w:val="clear" w:color="auto" w:fill="auto"/>
            <w:noWrap/>
            <w:vAlign w:val="bottom"/>
            <w:hideMark/>
          </w:tcPr>
          <w:p w14:paraId="7DB8927C" w14:textId="77777777" w:rsidR="002A6A66" w:rsidRPr="0023125C" w:rsidRDefault="002A6A66" w:rsidP="002A6A66">
            <w:pPr>
              <w:ind w:left="142"/>
              <w:jc w:val="center"/>
              <w:rPr>
                <w:color w:val="000000"/>
                <w:sz w:val="20"/>
                <w:szCs w:val="20"/>
              </w:rPr>
            </w:pPr>
            <w:r w:rsidRPr="0023125C">
              <w:rPr>
                <w:color w:val="000000"/>
                <w:sz w:val="20"/>
                <w:szCs w:val="20"/>
              </w:rPr>
              <w:t>0.899</w:t>
            </w:r>
          </w:p>
        </w:tc>
      </w:tr>
    </w:tbl>
    <w:p w14:paraId="0E3F81F8"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3569AFB5" w14:textId="77777777" w:rsidR="002A6A66" w:rsidRDefault="002A6A66" w:rsidP="002A6A66">
      <w:pPr>
        <w:ind w:left="142" w:firstLine="709"/>
        <w:jc w:val="both"/>
      </w:pPr>
    </w:p>
    <w:p w14:paraId="32867777" w14:textId="77777777" w:rsidR="002A6A66" w:rsidRPr="0023125C" w:rsidRDefault="002A6A66" w:rsidP="002A6A66">
      <w:pPr>
        <w:ind w:left="142" w:firstLine="709"/>
        <w:jc w:val="both"/>
      </w:pPr>
      <w:r w:rsidRPr="0023125C">
        <w:t xml:space="preserve">Berdasarkan tabel 6 dapat dilihat bahwa semua variabel memiliki nilai </w:t>
      </w:r>
      <w:r w:rsidRPr="0023125C">
        <w:rPr>
          <w:i/>
          <w:iCs/>
        </w:rPr>
        <w:t xml:space="preserve">composite reliability </w:t>
      </w:r>
      <w:r w:rsidRPr="0023125C">
        <w:t xml:space="preserve">dan </w:t>
      </w:r>
      <w:r w:rsidRPr="0023125C">
        <w:rPr>
          <w:i/>
          <w:iCs/>
        </w:rPr>
        <w:t>cronbach’s alpha</w:t>
      </w:r>
      <w:r w:rsidRPr="0023125C">
        <w:t xml:space="preserve"> yang lebih besar dari 0,7 sehingga dapat dikatakan bahwa pada masing-masing variabel penelitian telah memenuhi syarat </w:t>
      </w:r>
      <w:r w:rsidRPr="0023125C">
        <w:rPr>
          <w:i/>
          <w:iCs/>
        </w:rPr>
        <w:t xml:space="preserve">composite reliability </w:t>
      </w:r>
      <w:r w:rsidRPr="0023125C">
        <w:t xml:space="preserve">dan </w:t>
      </w:r>
      <w:r w:rsidRPr="0023125C">
        <w:rPr>
          <w:i/>
          <w:iCs/>
        </w:rPr>
        <w:t>cronbach’s alpha</w:t>
      </w:r>
      <w:r w:rsidRPr="0023125C">
        <w:t xml:space="preserve"> dan juga dapat dikatakan bahwa variabel-variabel di atas reliabel dan andal.</w:t>
      </w:r>
    </w:p>
    <w:p w14:paraId="6BA1D95C" w14:textId="77777777" w:rsidR="002A6A66" w:rsidRPr="0023125C" w:rsidRDefault="002A6A66" w:rsidP="002A6A66">
      <w:pPr>
        <w:ind w:left="142" w:firstLine="709"/>
        <w:jc w:val="both"/>
      </w:pPr>
    </w:p>
    <w:p w14:paraId="3B1C830D" w14:textId="77777777" w:rsidR="002A6A66" w:rsidRPr="0023125C" w:rsidRDefault="002A6A66" w:rsidP="002A6A66">
      <w:pPr>
        <w:ind w:left="142"/>
      </w:pPr>
      <w:r w:rsidRPr="0023125C">
        <w:rPr>
          <w:noProof/>
        </w:rPr>
        <w:drawing>
          <wp:inline distT="0" distB="0" distL="0" distR="0" wp14:anchorId="436E609E" wp14:editId="1426D947">
            <wp:extent cx="5305425" cy="2565779"/>
            <wp:effectExtent l="0" t="0" r="0" b="6350"/>
            <wp:docPr id="784492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9863" cy="2567925"/>
                    </a:xfrm>
                    <a:prstGeom prst="rect">
                      <a:avLst/>
                    </a:prstGeom>
                    <a:noFill/>
                    <a:ln>
                      <a:noFill/>
                    </a:ln>
                  </pic:spPr>
                </pic:pic>
              </a:graphicData>
            </a:graphic>
          </wp:inline>
        </w:drawing>
      </w:r>
    </w:p>
    <w:p w14:paraId="4FDC6177" w14:textId="77777777" w:rsidR="002A6A66" w:rsidRPr="0023125C" w:rsidRDefault="002A6A66" w:rsidP="002A6A66">
      <w:pPr>
        <w:ind w:left="142"/>
        <w:jc w:val="center"/>
        <w:rPr>
          <w:b/>
          <w:bCs/>
        </w:rPr>
      </w:pPr>
      <w:r w:rsidRPr="0023125C">
        <w:rPr>
          <w:b/>
          <w:bCs/>
        </w:rPr>
        <w:t xml:space="preserve">Gambar </w:t>
      </w:r>
      <w:r>
        <w:rPr>
          <w:b/>
          <w:bCs/>
          <w:lang w:val="en-US"/>
        </w:rPr>
        <w:t>3</w:t>
      </w:r>
      <w:r w:rsidRPr="0023125C">
        <w:rPr>
          <w:b/>
          <w:bCs/>
        </w:rPr>
        <w:t xml:space="preserve">. </w:t>
      </w:r>
      <w:r w:rsidRPr="0023125C">
        <w:rPr>
          <w:b/>
          <w:bCs/>
          <w:i/>
          <w:iCs/>
        </w:rPr>
        <w:t>Measurement Model</w:t>
      </w:r>
    </w:p>
    <w:p w14:paraId="5493E09B" w14:textId="77777777" w:rsidR="002A6A66" w:rsidRPr="009A5845" w:rsidRDefault="002A6A66" w:rsidP="002A6A66">
      <w:pPr>
        <w:ind w:left="142"/>
        <w:jc w:val="center"/>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481C73FF" w14:textId="77777777" w:rsidR="002A6A66" w:rsidRDefault="002A6A66" w:rsidP="002A6A66">
      <w:pPr>
        <w:ind w:left="142" w:firstLine="709"/>
        <w:jc w:val="both"/>
      </w:pPr>
    </w:p>
    <w:p w14:paraId="069AE7BD" w14:textId="77777777" w:rsidR="002A6A66" w:rsidRDefault="002A6A66" w:rsidP="002A6A66">
      <w:pPr>
        <w:ind w:left="142" w:firstLine="709"/>
        <w:jc w:val="both"/>
      </w:pPr>
      <w:r w:rsidRPr="0023125C">
        <w:lastRenderedPageBreak/>
        <w:t>Uji model struktural melibatkan uji kolinieritas, uji signifikansi koefisien jalur, evaluasi R</w:t>
      </w:r>
      <w:r w:rsidRPr="0023125C">
        <w:rPr>
          <w:vertAlign w:val="superscript"/>
        </w:rPr>
        <w:t>2</w:t>
      </w:r>
      <w:r w:rsidRPr="0023125C">
        <w:t>, evaluasi f</w:t>
      </w:r>
      <w:r w:rsidRPr="0023125C">
        <w:rPr>
          <w:vertAlign w:val="superscript"/>
        </w:rPr>
        <w:t>2</w:t>
      </w:r>
      <w:r w:rsidRPr="0023125C">
        <w:t>, dan uji heterogenitas.</w:t>
      </w:r>
    </w:p>
    <w:p w14:paraId="233BCFAC" w14:textId="77777777" w:rsidR="002A6A66" w:rsidRPr="0023125C" w:rsidRDefault="002A6A66" w:rsidP="002A6A66">
      <w:pPr>
        <w:ind w:left="142" w:firstLine="709"/>
        <w:jc w:val="both"/>
      </w:pPr>
    </w:p>
    <w:p w14:paraId="7FB8F8ED" w14:textId="77777777" w:rsidR="002A6A66" w:rsidRPr="0023125C" w:rsidRDefault="002A6A66" w:rsidP="002A6A66">
      <w:pPr>
        <w:ind w:left="142"/>
        <w:jc w:val="center"/>
        <w:rPr>
          <w:b/>
          <w:bCs/>
        </w:rPr>
      </w:pPr>
      <w:r w:rsidRPr="0023125C">
        <w:rPr>
          <w:b/>
          <w:bCs/>
        </w:rPr>
        <w:t xml:space="preserve">Tabel 7. </w:t>
      </w:r>
      <w:r w:rsidRPr="0023125C">
        <w:rPr>
          <w:b/>
          <w:bCs/>
          <w:i/>
          <w:iCs/>
        </w:rPr>
        <w:t>R Square</w:t>
      </w:r>
    </w:p>
    <w:tbl>
      <w:tblPr>
        <w:tblW w:w="5000" w:type="pct"/>
        <w:tblLook w:val="04A0" w:firstRow="1" w:lastRow="0" w:firstColumn="1" w:lastColumn="0" w:noHBand="0" w:noVBand="1"/>
      </w:tblPr>
      <w:tblGrid>
        <w:gridCol w:w="4258"/>
        <w:gridCol w:w="2073"/>
        <w:gridCol w:w="2739"/>
      </w:tblGrid>
      <w:tr w:rsidR="002A6A66" w:rsidRPr="0023125C" w14:paraId="5B1D734C" w14:textId="77777777" w:rsidTr="006921A9">
        <w:trPr>
          <w:trHeight w:val="300"/>
        </w:trPr>
        <w:tc>
          <w:tcPr>
            <w:tcW w:w="2347" w:type="pct"/>
            <w:tcBorders>
              <w:top w:val="single" w:sz="4" w:space="0" w:color="auto"/>
              <w:left w:val="nil"/>
              <w:bottom w:val="single" w:sz="4" w:space="0" w:color="auto"/>
              <w:right w:val="nil"/>
            </w:tcBorders>
            <w:shd w:val="clear" w:color="auto" w:fill="auto"/>
            <w:noWrap/>
            <w:vAlign w:val="bottom"/>
            <w:hideMark/>
          </w:tcPr>
          <w:p w14:paraId="76328FEF" w14:textId="77777777" w:rsidR="002A6A66" w:rsidRPr="0023125C" w:rsidRDefault="002A6A66" w:rsidP="002A6A66">
            <w:pPr>
              <w:ind w:left="142"/>
              <w:rPr>
                <w:sz w:val="20"/>
                <w:szCs w:val="20"/>
              </w:rPr>
            </w:pPr>
          </w:p>
        </w:tc>
        <w:tc>
          <w:tcPr>
            <w:tcW w:w="1143" w:type="pct"/>
            <w:tcBorders>
              <w:top w:val="single" w:sz="4" w:space="0" w:color="auto"/>
              <w:left w:val="nil"/>
              <w:bottom w:val="single" w:sz="4" w:space="0" w:color="auto"/>
              <w:right w:val="nil"/>
            </w:tcBorders>
            <w:shd w:val="clear" w:color="auto" w:fill="auto"/>
            <w:noWrap/>
            <w:vAlign w:val="bottom"/>
            <w:hideMark/>
          </w:tcPr>
          <w:p w14:paraId="0CC8BD23" w14:textId="77777777" w:rsidR="002A6A66" w:rsidRPr="0023125C" w:rsidRDefault="002A6A66" w:rsidP="002A6A66">
            <w:pPr>
              <w:ind w:left="142"/>
              <w:jc w:val="center"/>
              <w:rPr>
                <w:b/>
                <w:bCs/>
                <w:i/>
                <w:iCs/>
                <w:color w:val="000000"/>
                <w:sz w:val="20"/>
                <w:szCs w:val="20"/>
              </w:rPr>
            </w:pPr>
            <w:r w:rsidRPr="0023125C">
              <w:rPr>
                <w:b/>
                <w:bCs/>
                <w:i/>
                <w:iCs/>
                <w:color w:val="000000"/>
                <w:sz w:val="20"/>
                <w:szCs w:val="20"/>
              </w:rPr>
              <w:t>R Square</w:t>
            </w:r>
          </w:p>
        </w:tc>
        <w:tc>
          <w:tcPr>
            <w:tcW w:w="1510" w:type="pct"/>
            <w:tcBorders>
              <w:top w:val="single" w:sz="4" w:space="0" w:color="auto"/>
              <w:left w:val="nil"/>
              <w:bottom w:val="single" w:sz="4" w:space="0" w:color="auto"/>
              <w:right w:val="nil"/>
            </w:tcBorders>
            <w:shd w:val="clear" w:color="auto" w:fill="auto"/>
            <w:noWrap/>
            <w:vAlign w:val="bottom"/>
            <w:hideMark/>
          </w:tcPr>
          <w:p w14:paraId="0C0C9E31" w14:textId="77777777" w:rsidR="002A6A66" w:rsidRPr="0023125C" w:rsidRDefault="002A6A66" w:rsidP="002A6A66">
            <w:pPr>
              <w:ind w:left="142"/>
              <w:jc w:val="center"/>
              <w:rPr>
                <w:b/>
                <w:bCs/>
                <w:i/>
                <w:iCs/>
                <w:color w:val="000000"/>
                <w:sz w:val="20"/>
                <w:szCs w:val="20"/>
              </w:rPr>
            </w:pPr>
            <w:r w:rsidRPr="0023125C">
              <w:rPr>
                <w:b/>
                <w:bCs/>
                <w:i/>
                <w:iCs/>
                <w:color w:val="000000"/>
                <w:sz w:val="20"/>
                <w:szCs w:val="20"/>
              </w:rPr>
              <w:t>R Square Adjusted</w:t>
            </w:r>
          </w:p>
        </w:tc>
      </w:tr>
      <w:tr w:rsidR="002A6A66" w:rsidRPr="0023125C" w14:paraId="034811A1" w14:textId="77777777" w:rsidTr="006921A9">
        <w:trPr>
          <w:trHeight w:val="300"/>
        </w:trPr>
        <w:tc>
          <w:tcPr>
            <w:tcW w:w="2347" w:type="pct"/>
            <w:tcBorders>
              <w:top w:val="single" w:sz="4" w:space="0" w:color="auto"/>
              <w:left w:val="nil"/>
              <w:bottom w:val="nil"/>
              <w:right w:val="nil"/>
            </w:tcBorders>
            <w:shd w:val="clear" w:color="auto" w:fill="auto"/>
            <w:noWrap/>
            <w:vAlign w:val="bottom"/>
            <w:hideMark/>
          </w:tcPr>
          <w:p w14:paraId="13DD1EFA" w14:textId="77777777" w:rsidR="002A6A66" w:rsidRPr="0023125C" w:rsidRDefault="002A6A66" w:rsidP="002A6A66">
            <w:pPr>
              <w:ind w:left="142"/>
              <w:rPr>
                <w:color w:val="000000"/>
                <w:sz w:val="20"/>
                <w:szCs w:val="20"/>
              </w:rPr>
            </w:pPr>
            <w:r w:rsidRPr="00450B3E">
              <w:rPr>
                <w:i/>
                <w:iCs/>
                <w:color w:val="000000"/>
                <w:sz w:val="20"/>
                <w:szCs w:val="20"/>
              </w:rPr>
              <w:t>Attitude to online</w:t>
            </w:r>
            <w:r w:rsidRPr="0023125C">
              <w:rPr>
                <w:i/>
                <w:iCs/>
                <w:color w:val="000000"/>
                <w:sz w:val="20"/>
                <w:szCs w:val="20"/>
              </w:rPr>
              <w:t xml:space="preserve"> shopping</w:t>
            </w:r>
          </w:p>
        </w:tc>
        <w:tc>
          <w:tcPr>
            <w:tcW w:w="1143" w:type="pct"/>
            <w:tcBorders>
              <w:top w:val="single" w:sz="4" w:space="0" w:color="auto"/>
              <w:left w:val="nil"/>
              <w:bottom w:val="nil"/>
              <w:right w:val="nil"/>
            </w:tcBorders>
            <w:shd w:val="clear" w:color="auto" w:fill="auto"/>
            <w:noWrap/>
            <w:vAlign w:val="bottom"/>
            <w:hideMark/>
          </w:tcPr>
          <w:p w14:paraId="24FA13AB" w14:textId="77777777" w:rsidR="002A6A66" w:rsidRPr="0023125C" w:rsidRDefault="002A6A66" w:rsidP="002A6A66">
            <w:pPr>
              <w:ind w:left="142"/>
              <w:jc w:val="center"/>
              <w:rPr>
                <w:color w:val="000000"/>
                <w:sz w:val="20"/>
                <w:szCs w:val="20"/>
              </w:rPr>
            </w:pPr>
            <w:r w:rsidRPr="0023125C">
              <w:rPr>
                <w:color w:val="000000"/>
                <w:sz w:val="20"/>
                <w:szCs w:val="20"/>
              </w:rPr>
              <w:t>0.568</w:t>
            </w:r>
          </w:p>
        </w:tc>
        <w:tc>
          <w:tcPr>
            <w:tcW w:w="1510" w:type="pct"/>
            <w:tcBorders>
              <w:top w:val="single" w:sz="4" w:space="0" w:color="auto"/>
              <w:left w:val="nil"/>
              <w:bottom w:val="nil"/>
              <w:right w:val="nil"/>
            </w:tcBorders>
            <w:shd w:val="clear" w:color="auto" w:fill="auto"/>
            <w:noWrap/>
            <w:vAlign w:val="bottom"/>
            <w:hideMark/>
          </w:tcPr>
          <w:p w14:paraId="28D15F77" w14:textId="77777777" w:rsidR="002A6A66" w:rsidRPr="0023125C" w:rsidRDefault="002A6A66" w:rsidP="002A6A66">
            <w:pPr>
              <w:ind w:left="142"/>
              <w:jc w:val="center"/>
              <w:rPr>
                <w:color w:val="000000"/>
                <w:sz w:val="20"/>
                <w:szCs w:val="20"/>
              </w:rPr>
            </w:pPr>
            <w:r w:rsidRPr="0023125C">
              <w:rPr>
                <w:color w:val="000000"/>
                <w:sz w:val="20"/>
                <w:szCs w:val="20"/>
              </w:rPr>
              <w:t>0.562</w:t>
            </w:r>
          </w:p>
        </w:tc>
      </w:tr>
      <w:tr w:rsidR="002A6A66" w:rsidRPr="0023125C" w14:paraId="23137ECA" w14:textId="77777777" w:rsidTr="006921A9">
        <w:trPr>
          <w:trHeight w:val="300"/>
        </w:trPr>
        <w:tc>
          <w:tcPr>
            <w:tcW w:w="2347" w:type="pct"/>
            <w:tcBorders>
              <w:top w:val="nil"/>
              <w:left w:val="nil"/>
              <w:bottom w:val="single" w:sz="4" w:space="0" w:color="auto"/>
              <w:right w:val="nil"/>
            </w:tcBorders>
            <w:shd w:val="clear" w:color="auto" w:fill="auto"/>
            <w:noWrap/>
            <w:vAlign w:val="bottom"/>
            <w:hideMark/>
          </w:tcPr>
          <w:p w14:paraId="7ED90635" w14:textId="77777777" w:rsidR="002A6A66" w:rsidRPr="0023125C" w:rsidRDefault="002A6A66" w:rsidP="002A6A66">
            <w:pPr>
              <w:ind w:left="142"/>
              <w:rPr>
                <w:color w:val="000000"/>
                <w:sz w:val="20"/>
                <w:szCs w:val="20"/>
              </w:rPr>
            </w:pPr>
            <w:r w:rsidRPr="0023125C">
              <w:rPr>
                <w:i/>
                <w:iCs/>
                <w:color w:val="000000"/>
                <w:sz w:val="20"/>
                <w:szCs w:val="20"/>
              </w:rPr>
              <w:t>Intention to buy online</w:t>
            </w:r>
          </w:p>
        </w:tc>
        <w:tc>
          <w:tcPr>
            <w:tcW w:w="1143" w:type="pct"/>
            <w:tcBorders>
              <w:top w:val="nil"/>
              <w:left w:val="nil"/>
              <w:bottom w:val="single" w:sz="4" w:space="0" w:color="auto"/>
              <w:right w:val="nil"/>
            </w:tcBorders>
            <w:shd w:val="clear" w:color="auto" w:fill="auto"/>
            <w:noWrap/>
            <w:vAlign w:val="bottom"/>
            <w:hideMark/>
          </w:tcPr>
          <w:p w14:paraId="66D00C5A" w14:textId="77777777" w:rsidR="002A6A66" w:rsidRPr="0023125C" w:rsidRDefault="002A6A66" w:rsidP="002A6A66">
            <w:pPr>
              <w:ind w:left="142"/>
              <w:jc w:val="center"/>
              <w:rPr>
                <w:color w:val="000000"/>
                <w:sz w:val="20"/>
                <w:szCs w:val="20"/>
              </w:rPr>
            </w:pPr>
            <w:r w:rsidRPr="0023125C">
              <w:rPr>
                <w:color w:val="000000"/>
                <w:sz w:val="20"/>
                <w:szCs w:val="20"/>
              </w:rPr>
              <w:t>0.362</w:t>
            </w:r>
          </w:p>
        </w:tc>
        <w:tc>
          <w:tcPr>
            <w:tcW w:w="1510" w:type="pct"/>
            <w:tcBorders>
              <w:top w:val="nil"/>
              <w:left w:val="nil"/>
              <w:bottom w:val="single" w:sz="4" w:space="0" w:color="auto"/>
              <w:right w:val="nil"/>
            </w:tcBorders>
            <w:shd w:val="clear" w:color="auto" w:fill="auto"/>
            <w:noWrap/>
            <w:vAlign w:val="bottom"/>
            <w:hideMark/>
          </w:tcPr>
          <w:p w14:paraId="5676B53B" w14:textId="77777777" w:rsidR="002A6A66" w:rsidRPr="0023125C" w:rsidRDefault="002A6A66" w:rsidP="002A6A66">
            <w:pPr>
              <w:ind w:left="142"/>
              <w:jc w:val="center"/>
              <w:rPr>
                <w:color w:val="000000"/>
                <w:sz w:val="20"/>
                <w:szCs w:val="20"/>
              </w:rPr>
            </w:pPr>
            <w:r w:rsidRPr="0023125C">
              <w:rPr>
                <w:color w:val="000000"/>
                <w:sz w:val="20"/>
                <w:szCs w:val="20"/>
              </w:rPr>
              <w:t>0.350</w:t>
            </w:r>
          </w:p>
        </w:tc>
      </w:tr>
    </w:tbl>
    <w:p w14:paraId="3DF3C381" w14:textId="77777777" w:rsidR="002A6A66"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749340E0" w14:textId="77777777" w:rsidR="002A6A66" w:rsidRPr="009A5845" w:rsidRDefault="002A6A66" w:rsidP="002A6A66">
      <w:pPr>
        <w:ind w:left="142"/>
        <w:rPr>
          <w:i/>
          <w:iCs/>
          <w:sz w:val="20"/>
          <w:szCs w:val="20"/>
          <w:lang w:val="en-US"/>
        </w:rPr>
      </w:pPr>
    </w:p>
    <w:p w14:paraId="4BA00793" w14:textId="77777777" w:rsidR="002A6A66" w:rsidRPr="0023125C" w:rsidRDefault="002A6A66" w:rsidP="002A6A66">
      <w:pPr>
        <w:ind w:left="142" w:firstLine="709"/>
        <w:jc w:val="both"/>
      </w:pPr>
      <w:r w:rsidRPr="0023125C">
        <w:t xml:space="preserve">Tabel 7 menunjukkan bahwa nilai R² dari variabel </w:t>
      </w:r>
      <w:r w:rsidRPr="00450B3E">
        <w:rPr>
          <w:i/>
          <w:iCs/>
        </w:rPr>
        <w:t>attitude to online</w:t>
      </w:r>
      <w:r w:rsidRPr="0023125C">
        <w:rPr>
          <w:i/>
          <w:iCs/>
        </w:rPr>
        <w:t xml:space="preserve"> shopping</w:t>
      </w:r>
      <w:r w:rsidRPr="0023125C">
        <w:t xml:space="preserve"> menunjukkan bahwa </w:t>
      </w:r>
      <w:r w:rsidRPr="00450B3E">
        <w:rPr>
          <w:i/>
          <w:iCs/>
        </w:rPr>
        <w:t>attitude to online</w:t>
      </w:r>
      <w:r w:rsidRPr="0023125C">
        <w:rPr>
          <w:i/>
          <w:iCs/>
        </w:rPr>
        <w:t xml:space="preserve"> shopping</w:t>
      </w:r>
      <w:r w:rsidRPr="0023125C">
        <w:t xml:space="preserve"> dipengaruhi oleh </w:t>
      </w:r>
      <w:r w:rsidRPr="00386CBC">
        <w:rPr>
          <w:i/>
          <w:iCs/>
          <w:lang w:val="en-US"/>
        </w:rPr>
        <w:t>perceived usefulness</w:t>
      </w:r>
      <w:r w:rsidRPr="0023125C">
        <w:t xml:space="preserve">, </w:t>
      </w:r>
      <w:r w:rsidRPr="0023125C">
        <w:rPr>
          <w:i/>
          <w:iCs/>
        </w:rPr>
        <w:t>perceived ease of use</w:t>
      </w:r>
      <w:r w:rsidRPr="0023125C">
        <w:t>, persepsi</w:t>
      </w:r>
      <w:r w:rsidRPr="0023125C">
        <w:rPr>
          <w:i/>
          <w:iCs/>
        </w:rPr>
        <w:t xml:space="preserve"> risk, </w:t>
      </w:r>
      <w:r w:rsidRPr="0023125C">
        <w:t xml:space="preserve">dan </w:t>
      </w:r>
      <w:r w:rsidRPr="0023125C">
        <w:rPr>
          <w:i/>
          <w:iCs/>
        </w:rPr>
        <w:t>trust</w:t>
      </w:r>
      <w:r w:rsidRPr="0023125C">
        <w:t xml:space="preserve"> sebesar 56,8</w:t>
      </w:r>
      <w:r>
        <w:rPr>
          <w:lang w:val="en-US"/>
        </w:rPr>
        <w:t xml:space="preserve"> persen</w:t>
      </w:r>
      <w:r w:rsidRPr="0023125C">
        <w:t>, sedangkan sisanya yang sebesar 43,2</w:t>
      </w:r>
      <w:r>
        <w:rPr>
          <w:lang w:val="en-US"/>
        </w:rPr>
        <w:t xml:space="preserve"> persen</w:t>
      </w:r>
      <w:r w:rsidRPr="0023125C">
        <w:t xml:space="preserve"> dipengaruhi oleh variabel lain yang tidak terdapat dalam model. Kemudian, nilai R² dari variabel </w:t>
      </w:r>
      <w:r w:rsidRPr="0023125C">
        <w:rPr>
          <w:i/>
          <w:iCs/>
        </w:rPr>
        <w:t>intention to buy online</w:t>
      </w:r>
      <w:r w:rsidRPr="0023125C">
        <w:t xml:space="preserve"> </w:t>
      </w:r>
      <w:r>
        <w:rPr>
          <w:lang w:val="en-US"/>
        </w:rPr>
        <w:t>menunjukkan</w:t>
      </w:r>
      <w:r w:rsidRPr="0023125C">
        <w:t xml:space="preserve"> bahwa </w:t>
      </w:r>
      <w:r w:rsidRPr="0023125C">
        <w:rPr>
          <w:i/>
          <w:iCs/>
        </w:rPr>
        <w:t>intention to buy online</w:t>
      </w:r>
      <w:r w:rsidRPr="0023125C">
        <w:t xml:space="preserve"> dipengaruhi oleh </w:t>
      </w:r>
      <w:r w:rsidRPr="00386CBC">
        <w:rPr>
          <w:i/>
          <w:iCs/>
          <w:lang w:val="en-US"/>
        </w:rPr>
        <w:t>perceived usefulness</w:t>
      </w:r>
      <w:r w:rsidRPr="0023125C">
        <w:t xml:space="preserve">, </w:t>
      </w:r>
      <w:r w:rsidRPr="0023125C">
        <w:rPr>
          <w:i/>
          <w:iCs/>
        </w:rPr>
        <w:t>perceived ease of use</w:t>
      </w:r>
      <w:r w:rsidRPr="0023125C">
        <w:t xml:space="preserve">, persepsi risk, dan </w:t>
      </w:r>
      <w:r w:rsidRPr="0023125C">
        <w:rPr>
          <w:i/>
          <w:iCs/>
        </w:rPr>
        <w:t>trust</w:t>
      </w:r>
      <w:r w:rsidRPr="0023125C">
        <w:t xml:space="preserve"> sebesar 36,2</w:t>
      </w:r>
      <w:r>
        <w:rPr>
          <w:lang w:val="en-US"/>
        </w:rPr>
        <w:t xml:space="preserve"> persen</w:t>
      </w:r>
      <w:r w:rsidRPr="0023125C">
        <w:t>, sedangkan sisanya yang sebesar 63,8</w:t>
      </w:r>
      <w:r>
        <w:rPr>
          <w:lang w:val="en-US"/>
        </w:rPr>
        <w:t xml:space="preserve"> persen</w:t>
      </w:r>
      <w:r w:rsidRPr="0023125C">
        <w:t xml:space="preserve"> dipengaruhi oleh variabel lain yang tidak terdapat dalam model. </w:t>
      </w:r>
    </w:p>
    <w:p w14:paraId="554F78D4" w14:textId="2416EB57" w:rsidR="002A6A66" w:rsidRDefault="002A6A66" w:rsidP="002A6A66">
      <w:pPr>
        <w:ind w:left="142" w:firstLine="709"/>
        <w:jc w:val="both"/>
      </w:pPr>
      <w:r w:rsidRPr="0023125C">
        <w:t xml:space="preserve">Pengujian multikolinearitas bertujuan untuk mengetahui apakah model regresi ditemukan adanya korelasi antar variabel independent atau variabel bebas </w:t>
      </w:r>
      <w:r w:rsidRPr="0023125C">
        <w:fldChar w:fldCharType="begin" w:fldLock="1"/>
      </w:r>
      <w:r w:rsidR="003D3A9D">
        <w:instrText>ADDIN CSL_CITATION {"citationItems":[{"id":"ITEM-1","itemData":{"author":[{"dropping-particle":"","family":"Ghozali","given":"Imam","non-dropping-particle":"","parse-names":false,"suffix":""},{"dropping-particle":"","family":"Latan","given":"Hengky","non-dropping-particle":"","parse-names":false,"suffix":""}],"id":"ITEM-1","issued":{"date-parts":[["2020"]]},"publisher":"Universitas Diponegoro","title":"Partial Least Squares: Konsep, Teknik dan Aplikasi Menggunakan SmartPLS 3.0 Untuk Penelitian Empiris (Vol. 2)","type":"book"},"uris":["http://www.mendeley.com/documents/?uuid=64a6bcd1-31f0-403b-bb1e-c3423c24ef54"]}],"mendeley":{"formattedCitation":"(Ghozali &amp; Latan, 2020)","manualFormatting":"(Ghozali and Latan, 2020)","plainTextFormattedCitation":"(Ghozali &amp; Latan, 2020)","previouslyFormattedCitation":"(Ghozali &amp; Latan, 2020)"},"properties":{"noteIndex":0},"schema":"https://github.com/citation-style-language/schema/raw/master/csl-citation.json"}</w:instrText>
      </w:r>
      <w:r w:rsidRPr="0023125C">
        <w:fldChar w:fldCharType="separate"/>
      </w:r>
      <w:r w:rsidRPr="00386CBC">
        <w:rPr>
          <w:noProof/>
        </w:rPr>
        <w:t>(Ghozali and Latan</w:t>
      </w:r>
      <w:r>
        <w:rPr>
          <w:noProof/>
          <w:lang w:val="en-US"/>
        </w:rPr>
        <w:t>,</w:t>
      </w:r>
      <w:r w:rsidRPr="00386CBC">
        <w:rPr>
          <w:noProof/>
        </w:rPr>
        <w:t xml:space="preserve"> 2020)</w:t>
      </w:r>
      <w:r w:rsidRPr="0023125C">
        <w:fldChar w:fldCharType="end"/>
      </w:r>
      <w:r w:rsidRPr="0023125C">
        <w:t xml:space="preserve">. Untuk menemukan terdapat atau tidaknya multikolinearitas pada model regresi dapat diketahui dari nilai toleransi dan nilai </w:t>
      </w:r>
      <w:r w:rsidRPr="0023125C">
        <w:rPr>
          <w:i/>
          <w:iCs/>
        </w:rPr>
        <w:t>variance inflation factor</w:t>
      </w:r>
      <w:r w:rsidRPr="0023125C">
        <w:t xml:space="preserve"> (VIF). Nilai cut off yang digunakan adalah untuk nilai </w:t>
      </w:r>
      <w:r w:rsidRPr="0023125C">
        <w:rPr>
          <w:i/>
          <w:iCs/>
        </w:rPr>
        <w:t>tolerance</w:t>
      </w:r>
      <w:r w:rsidRPr="0023125C">
        <w:t xml:space="preserve"> 0,10 atau nilai VIF diatas angka 10.</w:t>
      </w:r>
    </w:p>
    <w:p w14:paraId="6242EE94" w14:textId="77777777" w:rsidR="002A6A66" w:rsidRDefault="002A6A66" w:rsidP="002A6A66">
      <w:pPr>
        <w:ind w:left="142" w:firstLine="709"/>
        <w:jc w:val="both"/>
      </w:pPr>
    </w:p>
    <w:p w14:paraId="64DB4277" w14:textId="77777777" w:rsidR="002A6A66" w:rsidRPr="0023125C" w:rsidRDefault="002A6A66" w:rsidP="002A6A66">
      <w:pPr>
        <w:ind w:left="142"/>
        <w:jc w:val="center"/>
        <w:rPr>
          <w:b/>
          <w:bCs/>
        </w:rPr>
      </w:pPr>
      <w:r w:rsidRPr="0023125C">
        <w:rPr>
          <w:b/>
          <w:bCs/>
        </w:rPr>
        <w:t xml:space="preserve">Tabel 8. </w:t>
      </w:r>
      <w:r w:rsidRPr="00F948EE">
        <w:rPr>
          <w:b/>
          <w:bCs/>
          <w:i/>
          <w:iCs/>
        </w:rPr>
        <w:t>Inner VIF Value</w:t>
      </w:r>
    </w:p>
    <w:tbl>
      <w:tblPr>
        <w:tblW w:w="4940" w:type="pct"/>
        <w:tblLayout w:type="fixed"/>
        <w:tblLook w:val="04A0" w:firstRow="1" w:lastRow="0" w:firstColumn="1" w:lastColumn="0" w:noHBand="0" w:noVBand="1"/>
      </w:tblPr>
      <w:tblGrid>
        <w:gridCol w:w="2410"/>
        <w:gridCol w:w="1108"/>
        <w:gridCol w:w="1120"/>
        <w:gridCol w:w="1154"/>
        <w:gridCol w:w="1154"/>
        <w:gridCol w:w="1219"/>
        <w:gridCol w:w="796"/>
      </w:tblGrid>
      <w:tr w:rsidR="002A6A66" w:rsidRPr="0023125C" w14:paraId="17DC7895" w14:textId="77777777" w:rsidTr="002A6A66">
        <w:trPr>
          <w:trHeight w:val="276"/>
        </w:trPr>
        <w:tc>
          <w:tcPr>
            <w:tcW w:w="1345" w:type="pct"/>
            <w:vMerge w:val="restart"/>
            <w:tcBorders>
              <w:top w:val="single" w:sz="4" w:space="0" w:color="auto"/>
              <w:left w:val="nil"/>
              <w:bottom w:val="nil"/>
              <w:right w:val="nil"/>
            </w:tcBorders>
            <w:shd w:val="clear" w:color="auto" w:fill="auto"/>
            <w:vAlign w:val="center"/>
            <w:hideMark/>
          </w:tcPr>
          <w:p w14:paraId="4A91CD2F" w14:textId="77777777" w:rsidR="002A6A66" w:rsidRPr="0023125C" w:rsidRDefault="002A6A66" w:rsidP="002A6A66">
            <w:pPr>
              <w:ind w:left="142"/>
              <w:rPr>
                <w:sz w:val="20"/>
                <w:szCs w:val="20"/>
              </w:rPr>
            </w:pPr>
          </w:p>
        </w:tc>
        <w:tc>
          <w:tcPr>
            <w:tcW w:w="618" w:type="pct"/>
            <w:vMerge w:val="restart"/>
            <w:tcBorders>
              <w:top w:val="single" w:sz="4" w:space="0" w:color="auto"/>
              <w:left w:val="nil"/>
              <w:bottom w:val="nil"/>
              <w:right w:val="nil"/>
            </w:tcBorders>
            <w:shd w:val="clear" w:color="auto" w:fill="auto"/>
            <w:vAlign w:val="center"/>
            <w:hideMark/>
          </w:tcPr>
          <w:p w14:paraId="56796AE0" w14:textId="77777777" w:rsidR="002A6A66" w:rsidRPr="0023125C" w:rsidRDefault="002A6A66" w:rsidP="002A6A66">
            <w:pPr>
              <w:jc w:val="center"/>
              <w:rPr>
                <w:b/>
                <w:bCs/>
                <w:color w:val="000000"/>
                <w:sz w:val="20"/>
                <w:szCs w:val="20"/>
              </w:rPr>
            </w:pPr>
            <w:r w:rsidRPr="00450B3E">
              <w:rPr>
                <w:b/>
                <w:bCs/>
                <w:i/>
                <w:iCs/>
                <w:color w:val="000000"/>
                <w:sz w:val="20"/>
                <w:szCs w:val="20"/>
              </w:rPr>
              <w:t>Attitude to online</w:t>
            </w:r>
            <w:r w:rsidRPr="0023125C">
              <w:rPr>
                <w:b/>
                <w:bCs/>
                <w:i/>
                <w:iCs/>
                <w:color w:val="000000"/>
                <w:sz w:val="20"/>
                <w:szCs w:val="20"/>
              </w:rPr>
              <w:t xml:space="preserve"> shopping</w:t>
            </w:r>
          </w:p>
        </w:tc>
        <w:tc>
          <w:tcPr>
            <w:tcW w:w="625" w:type="pct"/>
            <w:vMerge w:val="restart"/>
            <w:tcBorders>
              <w:top w:val="single" w:sz="4" w:space="0" w:color="auto"/>
              <w:left w:val="nil"/>
              <w:bottom w:val="nil"/>
              <w:right w:val="nil"/>
            </w:tcBorders>
            <w:shd w:val="clear" w:color="auto" w:fill="auto"/>
            <w:vAlign w:val="center"/>
            <w:hideMark/>
          </w:tcPr>
          <w:p w14:paraId="0B05F54F" w14:textId="77777777" w:rsidR="002A6A66" w:rsidRPr="0023125C" w:rsidRDefault="002A6A66" w:rsidP="002A6A66">
            <w:pPr>
              <w:jc w:val="center"/>
              <w:rPr>
                <w:b/>
                <w:bCs/>
                <w:color w:val="000000"/>
                <w:sz w:val="20"/>
                <w:szCs w:val="20"/>
              </w:rPr>
            </w:pPr>
            <w:r w:rsidRPr="0023125C">
              <w:rPr>
                <w:b/>
                <w:bCs/>
                <w:i/>
                <w:iCs/>
                <w:color w:val="000000"/>
                <w:sz w:val="20"/>
                <w:szCs w:val="20"/>
              </w:rPr>
              <w:t>Intention to buy online</w:t>
            </w:r>
          </w:p>
        </w:tc>
        <w:tc>
          <w:tcPr>
            <w:tcW w:w="644" w:type="pct"/>
            <w:vMerge w:val="restart"/>
            <w:tcBorders>
              <w:top w:val="single" w:sz="4" w:space="0" w:color="auto"/>
              <w:left w:val="nil"/>
              <w:bottom w:val="nil"/>
              <w:right w:val="nil"/>
            </w:tcBorders>
            <w:shd w:val="clear" w:color="auto" w:fill="auto"/>
            <w:vAlign w:val="center"/>
            <w:hideMark/>
          </w:tcPr>
          <w:p w14:paraId="7EA09AAE" w14:textId="77777777" w:rsidR="002A6A66" w:rsidRPr="0023125C" w:rsidRDefault="002A6A66" w:rsidP="002A6A66">
            <w:pPr>
              <w:jc w:val="center"/>
              <w:rPr>
                <w:b/>
                <w:bCs/>
                <w:color w:val="000000"/>
                <w:sz w:val="20"/>
                <w:szCs w:val="20"/>
              </w:rPr>
            </w:pPr>
            <w:r w:rsidRPr="0023125C">
              <w:rPr>
                <w:b/>
                <w:bCs/>
                <w:i/>
                <w:iCs/>
                <w:color w:val="000000"/>
                <w:sz w:val="20"/>
                <w:szCs w:val="20"/>
              </w:rPr>
              <w:t>Perceived ease of use</w:t>
            </w:r>
          </w:p>
        </w:tc>
        <w:tc>
          <w:tcPr>
            <w:tcW w:w="644" w:type="pct"/>
            <w:vMerge w:val="restart"/>
            <w:tcBorders>
              <w:top w:val="single" w:sz="4" w:space="0" w:color="auto"/>
              <w:left w:val="nil"/>
              <w:bottom w:val="nil"/>
              <w:right w:val="nil"/>
            </w:tcBorders>
            <w:shd w:val="clear" w:color="auto" w:fill="auto"/>
            <w:vAlign w:val="center"/>
            <w:hideMark/>
          </w:tcPr>
          <w:p w14:paraId="725B143F" w14:textId="77777777" w:rsidR="002A6A66" w:rsidRPr="0023125C" w:rsidRDefault="002A6A66" w:rsidP="002A6A66">
            <w:pPr>
              <w:jc w:val="center"/>
              <w:rPr>
                <w:b/>
                <w:bCs/>
                <w:color w:val="000000"/>
                <w:sz w:val="20"/>
                <w:szCs w:val="20"/>
              </w:rPr>
            </w:pPr>
            <w:r w:rsidRPr="0023125C">
              <w:rPr>
                <w:b/>
                <w:bCs/>
                <w:i/>
                <w:iCs/>
                <w:color w:val="000000"/>
                <w:sz w:val="20"/>
                <w:szCs w:val="20"/>
              </w:rPr>
              <w:t>Perceived risk</w:t>
            </w:r>
          </w:p>
        </w:tc>
        <w:tc>
          <w:tcPr>
            <w:tcW w:w="680" w:type="pct"/>
            <w:vMerge w:val="restart"/>
            <w:tcBorders>
              <w:top w:val="single" w:sz="4" w:space="0" w:color="auto"/>
              <w:left w:val="nil"/>
              <w:bottom w:val="nil"/>
              <w:right w:val="nil"/>
            </w:tcBorders>
            <w:shd w:val="clear" w:color="auto" w:fill="auto"/>
            <w:vAlign w:val="center"/>
            <w:hideMark/>
          </w:tcPr>
          <w:p w14:paraId="2B24ABA6" w14:textId="77777777" w:rsidR="002A6A66" w:rsidRPr="0023125C" w:rsidRDefault="002A6A66" w:rsidP="002A6A66">
            <w:pPr>
              <w:jc w:val="center"/>
              <w:rPr>
                <w:b/>
                <w:bCs/>
                <w:color w:val="000000"/>
                <w:sz w:val="20"/>
                <w:szCs w:val="20"/>
              </w:rPr>
            </w:pPr>
            <w:r w:rsidRPr="00386CBC">
              <w:rPr>
                <w:b/>
                <w:bCs/>
                <w:i/>
                <w:iCs/>
                <w:color w:val="000000"/>
                <w:sz w:val="20"/>
                <w:szCs w:val="20"/>
              </w:rPr>
              <w:t>Perceived usefulness</w:t>
            </w:r>
          </w:p>
        </w:tc>
        <w:tc>
          <w:tcPr>
            <w:tcW w:w="445" w:type="pct"/>
            <w:vMerge w:val="restart"/>
            <w:tcBorders>
              <w:top w:val="single" w:sz="4" w:space="0" w:color="auto"/>
              <w:left w:val="nil"/>
              <w:bottom w:val="nil"/>
              <w:right w:val="nil"/>
            </w:tcBorders>
            <w:shd w:val="clear" w:color="auto" w:fill="auto"/>
            <w:vAlign w:val="center"/>
            <w:hideMark/>
          </w:tcPr>
          <w:p w14:paraId="38D9D566" w14:textId="77777777" w:rsidR="002A6A66" w:rsidRPr="0023125C" w:rsidRDefault="002A6A66" w:rsidP="002A6A66">
            <w:pPr>
              <w:jc w:val="center"/>
              <w:rPr>
                <w:b/>
                <w:bCs/>
                <w:color w:val="000000"/>
                <w:sz w:val="20"/>
                <w:szCs w:val="20"/>
              </w:rPr>
            </w:pPr>
            <w:r w:rsidRPr="0023125C">
              <w:rPr>
                <w:b/>
                <w:bCs/>
                <w:i/>
                <w:iCs/>
                <w:color w:val="000000"/>
                <w:sz w:val="20"/>
                <w:szCs w:val="20"/>
              </w:rPr>
              <w:t>Trust</w:t>
            </w:r>
          </w:p>
        </w:tc>
      </w:tr>
      <w:tr w:rsidR="002A6A66" w:rsidRPr="0023125C" w14:paraId="6C2D8134" w14:textId="77777777" w:rsidTr="002A6A66">
        <w:trPr>
          <w:trHeight w:val="300"/>
        </w:trPr>
        <w:tc>
          <w:tcPr>
            <w:tcW w:w="1345" w:type="pct"/>
            <w:vMerge/>
            <w:tcBorders>
              <w:top w:val="nil"/>
              <w:left w:val="nil"/>
              <w:bottom w:val="nil"/>
              <w:right w:val="nil"/>
            </w:tcBorders>
            <w:vAlign w:val="center"/>
            <w:hideMark/>
          </w:tcPr>
          <w:p w14:paraId="000AAD65" w14:textId="77777777" w:rsidR="002A6A66" w:rsidRPr="0023125C" w:rsidRDefault="002A6A66" w:rsidP="002A6A66">
            <w:pPr>
              <w:ind w:left="142"/>
              <w:rPr>
                <w:sz w:val="20"/>
                <w:szCs w:val="20"/>
              </w:rPr>
            </w:pPr>
          </w:p>
        </w:tc>
        <w:tc>
          <w:tcPr>
            <w:tcW w:w="618" w:type="pct"/>
            <w:vMerge/>
            <w:tcBorders>
              <w:top w:val="nil"/>
              <w:left w:val="nil"/>
              <w:bottom w:val="nil"/>
              <w:right w:val="nil"/>
            </w:tcBorders>
            <w:vAlign w:val="center"/>
            <w:hideMark/>
          </w:tcPr>
          <w:p w14:paraId="34AAB72F" w14:textId="77777777" w:rsidR="002A6A66" w:rsidRPr="0023125C" w:rsidRDefault="002A6A66" w:rsidP="002A6A66">
            <w:pPr>
              <w:ind w:left="142"/>
              <w:rPr>
                <w:b/>
                <w:bCs/>
                <w:color w:val="000000"/>
                <w:sz w:val="20"/>
                <w:szCs w:val="20"/>
              </w:rPr>
            </w:pPr>
          </w:p>
        </w:tc>
        <w:tc>
          <w:tcPr>
            <w:tcW w:w="625" w:type="pct"/>
            <w:vMerge/>
            <w:tcBorders>
              <w:top w:val="nil"/>
              <w:left w:val="nil"/>
              <w:bottom w:val="nil"/>
              <w:right w:val="nil"/>
            </w:tcBorders>
            <w:vAlign w:val="center"/>
            <w:hideMark/>
          </w:tcPr>
          <w:p w14:paraId="14426876" w14:textId="77777777" w:rsidR="002A6A66" w:rsidRPr="0023125C" w:rsidRDefault="002A6A66" w:rsidP="002A6A66">
            <w:pPr>
              <w:ind w:left="142"/>
              <w:rPr>
                <w:b/>
                <w:bCs/>
                <w:color w:val="000000"/>
                <w:sz w:val="20"/>
                <w:szCs w:val="20"/>
              </w:rPr>
            </w:pPr>
          </w:p>
        </w:tc>
        <w:tc>
          <w:tcPr>
            <w:tcW w:w="644" w:type="pct"/>
            <w:vMerge/>
            <w:tcBorders>
              <w:top w:val="nil"/>
              <w:left w:val="nil"/>
              <w:bottom w:val="nil"/>
              <w:right w:val="nil"/>
            </w:tcBorders>
            <w:vAlign w:val="center"/>
            <w:hideMark/>
          </w:tcPr>
          <w:p w14:paraId="52AE2493" w14:textId="77777777" w:rsidR="002A6A66" w:rsidRPr="0023125C" w:rsidRDefault="002A6A66" w:rsidP="002A6A66">
            <w:pPr>
              <w:ind w:left="142"/>
              <w:rPr>
                <w:b/>
                <w:bCs/>
                <w:color w:val="000000"/>
                <w:sz w:val="20"/>
                <w:szCs w:val="20"/>
              </w:rPr>
            </w:pPr>
          </w:p>
        </w:tc>
        <w:tc>
          <w:tcPr>
            <w:tcW w:w="644" w:type="pct"/>
            <w:vMerge/>
            <w:tcBorders>
              <w:top w:val="nil"/>
              <w:left w:val="nil"/>
              <w:bottom w:val="nil"/>
              <w:right w:val="nil"/>
            </w:tcBorders>
            <w:vAlign w:val="center"/>
            <w:hideMark/>
          </w:tcPr>
          <w:p w14:paraId="7DBDED98" w14:textId="77777777" w:rsidR="002A6A66" w:rsidRPr="0023125C" w:rsidRDefault="002A6A66" w:rsidP="002A6A66">
            <w:pPr>
              <w:ind w:left="142"/>
              <w:rPr>
                <w:b/>
                <w:bCs/>
                <w:color w:val="000000"/>
                <w:sz w:val="20"/>
                <w:szCs w:val="20"/>
              </w:rPr>
            </w:pPr>
          </w:p>
        </w:tc>
        <w:tc>
          <w:tcPr>
            <w:tcW w:w="680" w:type="pct"/>
            <w:vMerge/>
            <w:tcBorders>
              <w:top w:val="nil"/>
              <w:left w:val="nil"/>
              <w:bottom w:val="nil"/>
              <w:right w:val="nil"/>
            </w:tcBorders>
            <w:vAlign w:val="center"/>
            <w:hideMark/>
          </w:tcPr>
          <w:p w14:paraId="7A50EA62" w14:textId="77777777" w:rsidR="002A6A66" w:rsidRPr="0023125C" w:rsidRDefault="002A6A66" w:rsidP="002A6A66">
            <w:pPr>
              <w:ind w:left="142"/>
              <w:rPr>
                <w:b/>
                <w:bCs/>
                <w:color w:val="000000"/>
                <w:sz w:val="20"/>
                <w:szCs w:val="20"/>
              </w:rPr>
            </w:pPr>
          </w:p>
        </w:tc>
        <w:tc>
          <w:tcPr>
            <w:tcW w:w="445" w:type="pct"/>
            <w:vMerge/>
            <w:tcBorders>
              <w:top w:val="nil"/>
              <w:left w:val="nil"/>
              <w:bottom w:val="nil"/>
              <w:right w:val="nil"/>
            </w:tcBorders>
            <w:vAlign w:val="center"/>
            <w:hideMark/>
          </w:tcPr>
          <w:p w14:paraId="0D3CAFB6" w14:textId="77777777" w:rsidR="002A6A66" w:rsidRPr="0023125C" w:rsidRDefault="002A6A66" w:rsidP="002A6A66">
            <w:pPr>
              <w:ind w:left="142"/>
              <w:rPr>
                <w:b/>
                <w:bCs/>
                <w:color w:val="000000"/>
                <w:sz w:val="20"/>
                <w:szCs w:val="20"/>
              </w:rPr>
            </w:pPr>
          </w:p>
        </w:tc>
      </w:tr>
      <w:tr w:rsidR="002A6A66" w:rsidRPr="0023125C" w14:paraId="2D297F0F" w14:textId="77777777" w:rsidTr="002A6A66">
        <w:trPr>
          <w:trHeight w:val="276"/>
        </w:trPr>
        <w:tc>
          <w:tcPr>
            <w:tcW w:w="1345" w:type="pct"/>
            <w:vMerge/>
            <w:tcBorders>
              <w:top w:val="nil"/>
              <w:left w:val="nil"/>
              <w:bottom w:val="single" w:sz="4" w:space="0" w:color="auto"/>
              <w:right w:val="nil"/>
            </w:tcBorders>
            <w:vAlign w:val="center"/>
            <w:hideMark/>
          </w:tcPr>
          <w:p w14:paraId="28C2888D" w14:textId="77777777" w:rsidR="002A6A66" w:rsidRPr="0023125C" w:rsidRDefault="002A6A66" w:rsidP="002A6A66">
            <w:pPr>
              <w:ind w:left="142"/>
              <w:rPr>
                <w:sz w:val="20"/>
                <w:szCs w:val="20"/>
              </w:rPr>
            </w:pPr>
          </w:p>
        </w:tc>
        <w:tc>
          <w:tcPr>
            <w:tcW w:w="618" w:type="pct"/>
            <w:vMerge/>
            <w:tcBorders>
              <w:top w:val="nil"/>
              <w:left w:val="nil"/>
              <w:bottom w:val="single" w:sz="4" w:space="0" w:color="auto"/>
              <w:right w:val="nil"/>
            </w:tcBorders>
            <w:vAlign w:val="center"/>
            <w:hideMark/>
          </w:tcPr>
          <w:p w14:paraId="49FD48FD" w14:textId="77777777" w:rsidR="002A6A66" w:rsidRPr="0023125C" w:rsidRDefault="002A6A66" w:rsidP="002A6A66">
            <w:pPr>
              <w:ind w:left="142"/>
              <w:rPr>
                <w:b/>
                <w:bCs/>
                <w:color w:val="000000"/>
                <w:sz w:val="20"/>
                <w:szCs w:val="20"/>
              </w:rPr>
            </w:pPr>
          </w:p>
        </w:tc>
        <w:tc>
          <w:tcPr>
            <w:tcW w:w="625" w:type="pct"/>
            <w:vMerge/>
            <w:tcBorders>
              <w:top w:val="nil"/>
              <w:left w:val="nil"/>
              <w:bottom w:val="single" w:sz="4" w:space="0" w:color="auto"/>
              <w:right w:val="nil"/>
            </w:tcBorders>
            <w:vAlign w:val="center"/>
            <w:hideMark/>
          </w:tcPr>
          <w:p w14:paraId="14E5DB7E" w14:textId="77777777" w:rsidR="002A6A66" w:rsidRPr="0023125C" w:rsidRDefault="002A6A66" w:rsidP="002A6A66">
            <w:pPr>
              <w:ind w:left="142"/>
              <w:rPr>
                <w:b/>
                <w:bCs/>
                <w:color w:val="000000"/>
                <w:sz w:val="20"/>
                <w:szCs w:val="20"/>
              </w:rPr>
            </w:pPr>
          </w:p>
        </w:tc>
        <w:tc>
          <w:tcPr>
            <w:tcW w:w="644" w:type="pct"/>
            <w:vMerge/>
            <w:tcBorders>
              <w:top w:val="nil"/>
              <w:left w:val="nil"/>
              <w:bottom w:val="single" w:sz="4" w:space="0" w:color="auto"/>
              <w:right w:val="nil"/>
            </w:tcBorders>
            <w:vAlign w:val="center"/>
            <w:hideMark/>
          </w:tcPr>
          <w:p w14:paraId="5122327C" w14:textId="77777777" w:rsidR="002A6A66" w:rsidRPr="0023125C" w:rsidRDefault="002A6A66" w:rsidP="002A6A66">
            <w:pPr>
              <w:ind w:left="142"/>
              <w:rPr>
                <w:b/>
                <w:bCs/>
                <w:color w:val="000000"/>
                <w:sz w:val="20"/>
                <w:szCs w:val="20"/>
              </w:rPr>
            </w:pPr>
          </w:p>
        </w:tc>
        <w:tc>
          <w:tcPr>
            <w:tcW w:w="644" w:type="pct"/>
            <w:vMerge/>
            <w:tcBorders>
              <w:top w:val="nil"/>
              <w:left w:val="nil"/>
              <w:bottom w:val="single" w:sz="4" w:space="0" w:color="auto"/>
              <w:right w:val="nil"/>
            </w:tcBorders>
            <w:vAlign w:val="center"/>
            <w:hideMark/>
          </w:tcPr>
          <w:p w14:paraId="27F7A45A" w14:textId="77777777" w:rsidR="002A6A66" w:rsidRPr="0023125C" w:rsidRDefault="002A6A66" w:rsidP="002A6A66">
            <w:pPr>
              <w:ind w:left="142"/>
              <w:rPr>
                <w:b/>
                <w:bCs/>
                <w:color w:val="000000"/>
                <w:sz w:val="20"/>
                <w:szCs w:val="20"/>
              </w:rPr>
            </w:pPr>
          </w:p>
        </w:tc>
        <w:tc>
          <w:tcPr>
            <w:tcW w:w="680" w:type="pct"/>
            <w:vMerge/>
            <w:tcBorders>
              <w:top w:val="nil"/>
              <w:left w:val="nil"/>
              <w:bottom w:val="single" w:sz="4" w:space="0" w:color="auto"/>
              <w:right w:val="nil"/>
            </w:tcBorders>
            <w:vAlign w:val="center"/>
            <w:hideMark/>
          </w:tcPr>
          <w:p w14:paraId="6268DA59" w14:textId="77777777" w:rsidR="002A6A66" w:rsidRPr="0023125C" w:rsidRDefault="002A6A66" w:rsidP="002A6A66">
            <w:pPr>
              <w:ind w:left="142"/>
              <w:rPr>
                <w:b/>
                <w:bCs/>
                <w:color w:val="000000"/>
                <w:sz w:val="20"/>
                <w:szCs w:val="20"/>
              </w:rPr>
            </w:pPr>
          </w:p>
        </w:tc>
        <w:tc>
          <w:tcPr>
            <w:tcW w:w="445" w:type="pct"/>
            <w:vMerge/>
            <w:tcBorders>
              <w:top w:val="nil"/>
              <w:left w:val="nil"/>
              <w:bottom w:val="single" w:sz="4" w:space="0" w:color="auto"/>
              <w:right w:val="nil"/>
            </w:tcBorders>
            <w:vAlign w:val="center"/>
            <w:hideMark/>
          </w:tcPr>
          <w:p w14:paraId="6B8D7760" w14:textId="77777777" w:rsidR="002A6A66" w:rsidRPr="0023125C" w:rsidRDefault="002A6A66" w:rsidP="002A6A66">
            <w:pPr>
              <w:ind w:left="142"/>
              <w:rPr>
                <w:b/>
                <w:bCs/>
                <w:color w:val="000000"/>
                <w:sz w:val="20"/>
                <w:szCs w:val="20"/>
              </w:rPr>
            </w:pPr>
          </w:p>
        </w:tc>
      </w:tr>
      <w:tr w:rsidR="002A6A66" w:rsidRPr="0023125C" w14:paraId="38601BA0" w14:textId="77777777" w:rsidTr="002A6A66">
        <w:trPr>
          <w:trHeight w:val="300"/>
        </w:trPr>
        <w:tc>
          <w:tcPr>
            <w:tcW w:w="1345" w:type="pct"/>
            <w:tcBorders>
              <w:top w:val="single" w:sz="4" w:space="0" w:color="auto"/>
              <w:left w:val="nil"/>
              <w:bottom w:val="nil"/>
              <w:right w:val="nil"/>
            </w:tcBorders>
            <w:shd w:val="clear" w:color="auto" w:fill="auto"/>
            <w:noWrap/>
            <w:vAlign w:val="bottom"/>
            <w:hideMark/>
          </w:tcPr>
          <w:p w14:paraId="2BFC2C8E" w14:textId="77777777" w:rsidR="002A6A66" w:rsidRPr="0023125C" w:rsidRDefault="002A6A66" w:rsidP="002A6A66">
            <w:pPr>
              <w:ind w:left="142"/>
              <w:rPr>
                <w:color w:val="000000"/>
                <w:sz w:val="20"/>
                <w:szCs w:val="20"/>
              </w:rPr>
            </w:pPr>
            <w:r w:rsidRPr="00450B3E">
              <w:rPr>
                <w:i/>
                <w:iCs/>
                <w:color w:val="000000"/>
                <w:sz w:val="20"/>
                <w:szCs w:val="20"/>
              </w:rPr>
              <w:t>Attitude to online</w:t>
            </w:r>
            <w:r w:rsidRPr="0023125C">
              <w:rPr>
                <w:i/>
                <w:iCs/>
                <w:color w:val="000000"/>
                <w:sz w:val="20"/>
                <w:szCs w:val="20"/>
              </w:rPr>
              <w:t xml:space="preserve"> shopping</w:t>
            </w:r>
          </w:p>
        </w:tc>
        <w:tc>
          <w:tcPr>
            <w:tcW w:w="618" w:type="pct"/>
            <w:tcBorders>
              <w:top w:val="single" w:sz="4" w:space="0" w:color="auto"/>
              <w:left w:val="nil"/>
              <w:bottom w:val="nil"/>
              <w:right w:val="nil"/>
            </w:tcBorders>
            <w:shd w:val="clear" w:color="auto" w:fill="auto"/>
            <w:noWrap/>
            <w:vAlign w:val="bottom"/>
            <w:hideMark/>
          </w:tcPr>
          <w:p w14:paraId="04460FB8" w14:textId="77777777" w:rsidR="002A6A66" w:rsidRPr="0023125C" w:rsidRDefault="002A6A66" w:rsidP="002A6A66">
            <w:pPr>
              <w:ind w:left="142"/>
              <w:rPr>
                <w:color w:val="000000"/>
                <w:sz w:val="20"/>
                <w:szCs w:val="20"/>
              </w:rPr>
            </w:pPr>
          </w:p>
        </w:tc>
        <w:tc>
          <w:tcPr>
            <w:tcW w:w="625" w:type="pct"/>
            <w:tcBorders>
              <w:top w:val="single" w:sz="4" w:space="0" w:color="auto"/>
              <w:left w:val="nil"/>
              <w:bottom w:val="nil"/>
              <w:right w:val="nil"/>
            </w:tcBorders>
            <w:shd w:val="clear" w:color="auto" w:fill="auto"/>
            <w:noWrap/>
            <w:vAlign w:val="bottom"/>
            <w:hideMark/>
          </w:tcPr>
          <w:p w14:paraId="0ED5A7F1" w14:textId="77777777" w:rsidR="002A6A66" w:rsidRPr="0023125C" w:rsidRDefault="002A6A66" w:rsidP="002A6A66">
            <w:pPr>
              <w:ind w:left="142"/>
              <w:jc w:val="center"/>
              <w:rPr>
                <w:color w:val="000000"/>
                <w:sz w:val="20"/>
                <w:szCs w:val="20"/>
              </w:rPr>
            </w:pPr>
            <w:r w:rsidRPr="0023125C">
              <w:rPr>
                <w:color w:val="000000"/>
                <w:sz w:val="20"/>
                <w:szCs w:val="20"/>
              </w:rPr>
              <w:t>2.316</w:t>
            </w:r>
          </w:p>
        </w:tc>
        <w:tc>
          <w:tcPr>
            <w:tcW w:w="644" w:type="pct"/>
            <w:tcBorders>
              <w:top w:val="single" w:sz="4" w:space="0" w:color="auto"/>
              <w:left w:val="nil"/>
              <w:bottom w:val="nil"/>
              <w:right w:val="nil"/>
            </w:tcBorders>
            <w:shd w:val="clear" w:color="auto" w:fill="auto"/>
            <w:noWrap/>
            <w:vAlign w:val="bottom"/>
            <w:hideMark/>
          </w:tcPr>
          <w:p w14:paraId="35986E77" w14:textId="77777777" w:rsidR="002A6A66" w:rsidRPr="0023125C" w:rsidRDefault="002A6A66" w:rsidP="002A6A66">
            <w:pPr>
              <w:ind w:left="142"/>
              <w:jc w:val="center"/>
              <w:rPr>
                <w:color w:val="000000"/>
                <w:sz w:val="20"/>
                <w:szCs w:val="20"/>
              </w:rPr>
            </w:pPr>
          </w:p>
        </w:tc>
        <w:tc>
          <w:tcPr>
            <w:tcW w:w="644" w:type="pct"/>
            <w:tcBorders>
              <w:top w:val="single" w:sz="4" w:space="0" w:color="auto"/>
              <w:left w:val="nil"/>
              <w:bottom w:val="nil"/>
              <w:right w:val="nil"/>
            </w:tcBorders>
            <w:shd w:val="clear" w:color="auto" w:fill="auto"/>
            <w:noWrap/>
            <w:vAlign w:val="bottom"/>
            <w:hideMark/>
          </w:tcPr>
          <w:p w14:paraId="33D2A1A0" w14:textId="77777777" w:rsidR="002A6A66" w:rsidRPr="0023125C" w:rsidRDefault="002A6A66" w:rsidP="002A6A66">
            <w:pPr>
              <w:ind w:left="142"/>
              <w:rPr>
                <w:sz w:val="20"/>
                <w:szCs w:val="20"/>
              </w:rPr>
            </w:pPr>
          </w:p>
        </w:tc>
        <w:tc>
          <w:tcPr>
            <w:tcW w:w="680" w:type="pct"/>
            <w:tcBorders>
              <w:top w:val="single" w:sz="4" w:space="0" w:color="auto"/>
              <w:left w:val="nil"/>
              <w:bottom w:val="nil"/>
              <w:right w:val="nil"/>
            </w:tcBorders>
            <w:shd w:val="clear" w:color="auto" w:fill="auto"/>
            <w:noWrap/>
            <w:vAlign w:val="bottom"/>
            <w:hideMark/>
          </w:tcPr>
          <w:p w14:paraId="328F3B29" w14:textId="77777777" w:rsidR="002A6A66" w:rsidRPr="0023125C" w:rsidRDefault="002A6A66" w:rsidP="002A6A66">
            <w:pPr>
              <w:ind w:left="142"/>
              <w:rPr>
                <w:sz w:val="20"/>
                <w:szCs w:val="20"/>
              </w:rPr>
            </w:pPr>
          </w:p>
        </w:tc>
        <w:tc>
          <w:tcPr>
            <w:tcW w:w="445" w:type="pct"/>
            <w:tcBorders>
              <w:top w:val="single" w:sz="4" w:space="0" w:color="auto"/>
              <w:left w:val="nil"/>
              <w:bottom w:val="nil"/>
              <w:right w:val="nil"/>
            </w:tcBorders>
            <w:shd w:val="clear" w:color="auto" w:fill="auto"/>
            <w:noWrap/>
            <w:vAlign w:val="bottom"/>
            <w:hideMark/>
          </w:tcPr>
          <w:p w14:paraId="3BDD6B09" w14:textId="77777777" w:rsidR="002A6A66" w:rsidRPr="0023125C" w:rsidRDefault="002A6A66" w:rsidP="002A6A66">
            <w:pPr>
              <w:ind w:left="142"/>
              <w:rPr>
                <w:sz w:val="20"/>
                <w:szCs w:val="20"/>
              </w:rPr>
            </w:pPr>
          </w:p>
        </w:tc>
      </w:tr>
      <w:tr w:rsidR="002A6A66" w:rsidRPr="0023125C" w14:paraId="378FC85C" w14:textId="77777777" w:rsidTr="002A6A66">
        <w:trPr>
          <w:trHeight w:val="300"/>
        </w:trPr>
        <w:tc>
          <w:tcPr>
            <w:tcW w:w="1345" w:type="pct"/>
            <w:tcBorders>
              <w:top w:val="nil"/>
              <w:left w:val="nil"/>
              <w:bottom w:val="nil"/>
              <w:right w:val="nil"/>
            </w:tcBorders>
            <w:shd w:val="clear" w:color="auto" w:fill="auto"/>
            <w:noWrap/>
            <w:vAlign w:val="bottom"/>
            <w:hideMark/>
          </w:tcPr>
          <w:p w14:paraId="5A109D6B" w14:textId="77777777" w:rsidR="002A6A66" w:rsidRPr="0023125C" w:rsidRDefault="002A6A66" w:rsidP="002A6A66">
            <w:pPr>
              <w:ind w:left="142"/>
              <w:rPr>
                <w:color w:val="000000"/>
                <w:sz w:val="20"/>
                <w:szCs w:val="20"/>
              </w:rPr>
            </w:pPr>
            <w:r w:rsidRPr="0023125C">
              <w:rPr>
                <w:i/>
                <w:iCs/>
                <w:color w:val="000000"/>
                <w:sz w:val="20"/>
                <w:szCs w:val="20"/>
              </w:rPr>
              <w:t>Intention to buy online</w:t>
            </w:r>
          </w:p>
        </w:tc>
        <w:tc>
          <w:tcPr>
            <w:tcW w:w="618" w:type="pct"/>
            <w:tcBorders>
              <w:top w:val="nil"/>
              <w:left w:val="nil"/>
              <w:bottom w:val="nil"/>
              <w:right w:val="nil"/>
            </w:tcBorders>
            <w:shd w:val="clear" w:color="auto" w:fill="auto"/>
            <w:noWrap/>
            <w:vAlign w:val="bottom"/>
            <w:hideMark/>
          </w:tcPr>
          <w:p w14:paraId="4A73F8F9" w14:textId="77777777" w:rsidR="002A6A66" w:rsidRPr="0023125C" w:rsidRDefault="002A6A66" w:rsidP="002A6A66">
            <w:pPr>
              <w:ind w:left="142"/>
              <w:rPr>
                <w:color w:val="000000"/>
                <w:sz w:val="20"/>
                <w:szCs w:val="20"/>
              </w:rPr>
            </w:pPr>
          </w:p>
        </w:tc>
        <w:tc>
          <w:tcPr>
            <w:tcW w:w="625" w:type="pct"/>
            <w:tcBorders>
              <w:top w:val="nil"/>
              <w:left w:val="nil"/>
              <w:bottom w:val="nil"/>
              <w:right w:val="nil"/>
            </w:tcBorders>
            <w:shd w:val="clear" w:color="auto" w:fill="auto"/>
            <w:noWrap/>
            <w:vAlign w:val="bottom"/>
            <w:hideMark/>
          </w:tcPr>
          <w:p w14:paraId="5E233FE6" w14:textId="77777777" w:rsidR="002A6A66" w:rsidRPr="0023125C" w:rsidRDefault="002A6A66" w:rsidP="002A6A66">
            <w:pPr>
              <w:ind w:left="142"/>
              <w:jc w:val="center"/>
              <w:rPr>
                <w:sz w:val="20"/>
                <w:szCs w:val="20"/>
              </w:rPr>
            </w:pPr>
          </w:p>
        </w:tc>
        <w:tc>
          <w:tcPr>
            <w:tcW w:w="644" w:type="pct"/>
            <w:tcBorders>
              <w:top w:val="nil"/>
              <w:left w:val="nil"/>
              <w:bottom w:val="nil"/>
              <w:right w:val="nil"/>
            </w:tcBorders>
            <w:shd w:val="clear" w:color="auto" w:fill="auto"/>
            <w:noWrap/>
            <w:vAlign w:val="bottom"/>
            <w:hideMark/>
          </w:tcPr>
          <w:p w14:paraId="0957336C" w14:textId="77777777" w:rsidR="002A6A66" w:rsidRPr="0023125C" w:rsidRDefault="002A6A66" w:rsidP="002A6A66">
            <w:pPr>
              <w:ind w:left="142"/>
              <w:jc w:val="center"/>
              <w:rPr>
                <w:sz w:val="20"/>
                <w:szCs w:val="20"/>
              </w:rPr>
            </w:pPr>
          </w:p>
        </w:tc>
        <w:tc>
          <w:tcPr>
            <w:tcW w:w="644" w:type="pct"/>
            <w:tcBorders>
              <w:top w:val="nil"/>
              <w:left w:val="nil"/>
              <w:bottom w:val="nil"/>
              <w:right w:val="nil"/>
            </w:tcBorders>
            <w:shd w:val="clear" w:color="auto" w:fill="auto"/>
            <w:noWrap/>
            <w:vAlign w:val="bottom"/>
            <w:hideMark/>
          </w:tcPr>
          <w:p w14:paraId="715C7A0B" w14:textId="77777777" w:rsidR="002A6A66" w:rsidRPr="0023125C" w:rsidRDefault="002A6A66" w:rsidP="002A6A66">
            <w:pPr>
              <w:ind w:left="142"/>
              <w:rPr>
                <w:sz w:val="20"/>
                <w:szCs w:val="20"/>
              </w:rPr>
            </w:pPr>
          </w:p>
        </w:tc>
        <w:tc>
          <w:tcPr>
            <w:tcW w:w="680" w:type="pct"/>
            <w:tcBorders>
              <w:top w:val="nil"/>
              <w:left w:val="nil"/>
              <w:bottom w:val="nil"/>
              <w:right w:val="nil"/>
            </w:tcBorders>
            <w:shd w:val="clear" w:color="auto" w:fill="auto"/>
            <w:noWrap/>
            <w:vAlign w:val="bottom"/>
            <w:hideMark/>
          </w:tcPr>
          <w:p w14:paraId="03C2E09A" w14:textId="77777777" w:rsidR="002A6A66" w:rsidRPr="0023125C" w:rsidRDefault="002A6A66" w:rsidP="002A6A66">
            <w:pPr>
              <w:ind w:left="142"/>
              <w:rPr>
                <w:sz w:val="20"/>
                <w:szCs w:val="20"/>
              </w:rPr>
            </w:pPr>
          </w:p>
        </w:tc>
        <w:tc>
          <w:tcPr>
            <w:tcW w:w="445" w:type="pct"/>
            <w:tcBorders>
              <w:top w:val="nil"/>
              <w:left w:val="nil"/>
              <w:bottom w:val="nil"/>
              <w:right w:val="nil"/>
            </w:tcBorders>
            <w:shd w:val="clear" w:color="auto" w:fill="auto"/>
            <w:noWrap/>
            <w:vAlign w:val="bottom"/>
            <w:hideMark/>
          </w:tcPr>
          <w:p w14:paraId="662F16EF" w14:textId="77777777" w:rsidR="002A6A66" w:rsidRPr="0023125C" w:rsidRDefault="002A6A66" w:rsidP="002A6A66">
            <w:pPr>
              <w:ind w:left="142"/>
              <w:rPr>
                <w:sz w:val="20"/>
                <w:szCs w:val="20"/>
              </w:rPr>
            </w:pPr>
          </w:p>
        </w:tc>
      </w:tr>
      <w:tr w:rsidR="002A6A66" w:rsidRPr="0023125C" w14:paraId="104CFBD3" w14:textId="77777777" w:rsidTr="002A6A66">
        <w:trPr>
          <w:trHeight w:val="300"/>
        </w:trPr>
        <w:tc>
          <w:tcPr>
            <w:tcW w:w="1345" w:type="pct"/>
            <w:tcBorders>
              <w:top w:val="nil"/>
              <w:left w:val="nil"/>
              <w:bottom w:val="nil"/>
              <w:right w:val="nil"/>
            </w:tcBorders>
            <w:shd w:val="clear" w:color="auto" w:fill="auto"/>
            <w:noWrap/>
            <w:vAlign w:val="bottom"/>
            <w:hideMark/>
          </w:tcPr>
          <w:p w14:paraId="22063CBA" w14:textId="77777777" w:rsidR="002A6A66" w:rsidRPr="0023125C" w:rsidRDefault="002A6A66" w:rsidP="002A6A66">
            <w:pPr>
              <w:ind w:left="142"/>
              <w:rPr>
                <w:color w:val="000000"/>
                <w:sz w:val="20"/>
                <w:szCs w:val="20"/>
              </w:rPr>
            </w:pPr>
            <w:r w:rsidRPr="0023125C">
              <w:rPr>
                <w:i/>
                <w:iCs/>
                <w:color w:val="000000"/>
                <w:sz w:val="20"/>
                <w:szCs w:val="20"/>
              </w:rPr>
              <w:t>Perceived ease of use</w:t>
            </w:r>
          </w:p>
        </w:tc>
        <w:tc>
          <w:tcPr>
            <w:tcW w:w="618" w:type="pct"/>
            <w:tcBorders>
              <w:top w:val="nil"/>
              <w:left w:val="nil"/>
              <w:bottom w:val="nil"/>
              <w:right w:val="nil"/>
            </w:tcBorders>
            <w:shd w:val="clear" w:color="auto" w:fill="auto"/>
            <w:noWrap/>
            <w:vAlign w:val="bottom"/>
            <w:hideMark/>
          </w:tcPr>
          <w:p w14:paraId="64547419" w14:textId="77777777" w:rsidR="002A6A66" w:rsidRPr="0023125C" w:rsidRDefault="002A6A66" w:rsidP="002A6A66">
            <w:pPr>
              <w:ind w:left="142"/>
              <w:jc w:val="center"/>
              <w:rPr>
                <w:color w:val="000000"/>
                <w:sz w:val="20"/>
                <w:szCs w:val="20"/>
              </w:rPr>
            </w:pPr>
            <w:r w:rsidRPr="0023125C">
              <w:rPr>
                <w:color w:val="000000"/>
                <w:sz w:val="20"/>
                <w:szCs w:val="20"/>
              </w:rPr>
              <w:t>1.911</w:t>
            </w:r>
          </w:p>
        </w:tc>
        <w:tc>
          <w:tcPr>
            <w:tcW w:w="625" w:type="pct"/>
            <w:tcBorders>
              <w:top w:val="nil"/>
              <w:left w:val="nil"/>
              <w:bottom w:val="nil"/>
              <w:right w:val="nil"/>
            </w:tcBorders>
            <w:shd w:val="clear" w:color="auto" w:fill="auto"/>
            <w:noWrap/>
            <w:vAlign w:val="bottom"/>
            <w:hideMark/>
          </w:tcPr>
          <w:p w14:paraId="16F6DCB2" w14:textId="77777777" w:rsidR="002A6A66" w:rsidRPr="0023125C" w:rsidRDefault="002A6A66" w:rsidP="002A6A66">
            <w:pPr>
              <w:ind w:left="142"/>
              <w:jc w:val="center"/>
              <w:rPr>
                <w:color w:val="000000"/>
                <w:sz w:val="20"/>
                <w:szCs w:val="20"/>
              </w:rPr>
            </w:pPr>
            <w:r w:rsidRPr="0023125C">
              <w:rPr>
                <w:color w:val="000000"/>
                <w:sz w:val="20"/>
                <w:szCs w:val="20"/>
              </w:rPr>
              <w:t>2.115</w:t>
            </w:r>
          </w:p>
        </w:tc>
        <w:tc>
          <w:tcPr>
            <w:tcW w:w="644" w:type="pct"/>
            <w:tcBorders>
              <w:top w:val="nil"/>
              <w:left w:val="nil"/>
              <w:bottom w:val="nil"/>
              <w:right w:val="nil"/>
            </w:tcBorders>
            <w:shd w:val="clear" w:color="auto" w:fill="auto"/>
            <w:noWrap/>
            <w:vAlign w:val="bottom"/>
            <w:hideMark/>
          </w:tcPr>
          <w:p w14:paraId="177D4493" w14:textId="77777777" w:rsidR="002A6A66" w:rsidRPr="0023125C" w:rsidRDefault="002A6A66" w:rsidP="002A6A66">
            <w:pPr>
              <w:ind w:left="142"/>
              <w:jc w:val="center"/>
              <w:rPr>
                <w:color w:val="000000"/>
                <w:sz w:val="20"/>
                <w:szCs w:val="20"/>
              </w:rPr>
            </w:pPr>
          </w:p>
        </w:tc>
        <w:tc>
          <w:tcPr>
            <w:tcW w:w="644" w:type="pct"/>
            <w:tcBorders>
              <w:top w:val="nil"/>
              <w:left w:val="nil"/>
              <w:bottom w:val="nil"/>
              <w:right w:val="nil"/>
            </w:tcBorders>
            <w:shd w:val="clear" w:color="auto" w:fill="auto"/>
            <w:noWrap/>
            <w:vAlign w:val="bottom"/>
            <w:hideMark/>
          </w:tcPr>
          <w:p w14:paraId="3BBC7FD0" w14:textId="77777777" w:rsidR="002A6A66" w:rsidRPr="0023125C" w:rsidRDefault="002A6A66" w:rsidP="002A6A66">
            <w:pPr>
              <w:ind w:left="142"/>
              <w:rPr>
                <w:sz w:val="20"/>
                <w:szCs w:val="20"/>
              </w:rPr>
            </w:pPr>
          </w:p>
        </w:tc>
        <w:tc>
          <w:tcPr>
            <w:tcW w:w="680" w:type="pct"/>
            <w:tcBorders>
              <w:top w:val="nil"/>
              <w:left w:val="nil"/>
              <w:bottom w:val="nil"/>
              <w:right w:val="nil"/>
            </w:tcBorders>
            <w:shd w:val="clear" w:color="auto" w:fill="auto"/>
            <w:noWrap/>
            <w:vAlign w:val="bottom"/>
            <w:hideMark/>
          </w:tcPr>
          <w:p w14:paraId="4980222F" w14:textId="77777777" w:rsidR="002A6A66" w:rsidRPr="0023125C" w:rsidRDefault="002A6A66" w:rsidP="002A6A66">
            <w:pPr>
              <w:ind w:left="142"/>
              <w:rPr>
                <w:sz w:val="20"/>
                <w:szCs w:val="20"/>
              </w:rPr>
            </w:pPr>
          </w:p>
        </w:tc>
        <w:tc>
          <w:tcPr>
            <w:tcW w:w="445" w:type="pct"/>
            <w:tcBorders>
              <w:top w:val="nil"/>
              <w:left w:val="nil"/>
              <w:bottom w:val="nil"/>
              <w:right w:val="nil"/>
            </w:tcBorders>
            <w:shd w:val="clear" w:color="auto" w:fill="auto"/>
            <w:noWrap/>
            <w:vAlign w:val="bottom"/>
            <w:hideMark/>
          </w:tcPr>
          <w:p w14:paraId="53AC33D3" w14:textId="77777777" w:rsidR="002A6A66" w:rsidRPr="0023125C" w:rsidRDefault="002A6A66" w:rsidP="002A6A66">
            <w:pPr>
              <w:ind w:left="142"/>
              <w:rPr>
                <w:sz w:val="20"/>
                <w:szCs w:val="20"/>
              </w:rPr>
            </w:pPr>
          </w:p>
        </w:tc>
      </w:tr>
      <w:tr w:rsidR="002A6A66" w:rsidRPr="0023125C" w14:paraId="17B09DF2" w14:textId="77777777" w:rsidTr="002A6A66">
        <w:trPr>
          <w:trHeight w:val="300"/>
        </w:trPr>
        <w:tc>
          <w:tcPr>
            <w:tcW w:w="1345" w:type="pct"/>
            <w:tcBorders>
              <w:top w:val="nil"/>
              <w:left w:val="nil"/>
              <w:bottom w:val="nil"/>
              <w:right w:val="nil"/>
            </w:tcBorders>
            <w:shd w:val="clear" w:color="auto" w:fill="auto"/>
            <w:noWrap/>
            <w:vAlign w:val="bottom"/>
            <w:hideMark/>
          </w:tcPr>
          <w:p w14:paraId="74657CC8" w14:textId="77777777" w:rsidR="002A6A66" w:rsidRPr="0023125C" w:rsidRDefault="002A6A66" w:rsidP="002A6A66">
            <w:pPr>
              <w:ind w:left="142"/>
              <w:rPr>
                <w:color w:val="000000"/>
                <w:sz w:val="20"/>
                <w:szCs w:val="20"/>
              </w:rPr>
            </w:pPr>
            <w:r w:rsidRPr="0023125C">
              <w:rPr>
                <w:i/>
                <w:iCs/>
                <w:color w:val="000000"/>
                <w:sz w:val="20"/>
                <w:szCs w:val="20"/>
              </w:rPr>
              <w:t>Perceived risk</w:t>
            </w:r>
          </w:p>
        </w:tc>
        <w:tc>
          <w:tcPr>
            <w:tcW w:w="618" w:type="pct"/>
            <w:tcBorders>
              <w:top w:val="nil"/>
              <w:left w:val="nil"/>
              <w:bottom w:val="nil"/>
              <w:right w:val="nil"/>
            </w:tcBorders>
            <w:shd w:val="clear" w:color="auto" w:fill="auto"/>
            <w:noWrap/>
            <w:vAlign w:val="bottom"/>
            <w:hideMark/>
          </w:tcPr>
          <w:p w14:paraId="7470E828" w14:textId="77777777" w:rsidR="002A6A66" w:rsidRPr="0023125C" w:rsidRDefault="002A6A66" w:rsidP="002A6A66">
            <w:pPr>
              <w:ind w:left="142"/>
              <w:jc w:val="center"/>
              <w:rPr>
                <w:color w:val="000000"/>
                <w:sz w:val="20"/>
                <w:szCs w:val="20"/>
              </w:rPr>
            </w:pPr>
            <w:r w:rsidRPr="0023125C">
              <w:rPr>
                <w:color w:val="000000"/>
                <w:sz w:val="20"/>
                <w:szCs w:val="20"/>
              </w:rPr>
              <w:t>1.106</w:t>
            </w:r>
          </w:p>
        </w:tc>
        <w:tc>
          <w:tcPr>
            <w:tcW w:w="625" w:type="pct"/>
            <w:tcBorders>
              <w:top w:val="nil"/>
              <w:left w:val="nil"/>
              <w:bottom w:val="nil"/>
              <w:right w:val="nil"/>
            </w:tcBorders>
            <w:shd w:val="clear" w:color="auto" w:fill="auto"/>
            <w:noWrap/>
            <w:vAlign w:val="bottom"/>
            <w:hideMark/>
          </w:tcPr>
          <w:p w14:paraId="2A874F21" w14:textId="77777777" w:rsidR="002A6A66" w:rsidRPr="0023125C" w:rsidRDefault="002A6A66" w:rsidP="002A6A66">
            <w:pPr>
              <w:ind w:left="142"/>
              <w:jc w:val="center"/>
              <w:rPr>
                <w:color w:val="000000"/>
                <w:sz w:val="20"/>
                <w:szCs w:val="20"/>
              </w:rPr>
            </w:pPr>
            <w:r w:rsidRPr="0023125C">
              <w:rPr>
                <w:color w:val="000000"/>
                <w:sz w:val="20"/>
                <w:szCs w:val="20"/>
              </w:rPr>
              <w:t>1.118</w:t>
            </w:r>
          </w:p>
        </w:tc>
        <w:tc>
          <w:tcPr>
            <w:tcW w:w="644" w:type="pct"/>
            <w:tcBorders>
              <w:top w:val="nil"/>
              <w:left w:val="nil"/>
              <w:bottom w:val="nil"/>
              <w:right w:val="nil"/>
            </w:tcBorders>
            <w:shd w:val="clear" w:color="auto" w:fill="auto"/>
            <w:noWrap/>
            <w:vAlign w:val="bottom"/>
            <w:hideMark/>
          </w:tcPr>
          <w:p w14:paraId="23F35D90" w14:textId="77777777" w:rsidR="002A6A66" w:rsidRPr="0023125C" w:rsidRDefault="002A6A66" w:rsidP="002A6A66">
            <w:pPr>
              <w:ind w:left="142"/>
              <w:jc w:val="center"/>
              <w:rPr>
                <w:color w:val="000000"/>
                <w:sz w:val="20"/>
                <w:szCs w:val="20"/>
              </w:rPr>
            </w:pPr>
          </w:p>
        </w:tc>
        <w:tc>
          <w:tcPr>
            <w:tcW w:w="644" w:type="pct"/>
            <w:tcBorders>
              <w:top w:val="nil"/>
              <w:left w:val="nil"/>
              <w:bottom w:val="nil"/>
              <w:right w:val="nil"/>
            </w:tcBorders>
            <w:shd w:val="clear" w:color="auto" w:fill="auto"/>
            <w:noWrap/>
            <w:vAlign w:val="bottom"/>
            <w:hideMark/>
          </w:tcPr>
          <w:p w14:paraId="4A59161C" w14:textId="77777777" w:rsidR="002A6A66" w:rsidRPr="0023125C" w:rsidRDefault="002A6A66" w:rsidP="002A6A66">
            <w:pPr>
              <w:ind w:left="142"/>
              <w:rPr>
                <w:sz w:val="20"/>
                <w:szCs w:val="20"/>
              </w:rPr>
            </w:pPr>
          </w:p>
        </w:tc>
        <w:tc>
          <w:tcPr>
            <w:tcW w:w="680" w:type="pct"/>
            <w:tcBorders>
              <w:top w:val="nil"/>
              <w:left w:val="nil"/>
              <w:bottom w:val="nil"/>
              <w:right w:val="nil"/>
            </w:tcBorders>
            <w:shd w:val="clear" w:color="auto" w:fill="auto"/>
            <w:noWrap/>
            <w:vAlign w:val="bottom"/>
            <w:hideMark/>
          </w:tcPr>
          <w:p w14:paraId="56B1FDDF" w14:textId="77777777" w:rsidR="002A6A66" w:rsidRPr="0023125C" w:rsidRDefault="002A6A66" w:rsidP="002A6A66">
            <w:pPr>
              <w:ind w:left="142"/>
              <w:rPr>
                <w:sz w:val="20"/>
                <w:szCs w:val="20"/>
              </w:rPr>
            </w:pPr>
          </w:p>
        </w:tc>
        <w:tc>
          <w:tcPr>
            <w:tcW w:w="445" w:type="pct"/>
            <w:tcBorders>
              <w:top w:val="nil"/>
              <w:left w:val="nil"/>
              <w:bottom w:val="nil"/>
              <w:right w:val="nil"/>
            </w:tcBorders>
            <w:shd w:val="clear" w:color="auto" w:fill="auto"/>
            <w:noWrap/>
            <w:vAlign w:val="bottom"/>
            <w:hideMark/>
          </w:tcPr>
          <w:p w14:paraId="05653BB7" w14:textId="77777777" w:rsidR="002A6A66" w:rsidRPr="0023125C" w:rsidRDefault="002A6A66" w:rsidP="002A6A66">
            <w:pPr>
              <w:ind w:left="142"/>
              <w:rPr>
                <w:sz w:val="20"/>
                <w:szCs w:val="20"/>
              </w:rPr>
            </w:pPr>
          </w:p>
        </w:tc>
      </w:tr>
      <w:tr w:rsidR="002A6A66" w:rsidRPr="0023125C" w14:paraId="6A2098DE" w14:textId="77777777" w:rsidTr="002A6A66">
        <w:trPr>
          <w:trHeight w:val="300"/>
        </w:trPr>
        <w:tc>
          <w:tcPr>
            <w:tcW w:w="1345" w:type="pct"/>
            <w:tcBorders>
              <w:top w:val="nil"/>
              <w:left w:val="nil"/>
              <w:bottom w:val="nil"/>
              <w:right w:val="nil"/>
            </w:tcBorders>
            <w:shd w:val="clear" w:color="auto" w:fill="auto"/>
            <w:noWrap/>
            <w:vAlign w:val="bottom"/>
            <w:hideMark/>
          </w:tcPr>
          <w:p w14:paraId="6DA804CF" w14:textId="77777777" w:rsidR="002A6A66" w:rsidRPr="0023125C" w:rsidRDefault="002A6A66" w:rsidP="002A6A66">
            <w:pPr>
              <w:ind w:left="142"/>
              <w:rPr>
                <w:color w:val="000000"/>
                <w:sz w:val="20"/>
                <w:szCs w:val="20"/>
              </w:rPr>
            </w:pPr>
            <w:r w:rsidRPr="00386CBC">
              <w:rPr>
                <w:i/>
                <w:iCs/>
                <w:color w:val="000000"/>
                <w:sz w:val="20"/>
                <w:szCs w:val="20"/>
              </w:rPr>
              <w:t>Perceived usefulness</w:t>
            </w:r>
          </w:p>
        </w:tc>
        <w:tc>
          <w:tcPr>
            <w:tcW w:w="618" w:type="pct"/>
            <w:tcBorders>
              <w:top w:val="nil"/>
              <w:left w:val="nil"/>
              <w:bottom w:val="nil"/>
              <w:right w:val="nil"/>
            </w:tcBorders>
            <w:shd w:val="clear" w:color="auto" w:fill="auto"/>
            <w:noWrap/>
            <w:vAlign w:val="bottom"/>
            <w:hideMark/>
          </w:tcPr>
          <w:p w14:paraId="61CD665E" w14:textId="77777777" w:rsidR="002A6A66" w:rsidRPr="0023125C" w:rsidRDefault="002A6A66" w:rsidP="002A6A66">
            <w:pPr>
              <w:ind w:left="142"/>
              <w:jc w:val="center"/>
              <w:rPr>
                <w:color w:val="000000"/>
                <w:sz w:val="20"/>
                <w:szCs w:val="20"/>
              </w:rPr>
            </w:pPr>
            <w:r w:rsidRPr="0023125C">
              <w:rPr>
                <w:color w:val="000000"/>
                <w:sz w:val="20"/>
                <w:szCs w:val="20"/>
              </w:rPr>
              <w:t>2.035</w:t>
            </w:r>
          </w:p>
        </w:tc>
        <w:tc>
          <w:tcPr>
            <w:tcW w:w="625" w:type="pct"/>
            <w:tcBorders>
              <w:top w:val="nil"/>
              <w:left w:val="nil"/>
              <w:bottom w:val="nil"/>
              <w:right w:val="nil"/>
            </w:tcBorders>
            <w:shd w:val="clear" w:color="auto" w:fill="auto"/>
            <w:noWrap/>
            <w:vAlign w:val="bottom"/>
            <w:hideMark/>
          </w:tcPr>
          <w:p w14:paraId="1FDD1704" w14:textId="77777777" w:rsidR="002A6A66" w:rsidRPr="0023125C" w:rsidRDefault="002A6A66" w:rsidP="002A6A66">
            <w:pPr>
              <w:ind w:left="142"/>
              <w:jc w:val="center"/>
              <w:rPr>
                <w:color w:val="000000"/>
                <w:sz w:val="20"/>
                <w:szCs w:val="20"/>
              </w:rPr>
            </w:pPr>
            <w:r w:rsidRPr="0023125C">
              <w:rPr>
                <w:color w:val="000000"/>
                <w:sz w:val="20"/>
                <w:szCs w:val="20"/>
              </w:rPr>
              <w:t>2.321</w:t>
            </w:r>
          </w:p>
        </w:tc>
        <w:tc>
          <w:tcPr>
            <w:tcW w:w="644" w:type="pct"/>
            <w:tcBorders>
              <w:top w:val="nil"/>
              <w:left w:val="nil"/>
              <w:bottom w:val="nil"/>
              <w:right w:val="nil"/>
            </w:tcBorders>
            <w:shd w:val="clear" w:color="auto" w:fill="auto"/>
            <w:noWrap/>
            <w:vAlign w:val="bottom"/>
            <w:hideMark/>
          </w:tcPr>
          <w:p w14:paraId="7FC8B962" w14:textId="77777777" w:rsidR="002A6A66" w:rsidRPr="0023125C" w:rsidRDefault="002A6A66" w:rsidP="002A6A66">
            <w:pPr>
              <w:ind w:left="142"/>
              <w:jc w:val="center"/>
              <w:rPr>
                <w:color w:val="000000"/>
                <w:sz w:val="20"/>
                <w:szCs w:val="20"/>
              </w:rPr>
            </w:pPr>
          </w:p>
        </w:tc>
        <w:tc>
          <w:tcPr>
            <w:tcW w:w="644" w:type="pct"/>
            <w:tcBorders>
              <w:top w:val="nil"/>
              <w:left w:val="nil"/>
              <w:bottom w:val="nil"/>
              <w:right w:val="nil"/>
            </w:tcBorders>
            <w:shd w:val="clear" w:color="auto" w:fill="auto"/>
            <w:noWrap/>
            <w:vAlign w:val="bottom"/>
            <w:hideMark/>
          </w:tcPr>
          <w:p w14:paraId="527CE900" w14:textId="77777777" w:rsidR="002A6A66" w:rsidRPr="0023125C" w:rsidRDefault="002A6A66" w:rsidP="002A6A66">
            <w:pPr>
              <w:ind w:left="142"/>
              <w:rPr>
                <w:sz w:val="20"/>
                <w:szCs w:val="20"/>
              </w:rPr>
            </w:pPr>
          </w:p>
        </w:tc>
        <w:tc>
          <w:tcPr>
            <w:tcW w:w="680" w:type="pct"/>
            <w:tcBorders>
              <w:top w:val="nil"/>
              <w:left w:val="nil"/>
              <w:bottom w:val="nil"/>
              <w:right w:val="nil"/>
            </w:tcBorders>
            <w:shd w:val="clear" w:color="auto" w:fill="auto"/>
            <w:noWrap/>
            <w:vAlign w:val="bottom"/>
            <w:hideMark/>
          </w:tcPr>
          <w:p w14:paraId="1D037D58" w14:textId="77777777" w:rsidR="002A6A66" w:rsidRPr="0023125C" w:rsidRDefault="002A6A66" w:rsidP="002A6A66">
            <w:pPr>
              <w:ind w:left="142"/>
              <w:rPr>
                <w:sz w:val="20"/>
                <w:szCs w:val="20"/>
              </w:rPr>
            </w:pPr>
          </w:p>
        </w:tc>
        <w:tc>
          <w:tcPr>
            <w:tcW w:w="445" w:type="pct"/>
            <w:tcBorders>
              <w:top w:val="nil"/>
              <w:left w:val="nil"/>
              <w:bottom w:val="nil"/>
              <w:right w:val="nil"/>
            </w:tcBorders>
            <w:shd w:val="clear" w:color="auto" w:fill="auto"/>
            <w:noWrap/>
            <w:vAlign w:val="bottom"/>
            <w:hideMark/>
          </w:tcPr>
          <w:p w14:paraId="29EC525E" w14:textId="77777777" w:rsidR="002A6A66" w:rsidRPr="0023125C" w:rsidRDefault="002A6A66" w:rsidP="002A6A66">
            <w:pPr>
              <w:ind w:left="142"/>
              <w:rPr>
                <w:sz w:val="20"/>
                <w:szCs w:val="20"/>
              </w:rPr>
            </w:pPr>
          </w:p>
        </w:tc>
      </w:tr>
      <w:tr w:rsidR="002A6A66" w:rsidRPr="0023125C" w14:paraId="4262BF1A" w14:textId="77777777" w:rsidTr="002A6A66">
        <w:trPr>
          <w:trHeight w:val="300"/>
        </w:trPr>
        <w:tc>
          <w:tcPr>
            <w:tcW w:w="1345" w:type="pct"/>
            <w:tcBorders>
              <w:top w:val="nil"/>
              <w:left w:val="nil"/>
              <w:bottom w:val="single" w:sz="4" w:space="0" w:color="auto"/>
              <w:right w:val="nil"/>
            </w:tcBorders>
            <w:shd w:val="clear" w:color="auto" w:fill="auto"/>
            <w:noWrap/>
            <w:vAlign w:val="bottom"/>
            <w:hideMark/>
          </w:tcPr>
          <w:p w14:paraId="7F9569BE" w14:textId="77777777" w:rsidR="002A6A66" w:rsidRPr="0023125C" w:rsidRDefault="002A6A66" w:rsidP="002A6A66">
            <w:pPr>
              <w:ind w:left="142"/>
              <w:rPr>
                <w:color w:val="000000"/>
                <w:sz w:val="20"/>
                <w:szCs w:val="20"/>
              </w:rPr>
            </w:pPr>
            <w:r w:rsidRPr="0023125C">
              <w:rPr>
                <w:i/>
                <w:iCs/>
                <w:color w:val="000000"/>
                <w:sz w:val="20"/>
                <w:szCs w:val="20"/>
              </w:rPr>
              <w:t>Trust</w:t>
            </w:r>
          </w:p>
        </w:tc>
        <w:tc>
          <w:tcPr>
            <w:tcW w:w="618" w:type="pct"/>
            <w:tcBorders>
              <w:top w:val="nil"/>
              <w:left w:val="nil"/>
              <w:bottom w:val="single" w:sz="4" w:space="0" w:color="auto"/>
              <w:right w:val="nil"/>
            </w:tcBorders>
            <w:shd w:val="clear" w:color="auto" w:fill="auto"/>
            <w:noWrap/>
            <w:vAlign w:val="bottom"/>
            <w:hideMark/>
          </w:tcPr>
          <w:p w14:paraId="220689D9" w14:textId="77777777" w:rsidR="002A6A66" w:rsidRPr="0023125C" w:rsidRDefault="002A6A66" w:rsidP="002A6A66">
            <w:pPr>
              <w:ind w:left="142"/>
              <w:jc w:val="center"/>
              <w:rPr>
                <w:color w:val="000000"/>
                <w:sz w:val="20"/>
                <w:szCs w:val="20"/>
              </w:rPr>
            </w:pPr>
            <w:r w:rsidRPr="0023125C">
              <w:rPr>
                <w:color w:val="000000"/>
                <w:sz w:val="20"/>
                <w:szCs w:val="20"/>
              </w:rPr>
              <w:t>1.618</w:t>
            </w:r>
          </w:p>
        </w:tc>
        <w:tc>
          <w:tcPr>
            <w:tcW w:w="625" w:type="pct"/>
            <w:tcBorders>
              <w:top w:val="nil"/>
              <w:left w:val="nil"/>
              <w:bottom w:val="single" w:sz="4" w:space="0" w:color="auto"/>
              <w:right w:val="nil"/>
            </w:tcBorders>
            <w:shd w:val="clear" w:color="auto" w:fill="auto"/>
            <w:noWrap/>
            <w:vAlign w:val="bottom"/>
            <w:hideMark/>
          </w:tcPr>
          <w:p w14:paraId="6FE30BFE" w14:textId="77777777" w:rsidR="002A6A66" w:rsidRPr="0023125C" w:rsidRDefault="002A6A66" w:rsidP="002A6A66">
            <w:pPr>
              <w:ind w:left="142"/>
              <w:jc w:val="center"/>
              <w:rPr>
                <w:color w:val="000000"/>
                <w:sz w:val="20"/>
                <w:szCs w:val="20"/>
              </w:rPr>
            </w:pPr>
            <w:r w:rsidRPr="0023125C">
              <w:rPr>
                <w:color w:val="000000"/>
                <w:sz w:val="20"/>
                <w:szCs w:val="20"/>
              </w:rPr>
              <w:t>1.723</w:t>
            </w:r>
          </w:p>
        </w:tc>
        <w:tc>
          <w:tcPr>
            <w:tcW w:w="644" w:type="pct"/>
            <w:tcBorders>
              <w:top w:val="nil"/>
              <w:left w:val="nil"/>
              <w:bottom w:val="single" w:sz="4" w:space="0" w:color="auto"/>
              <w:right w:val="nil"/>
            </w:tcBorders>
            <w:shd w:val="clear" w:color="auto" w:fill="auto"/>
            <w:noWrap/>
            <w:vAlign w:val="bottom"/>
            <w:hideMark/>
          </w:tcPr>
          <w:p w14:paraId="744FF805" w14:textId="77777777" w:rsidR="002A6A66" w:rsidRPr="0023125C" w:rsidRDefault="002A6A66" w:rsidP="002A6A66">
            <w:pPr>
              <w:ind w:left="142"/>
              <w:jc w:val="center"/>
              <w:rPr>
                <w:color w:val="000000"/>
                <w:sz w:val="20"/>
                <w:szCs w:val="20"/>
              </w:rPr>
            </w:pPr>
          </w:p>
        </w:tc>
        <w:tc>
          <w:tcPr>
            <w:tcW w:w="644" w:type="pct"/>
            <w:tcBorders>
              <w:top w:val="nil"/>
              <w:left w:val="nil"/>
              <w:bottom w:val="single" w:sz="4" w:space="0" w:color="auto"/>
              <w:right w:val="nil"/>
            </w:tcBorders>
            <w:shd w:val="clear" w:color="auto" w:fill="auto"/>
            <w:noWrap/>
            <w:vAlign w:val="bottom"/>
            <w:hideMark/>
          </w:tcPr>
          <w:p w14:paraId="3AEAD59F" w14:textId="77777777" w:rsidR="002A6A66" w:rsidRPr="0023125C" w:rsidRDefault="002A6A66" w:rsidP="002A6A66">
            <w:pPr>
              <w:ind w:left="142"/>
              <w:rPr>
                <w:sz w:val="20"/>
                <w:szCs w:val="20"/>
              </w:rPr>
            </w:pPr>
          </w:p>
        </w:tc>
        <w:tc>
          <w:tcPr>
            <w:tcW w:w="680" w:type="pct"/>
            <w:tcBorders>
              <w:top w:val="nil"/>
              <w:left w:val="nil"/>
              <w:bottom w:val="single" w:sz="4" w:space="0" w:color="auto"/>
              <w:right w:val="nil"/>
            </w:tcBorders>
            <w:shd w:val="clear" w:color="auto" w:fill="auto"/>
            <w:noWrap/>
            <w:vAlign w:val="bottom"/>
            <w:hideMark/>
          </w:tcPr>
          <w:p w14:paraId="5E120DB3" w14:textId="77777777" w:rsidR="002A6A66" w:rsidRPr="0023125C" w:rsidRDefault="002A6A66" w:rsidP="002A6A66">
            <w:pPr>
              <w:ind w:left="142"/>
              <w:rPr>
                <w:sz w:val="20"/>
                <w:szCs w:val="20"/>
              </w:rPr>
            </w:pPr>
          </w:p>
        </w:tc>
        <w:tc>
          <w:tcPr>
            <w:tcW w:w="445" w:type="pct"/>
            <w:tcBorders>
              <w:top w:val="nil"/>
              <w:left w:val="nil"/>
              <w:bottom w:val="single" w:sz="4" w:space="0" w:color="auto"/>
              <w:right w:val="nil"/>
            </w:tcBorders>
            <w:shd w:val="clear" w:color="auto" w:fill="auto"/>
            <w:noWrap/>
            <w:vAlign w:val="bottom"/>
            <w:hideMark/>
          </w:tcPr>
          <w:p w14:paraId="75A47D2B" w14:textId="77777777" w:rsidR="002A6A66" w:rsidRPr="0023125C" w:rsidRDefault="002A6A66" w:rsidP="002A6A66">
            <w:pPr>
              <w:ind w:left="142"/>
              <w:rPr>
                <w:sz w:val="20"/>
                <w:szCs w:val="20"/>
              </w:rPr>
            </w:pPr>
          </w:p>
        </w:tc>
      </w:tr>
    </w:tbl>
    <w:p w14:paraId="614A123F"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71AAF7DD" w14:textId="77777777" w:rsidR="002A6A66" w:rsidRDefault="002A6A66" w:rsidP="002A6A66">
      <w:pPr>
        <w:ind w:left="142" w:firstLine="709"/>
        <w:jc w:val="both"/>
      </w:pPr>
    </w:p>
    <w:p w14:paraId="46F3D897" w14:textId="77777777" w:rsidR="002A6A66" w:rsidRDefault="002A6A66" w:rsidP="002A6A66">
      <w:pPr>
        <w:ind w:left="142" w:firstLine="709"/>
        <w:jc w:val="both"/>
      </w:pPr>
      <w:r w:rsidRPr="0023125C">
        <w:t xml:space="preserve">Tabel 8 </w:t>
      </w:r>
      <w:r>
        <w:rPr>
          <w:lang w:val="en-US"/>
        </w:rPr>
        <w:t xml:space="preserve">dan 9 </w:t>
      </w:r>
      <w:r w:rsidRPr="0023125C">
        <w:t xml:space="preserve">dapat dilihat </w:t>
      </w:r>
      <w:r w:rsidRPr="00F948EE">
        <w:rPr>
          <w:i/>
          <w:iCs/>
        </w:rPr>
        <w:t>Inner</w:t>
      </w:r>
      <w:r>
        <w:rPr>
          <w:i/>
          <w:iCs/>
          <w:lang w:val="en-US"/>
        </w:rPr>
        <w:t xml:space="preserve"> </w:t>
      </w:r>
      <w:r>
        <w:rPr>
          <w:lang w:val="en-US"/>
        </w:rPr>
        <w:t xml:space="preserve">dan </w:t>
      </w:r>
      <w:r>
        <w:rPr>
          <w:i/>
          <w:iCs/>
          <w:lang w:val="en-US"/>
        </w:rPr>
        <w:t>Outer</w:t>
      </w:r>
      <w:r w:rsidRPr="00F948EE">
        <w:rPr>
          <w:i/>
          <w:iCs/>
        </w:rPr>
        <w:t xml:space="preserve"> VIF</w:t>
      </w:r>
      <w:r w:rsidRPr="0023125C">
        <w:t xml:space="preserve"> </w:t>
      </w:r>
      <w:r w:rsidRPr="00E10FAE">
        <w:rPr>
          <w:i/>
          <w:iCs/>
        </w:rPr>
        <w:t>Values</w:t>
      </w:r>
      <w:r w:rsidRPr="0023125C">
        <w:t xml:space="preserve"> pada model struktural menunjukkan bahwa kelima variabel, yaitu </w:t>
      </w:r>
      <w:r w:rsidRPr="00386CBC">
        <w:rPr>
          <w:i/>
          <w:iCs/>
        </w:rPr>
        <w:t>Perceived usefulness</w:t>
      </w:r>
      <w:r w:rsidRPr="0023125C">
        <w:t xml:space="preserve">, </w:t>
      </w:r>
      <w:r w:rsidRPr="0023125C">
        <w:rPr>
          <w:i/>
          <w:iCs/>
        </w:rPr>
        <w:t>perceived ease of use</w:t>
      </w:r>
      <w:r w:rsidRPr="0023125C">
        <w:t xml:space="preserve">, persepsi risk, dan </w:t>
      </w:r>
      <w:r w:rsidRPr="0023125C">
        <w:rPr>
          <w:i/>
          <w:iCs/>
        </w:rPr>
        <w:t>trust</w:t>
      </w:r>
      <w:r w:rsidRPr="0023125C">
        <w:t xml:space="preserve"> memiliki inner </w:t>
      </w:r>
      <w:r w:rsidRPr="00E10FAE">
        <w:rPr>
          <w:i/>
          <w:iCs/>
        </w:rPr>
        <w:t>VIF values</w:t>
      </w:r>
      <w:r w:rsidRPr="0023125C">
        <w:t xml:space="preserve"> dibawah 10, ini berarti bahwa tidak terjadi kolinieritas dalam model struktural. </w:t>
      </w:r>
    </w:p>
    <w:p w14:paraId="5261D707" w14:textId="77777777" w:rsidR="00210E59" w:rsidRPr="0023125C" w:rsidRDefault="00210E59" w:rsidP="002A6A66">
      <w:pPr>
        <w:ind w:left="142" w:firstLine="709"/>
        <w:jc w:val="both"/>
      </w:pPr>
    </w:p>
    <w:p w14:paraId="13C8E3B6" w14:textId="77777777" w:rsidR="002A6A66" w:rsidRPr="0023125C" w:rsidRDefault="002A6A66" w:rsidP="002A6A66">
      <w:pPr>
        <w:ind w:left="142"/>
        <w:jc w:val="center"/>
        <w:rPr>
          <w:b/>
          <w:bCs/>
        </w:rPr>
      </w:pPr>
      <w:r w:rsidRPr="0023125C">
        <w:rPr>
          <w:b/>
          <w:bCs/>
        </w:rPr>
        <w:t xml:space="preserve">Tabel 9. </w:t>
      </w:r>
      <w:r w:rsidRPr="00F948EE">
        <w:rPr>
          <w:b/>
          <w:bCs/>
          <w:i/>
          <w:iCs/>
        </w:rPr>
        <w:t>Outer VIF Value</w:t>
      </w:r>
    </w:p>
    <w:tbl>
      <w:tblPr>
        <w:tblW w:w="5000" w:type="pct"/>
        <w:tblLook w:val="04A0" w:firstRow="1" w:lastRow="0" w:firstColumn="1" w:lastColumn="0" w:noHBand="0" w:noVBand="1"/>
      </w:tblPr>
      <w:tblGrid>
        <w:gridCol w:w="757"/>
        <w:gridCol w:w="757"/>
        <w:gridCol w:w="757"/>
        <w:gridCol w:w="757"/>
        <w:gridCol w:w="757"/>
        <w:gridCol w:w="756"/>
        <w:gridCol w:w="756"/>
        <w:gridCol w:w="756"/>
        <w:gridCol w:w="756"/>
        <w:gridCol w:w="756"/>
        <w:gridCol w:w="756"/>
        <w:gridCol w:w="749"/>
      </w:tblGrid>
      <w:tr w:rsidR="002A6A66" w:rsidRPr="00F948EE" w14:paraId="39CCF1B7" w14:textId="77777777" w:rsidTr="00210E59">
        <w:trPr>
          <w:trHeight w:val="300"/>
          <w:tblHeader/>
        </w:trPr>
        <w:tc>
          <w:tcPr>
            <w:tcW w:w="417" w:type="pct"/>
            <w:tcBorders>
              <w:top w:val="single" w:sz="4" w:space="0" w:color="auto"/>
              <w:left w:val="nil"/>
              <w:bottom w:val="single" w:sz="4" w:space="0" w:color="auto"/>
              <w:right w:val="nil"/>
            </w:tcBorders>
            <w:shd w:val="clear" w:color="auto" w:fill="auto"/>
            <w:noWrap/>
            <w:vAlign w:val="bottom"/>
            <w:hideMark/>
          </w:tcPr>
          <w:p w14:paraId="1CD48234" w14:textId="77777777" w:rsidR="002A6A66" w:rsidRPr="00F948EE" w:rsidRDefault="002A6A66" w:rsidP="002A6A66">
            <w:pPr>
              <w:rPr>
                <w:sz w:val="20"/>
                <w:szCs w:val="20"/>
              </w:rPr>
            </w:pPr>
          </w:p>
        </w:tc>
        <w:tc>
          <w:tcPr>
            <w:tcW w:w="417" w:type="pct"/>
            <w:tcBorders>
              <w:top w:val="single" w:sz="4" w:space="0" w:color="auto"/>
              <w:left w:val="nil"/>
              <w:bottom w:val="single" w:sz="4" w:space="0" w:color="auto"/>
              <w:right w:val="nil"/>
            </w:tcBorders>
            <w:shd w:val="clear" w:color="auto" w:fill="auto"/>
            <w:noWrap/>
            <w:vAlign w:val="bottom"/>
            <w:hideMark/>
          </w:tcPr>
          <w:p w14:paraId="1F93CA80" w14:textId="77777777" w:rsidR="002A6A66" w:rsidRPr="00F948EE" w:rsidRDefault="002A6A66" w:rsidP="002A6A66">
            <w:pPr>
              <w:jc w:val="center"/>
              <w:rPr>
                <w:b/>
                <w:bCs/>
                <w:color w:val="000000"/>
                <w:sz w:val="20"/>
                <w:szCs w:val="20"/>
              </w:rPr>
            </w:pPr>
            <w:r w:rsidRPr="00F948EE">
              <w:rPr>
                <w:b/>
                <w:bCs/>
                <w:color w:val="000000"/>
                <w:sz w:val="20"/>
                <w:szCs w:val="20"/>
              </w:rPr>
              <w:t>VIF</w:t>
            </w:r>
          </w:p>
        </w:tc>
        <w:tc>
          <w:tcPr>
            <w:tcW w:w="417" w:type="pct"/>
            <w:tcBorders>
              <w:top w:val="single" w:sz="4" w:space="0" w:color="auto"/>
              <w:left w:val="nil"/>
              <w:bottom w:val="single" w:sz="4" w:space="0" w:color="auto"/>
              <w:right w:val="nil"/>
            </w:tcBorders>
            <w:shd w:val="clear" w:color="auto" w:fill="auto"/>
            <w:noWrap/>
            <w:vAlign w:val="bottom"/>
            <w:hideMark/>
          </w:tcPr>
          <w:p w14:paraId="03CC6087" w14:textId="77777777" w:rsidR="002A6A66" w:rsidRPr="00F948EE" w:rsidRDefault="002A6A66" w:rsidP="002A6A66">
            <w:pPr>
              <w:jc w:val="center"/>
              <w:rPr>
                <w:b/>
                <w:bCs/>
                <w:color w:val="000000"/>
                <w:sz w:val="20"/>
                <w:szCs w:val="20"/>
              </w:rPr>
            </w:pPr>
          </w:p>
        </w:tc>
        <w:tc>
          <w:tcPr>
            <w:tcW w:w="417" w:type="pct"/>
            <w:tcBorders>
              <w:top w:val="single" w:sz="4" w:space="0" w:color="auto"/>
              <w:left w:val="nil"/>
              <w:bottom w:val="single" w:sz="4" w:space="0" w:color="auto"/>
              <w:right w:val="nil"/>
            </w:tcBorders>
            <w:shd w:val="clear" w:color="auto" w:fill="auto"/>
            <w:noWrap/>
            <w:vAlign w:val="bottom"/>
            <w:hideMark/>
          </w:tcPr>
          <w:p w14:paraId="529FCE38" w14:textId="77777777" w:rsidR="002A6A66" w:rsidRPr="00F948EE" w:rsidRDefault="002A6A66" w:rsidP="002A6A66">
            <w:pPr>
              <w:jc w:val="center"/>
              <w:rPr>
                <w:b/>
                <w:bCs/>
                <w:color w:val="000000"/>
                <w:sz w:val="20"/>
                <w:szCs w:val="20"/>
              </w:rPr>
            </w:pPr>
            <w:r w:rsidRPr="00F948EE">
              <w:rPr>
                <w:b/>
                <w:bCs/>
                <w:color w:val="000000"/>
                <w:sz w:val="20"/>
                <w:szCs w:val="20"/>
              </w:rPr>
              <w:t>VIF</w:t>
            </w:r>
          </w:p>
        </w:tc>
        <w:tc>
          <w:tcPr>
            <w:tcW w:w="417" w:type="pct"/>
            <w:tcBorders>
              <w:top w:val="single" w:sz="4" w:space="0" w:color="auto"/>
              <w:left w:val="nil"/>
              <w:bottom w:val="single" w:sz="4" w:space="0" w:color="auto"/>
              <w:right w:val="nil"/>
            </w:tcBorders>
            <w:shd w:val="clear" w:color="auto" w:fill="auto"/>
            <w:noWrap/>
            <w:vAlign w:val="bottom"/>
            <w:hideMark/>
          </w:tcPr>
          <w:p w14:paraId="57B71681" w14:textId="77777777" w:rsidR="002A6A66" w:rsidRPr="00F948EE" w:rsidRDefault="002A6A66" w:rsidP="002A6A66">
            <w:pPr>
              <w:jc w:val="center"/>
              <w:rPr>
                <w:b/>
                <w:bCs/>
                <w:color w:val="000000"/>
                <w:sz w:val="20"/>
                <w:szCs w:val="20"/>
              </w:rPr>
            </w:pPr>
          </w:p>
        </w:tc>
        <w:tc>
          <w:tcPr>
            <w:tcW w:w="417" w:type="pct"/>
            <w:tcBorders>
              <w:top w:val="single" w:sz="4" w:space="0" w:color="auto"/>
              <w:left w:val="nil"/>
              <w:bottom w:val="single" w:sz="4" w:space="0" w:color="auto"/>
              <w:right w:val="nil"/>
            </w:tcBorders>
            <w:shd w:val="clear" w:color="auto" w:fill="auto"/>
            <w:noWrap/>
            <w:vAlign w:val="bottom"/>
            <w:hideMark/>
          </w:tcPr>
          <w:p w14:paraId="25E73CBD" w14:textId="77777777" w:rsidR="002A6A66" w:rsidRPr="00F948EE" w:rsidRDefault="002A6A66" w:rsidP="002A6A66">
            <w:pPr>
              <w:jc w:val="center"/>
              <w:rPr>
                <w:b/>
                <w:bCs/>
                <w:color w:val="000000"/>
                <w:sz w:val="20"/>
                <w:szCs w:val="20"/>
              </w:rPr>
            </w:pPr>
            <w:r w:rsidRPr="00F948EE">
              <w:rPr>
                <w:b/>
                <w:bCs/>
                <w:color w:val="000000"/>
                <w:sz w:val="20"/>
                <w:szCs w:val="20"/>
              </w:rPr>
              <w:t>VIF</w:t>
            </w:r>
          </w:p>
        </w:tc>
        <w:tc>
          <w:tcPr>
            <w:tcW w:w="417" w:type="pct"/>
            <w:tcBorders>
              <w:top w:val="single" w:sz="4" w:space="0" w:color="auto"/>
              <w:left w:val="nil"/>
              <w:bottom w:val="single" w:sz="4" w:space="0" w:color="auto"/>
              <w:right w:val="nil"/>
            </w:tcBorders>
            <w:shd w:val="clear" w:color="auto" w:fill="auto"/>
            <w:noWrap/>
            <w:vAlign w:val="bottom"/>
            <w:hideMark/>
          </w:tcPr>
          <w:p w14:paraId="3311EB63" w14:textId="77777777" w:rsidR="002A6A66" w:rsidRPr="00F948EE" w:rsidRDefault="002A6A66" w:rsidP="002A6A66">
            <w:pPr>
              <w:jc w:val="center"/>
              <w:rPr>
                <w:b/>
                <w:bCs/>
                <w:color w:val="000000"/>
                <w:sz w:val="20"/>
                <w:szCs w:val="20"/>
              </w:rPr>
            </w:pPr>
          </w:p>
        </w:tc>
        <w:tc>
          <w:tcPr>
            <w:tcW w:w="417" w:type="pct"/>
            <w:tcBorders>
              <w:top w:val="single" w:sz="4" w:space="0" w:color="auto"/>
              <w:left w:val="nil"/>
              <w:bottom w:val="single" w:sz="4" w:space="0" w:color="auto"/>
              <w:right w:val="nil"/>
            </w:tcBorders>
            <w:shd w:val="clear" w:color="auto" w:fill="auto"/>
            <w:noWrap/>
            <w:vAlign w:val="bottom"/>
            <w:hideMark/>
          </w:tcPr>
          <w:p w14:paraId="51800ECE" w14:textId="77777777" w:rsidR="002A6A66" w:rsidRPr="00F948EE" w:rsidRDefault="002A6A66" w:rsidP="002A6A66">
            <w:pPr>
              <w:jc w:val="center"/>
              <w:rPr>
                <w:b/>
                <w:bCs/>
                <w:color w:val="000000"/>
                <w:sz w:val="20"/>
                <w:szCs w:val="20"/>
              </w:rPr>
            </w:pPr>
            <w:r w:rsidRPr="00F948EE">
              <w:rPr>
                <w:b/>
                <w:bCs/>
                <w:color w:val="000000"/>
                <w:sz w:val="20"/>
                <w:szCs w:val="20"/>
              </w:rPr>
              <w:t>VIF</w:t>
            </w:r>
          </w:p>
        </w:tc>
        <w:tc>
          <w:tcPr>
            <w:tcW w:w="417" w:type="pct"/>
            <w:tcBorders>
              <w:top w:val="single" w:sz="4" w:space="0" w:color="auto"/>
              <w:left w:val="nil"/>
              <w:bottom w:val="single" w:sz="4" w:space="0" w:color="auto"/>
              <w:right w:val="nil"/>
            </w:tcBorders>
            <w:shd w:val="clear" w:color="auto" w:fill="auto"/>
            <w:noWrap/>
            <w:vAlign w:val="bottom"/>
            <w:hideMark/>
          </w:tcPr>
          <w:p w14:paraId="38C4C682" w14:textId="77777777" w:rsidR="002A6A66" w:rsidRPr="00F948EE" w:rsidRDefault="002A6A66" w:rsidP="002A6A66">
            <w:pPr>
              <w:jc w:val="center"/>
              <w:rPr>
                <w:b/>
                <w:bCs/>
                <w:color w:val="000000"/>
                <w:sz w:val="20"/>
                <w:szCs w:val="20"/>
              </w:rPr>
            </w:pPr>
          </w:p>
        </w:tc>
        <w:tc>
          <w:tcPr>
            <w:tcW w:w="417" w:type="pct"/>
            <w:tcBorders>
              <w:top w:val="single" w:sz="4" w:space="0" w:color="auto"/>
              <w:left w:val="nil"/>
              <w:bottom w:val="single" w:sz="4" w:space="0" w:color="auto"/>
              <w:right w:val="nil"/>
            </w:tcBorders>
            <w:shd w:val="clear" w:color="auto" w:fill="auto"/>
            <w:noWrap/>
            <w:vAlign w:val="bottom"/>
            <w:hideMark/>
          </w:tcPr>
          <w:p w14:paraId="7000429D" w14:textId="77777777" w:rsidR="002A6A66" w:rsidRPr="00F948EE" w:rsidRDefault="002A6A66" w:rsidP="002A6A66">
            <w:pPr>
              <w:jc w:val="center"/>
              <w:rPr>
                <w:b/>
                <w:bCs/>
                <w:color w:val="000000"/>
                <w:sz w:val="20"/>
                <w:szCs w:val="20"/>
              </w:rPr>
            </w:pPr>
            <w:r w:rsidRPr="00F948EE">
              <w:rPr>
                <w:b/>
                <w:bCs/>
                <w:color w:val="000000"/>
                <w:sz w:val="20"/>
                <w:szCs w:val="20"/>
              </w:rPr>
              <w:t>VIF</w:t>
            </w:r>
          </w:p>
        </w:tc>
        <w:tc>
          <w:tcPr>
            <w:tcW w:w="417" w:type="pct"/>
            <w:tcBorders>
              <w:top w:val="single" w:sz="4" w:space="0" w:color="auto"/>
              <w:left w:val="nil"/>
              <w:bottom w:val="single" w:sz="4" w:space="0" w:color="auto"/>
              <w:right w:val="nil"/>
            </w:tcBorders>
            <w:shd w:val="clear" w:color="auto" w:fill="auto"/>
            <w:noWrap/>
            <w:vAlign w:val="bottom"/>
            <w:hideMark/>
          </w:tcPr>
          <w:p w14:paraId="5508759F" w14:textId="77777777" w:rsidR="002A6A66" w:rsidRPr="00F948EE" w:rsidRDefault="002A6A66" w:rsidP="002A6A66">
            <w:pPr>
              <w:jc w:val="center"/>
              <w:rPr>
                <w:b/>
                <w:bCs/>
                <w:color w:val="000000"/>
                <w:sz w:val="20"/>
                <w:szCs w:val="20"/>
              </w:rPr>
            </w:pPr>
          </w:p>
        </w:tc>
        <w:tc>
          <w:tcPr>
            <w:tcW w:w="413" w:type="pct"/>
            <w:tcBorders>
              <w:top w:val="single" w:sz="4" w:space="0" w:color="auto"/>
              <w:left w:val="nil"/>
              <w:bottom w:val="single" w:sz="4" w:space="0" w:color="auto"/>
              <w:right w:val="nil"/>
            </w:tcBorders>
            <w:shd w:val="clear" w:color="auto" w:fill="auto"/>
            <w:noWrap/>
            <w:vAlign w:val="bottom"/>
            <w:hideMark/>
          </w:tcPr>
          <w:p w14:paraId="409546E1" w14:textId="77777777" w:rsidR="002A6A66" w:rsidRPr="00F948EE" w:rsidRDefault="002A6A66" w:rsidP="002A6A66">
            <w:pPr>
              <w:jc w:val="center"/>
              <w:rPr>
                <w:b/>
                <w:bCs/>
                <w:color w:val="000000"/>
                <w:sz w:val="20"/>
                <w:szCs w:val="20"/>
              </w:rPr>
            </w:pPr>
            <w:r w:rsidRPr="00F948EE">
              <w:rPr>
                <w:b/>
                <w:bCs/>
                <w:color w:val="000000"/>
                <w:sz w:val="20"/>
                <w:szCs w:val="20"/>
              </w:rPr>
              <w:t>VIF</w:t>
            </w:r>
          </w:p>
        </w:tc>
      </w:tr>
      <w:tr w:rsidR="002A6A66" w:rsidRPr="00F948EE" w14:paraId="461D30D5" w14:textId="77777777" w:rsidTr="006921A9">
        <w:trPr>
          <w:trHeight w:val="300"/>
        </w:trPr>
        <w:tc>
          <w:tcPr>
            <w:tcW w:w="417" w:type="pct"/>
            <w:tcBorders>
              <w:top w:val="single" w:sz="4" w:space="0" w:color="auto"/>
              <w:left w:val="nil"/>
              <w:bottom w:val="nil"/>
              <w:right w:val="nil"/>
            </w:tcBorders>
            <w:shd w:val="clear" w:color="auto" w:fill="auto"/>
            <w:noWrap/>
            <w:vAlign w:val="bottom"/>
            <w:hideMark/>
          </w:tcPr>
          <w:p w14:paraId="0661DA5E" w14:textId="77777777" w:rsidR="002A6A66" w:rsidRPr="00F948EE" w:rsidRDefault="002A6A66" w:rsidP="002A6A66">
            <w:pPr>
              <w:jc w:val="center"/>
              <w:rPr>
                <w:color w:val="000000"/>
                <w:sz w:val="20"/>
                <w:szCs w:val="20"/>
              </w:rPr>
            </w:pPr>
            <w:r w:rsidRPr="00F948EE">
              <w:rPr>
                <w:rFonts w:ascii="Tahoma" w:hAnsi="Tahoma" w:cs="Tahoma"/>
                <w:color w:val="000000"/>
                <w:sz w:val="20"/>
                <w:szCs w:val="20"/>
              </w:rPr>
              <w:t>﻿</w:t>
            </w:r>
            <w:r w:rsidRPr="00F948EE">
              <w:rPr>
                <w:color w:val="000000"/>
                <w:sz w:val="20"/>
                <w:szCs w:val="20"/>
              </w:rPr>
              <w:t>X1.1</w:t>
            </w:r>
          </w:p>
        </w:tc>
        <w:tc>
          <w:tcPr>
            <w:tcW w:w="417" w:type="pct"/>
            <w:tcBorders>
              <w:top w:val="single" w:sz="4" w:space="0" w:color="auto"/>
              <w:left w:val="nil"/>
              <w:bottom w:val="nil"/>
              <w:right w:val="nil"/>
            </w:tcBorders>
            <w:shd w:val="clear" w:color="auto" w:fill="auto"/>
            <w:noWrap/>
            <w:vAlign w:val="bottom"/>
            <w:hideMark/>
          </w:tcPr>
          <w:p w14:paraId="7302F64D" w14:textId="77777777" w:rsidR="002A6A66" w:rsidRPr="00F948EE" w:rsidRDefault="002A6A66" w:rsidP="002A6A66">
            <w:pPr>
              <w:jc w:val="center"/>
              <w:rPr>
                <w:color w:val="000000"/>
                <w:sz w:val="20"/>
                <w:szCs w:val="20"/>
              </w:rPr>
            </w:pPr>
            <w:r w:rsidRPr="00F948EE">
              <w:rPr>
                <w:color w:val="000000"/>
                <w:sz w:val="20"/>
                <w:szCs w:val="20"/>
              </w:rPr>
              <w:t>2.505</w:t>
            </w:r>
          </w:p>
        </w:tc>
        <w:tc>
          <w:tcPr>
            <w:tcW w:w="417" w:type="pct"/>
            <w:tcBorders>
              <w:top w:val="single" w:sz="4" w:space="0" w:color="auto"/>
              <w:left w:val="nil"/>
              <w:bottom w:val="nil"/>
              <w:right w:val="nil"/>
            </w:tcBorders>
            <w:shd w:val="clear" w:color="auto" w:fill="auto"/>
            <w:noWrap/>
            <w:vAlign w:val="bottom"/>
            <w:hideMark/>
          </w:tcPr>
          <w:p w14:paraId="53AFE3FA" w14:textId="77777777" w:rsidR="002A6A66" w:rsidRPr="00F948EE" w:rsidRDefault="002A6A66" w:rsidP="002A6A66">
            <w:pPr>
              <w:jc w:val="center"/>
              <w:rPr>
                <w:color w:val="000000"/>
                <w:sz w:val="20"/>
                <w:szCs w:val="20"/>
              </w:rPr>
            </w:pPr>
            <w:r w:rsidRPr="00F948EE">
              <w:rPr>
                <w:color w:val="000000"/>
                <w:sz w:val="20"/>
                <w:szCs w:val="20"/>
              </w:rPr>
              <w:t>X2.1</w:t>
            </w:r>
          </w:p>
        </w:tc>
        <w:tc>
          <w:tcPr>
            <w:tcW w:w="417" w:type="pct"/>
            <w:tcBorders>
              <w:top w:val="single" w:sz="4" w:space="0" w:color="auto"/>
              <w:left w:val="nil"/>
              <w:bottom w:val="nil"/>
              <w:right w:val="nil"/>
            </w:tcBorders>
            <w:shd w:val="clear" w:color="auto" w:fill="auto"/>
            <w:noWrap/>
            <w:vAlign w:val="bottom"/>
            <w:hideMark/>
          </w:tcPr>
          <w:p w14:paraId="1DC9DF57" w14:textId="77777777" w:rsidR="002A6A66" w:rsidRPr="00F948EE" w:rsidRDefault="002A6A66" w:rsidP="002A6A66">
            <w:pPr>
              <w:jc w:val="center"/>
              <w:rPr>
                <w:color w:val="000000"/>
                <w:sz w:val="20"/>
                <w:szCs w:val="20"/>
              </w:rPr>
            </w:pPr>
            <w:r w:rsidRPr="00F948EE">
              <w:rPr>
                <w:color w:val="000000"/>
                <w:sz w:val="20"/>
                <w:szCs w:val="20"/>
              </w:rPr>
              <w:t>3.478</w:t>
            </w:r>
          </w:p>
        </w:tc>
        <w:tc>
          <w:tcPr>
            <w:tcW w:w="417" w:type="pct"/>
            <w:tcBorders>
              <w:top w:val="single" w:sz="4" w:space="0" w:color="auto"/>
              <w:left w:val="nil"/>
              <w:bottom w:val="nil"/>
              <w:right w:val="nil"/>
            </w:tcBorders>
            <w:shd w:val="clear" w:color="auto" w:fill="auto"/>
            <w:noWrap/>
            <w:vAlign w:val="bottom"/>
            <w:hideMark/>
          </w:tcPr>
          <w:p w14:paraId="6489C733" w14:textId="77777777" w:rsidR="002A6A66" w:rsidRPr="00F948EE" w:rsidRDefault="002A6A66" w:rsidP="002A6A66">
            <w:pPr>
              <w:jc w:val="center"/>
              <w:rPr>
                <w:color w:val="000000"/>
                <w:sz w:val="20"/>
                <w:szCs w:val="20"/>
              </w:rPr>
            </w:pPr>
            <w:r w:rsidRPr="00F948EE">
              <w:rPr>
                <w:color w:val="000000"/>
                <w:sz w:val="20"/>
                <w:szCs w:val="20"/>
              </w:rPr>
              <w:t>X3.1</w:t>
            </w:r>
          </w:p>
        </w:tc>
        <w:tc>
          <w:tcPr>
            <w:tcW w:w="417" w:type="pct"/>
            <w:tcBorders>
              <w:top w:val="single" w:sz="4" w:space="0" w:color="auto"/>
              <w:left w:val="nil"/>
              <w:bottom w:val="nil"/>
              <w:right w:val="nil"/>
            </w:tcBorders>
            <w:shd w:val="clear" w:color="auto" w:fill="auto"/>
            <w:noWrap/>
            <w:vAlign w:val="bottom"/>
            <w:hideMark/>
          </w:tcPr>
          <w:p w14:paraId="14ABCB05" w14:textId="77777777" w:rsidR="002A6A66" w:rsidRPr="00F948EE" w:rsidRDefault="002A6A66" w:rsidP="002A6A66">
            <w:pPr>
              <w:jc w:val="center"/>
              <w:rPr>
                <w:color w:val="000000"/>
                <w:sz w:val="20"/>
                <w:szCs w:val="20"/>
              </w:rPr>
            </w:pPr>
            <w:r w:rsidRPr="00F948EE">
              <w:rPr>
                <w:color w:val="000000"/>
                <w:sz w:val="20"/>
                <w:szCs w:val="20"/>
              </w:rPr>
              <w:t>1.778</w:t>
            </w:r>
          </w:p>
        </w:tc>
        <w:tc>
          <w:tcPr>
            <w:tcW w:w="417" w:type="pct"/>
            <w:tcBorders>
              <w:top w:val="single" w:sz="4" w:space="0" w:color="auto"/>
              <w:left w:val="nil"/>
              <w:bottom w:val="nil"/>
              <w:right w:val="nil"/>
            </w:tcBorders>
            <w:shd w:val="clear" w:color="auto" w:fill="auto"/>
            <w:noWrap/>
            <w:vAlign w:val="bottom"/>
            <w:hideMark/>
          </w:tcPr>
          <w:p w14:paraId="1D9829FA" w14:textId="77777777" w:rsidR="002A6A66" w:rsidRPr="00F948EE" w:rsidRDefault="002A6A66" w:rsidP="002A6A66">
            <w:pPr>
              <w:jc w:val="center"/>
              <w:rPr>
                <w:color w:val="000000"/>
                <w:sz w:val="20"/>
                <w:szCs w:val="20"/>
              </w:rPr>
            </w:pPr>
            <w:r w:rsidRPr="00F948EE">
              <w:rPr>
                <w:color w:val="000000"/>
                <w:sz w:val="20"/>
                <w:szCs w:val="20"/>
              </w:rPr>
              <w:t>X4.1</w:t>
            </w:r>
          </w:p>
        </w:tc>
        <w:tc>
          <w:tcPr>
            <w:tcW w:w="417" w:type="pct"/>
            <w:tcBorders>
              <w:top w:val="single" w:sz="4" w:space="0" w:color="auto"/>
              <w:left w:val="nil"/>
              <w:bottom w:val="nil"/>
              <w:right w:val="nil"/>
            </w:tcBorders>
            <w:shd w:val="clear" w:color="auto" w:fill="auto"/>
            <w:noWrap/>
            <w:vAlign w:val="bottom"/>
            <w:hideMark/>
          </w:tcPr>
          <w:p w14:paraId="718F2745" w14:textId="77777777" w:rsidR="002A6A66" w:rsidRPr="00F948EE" w:rsidRDefault="002A6A66" w:rsidP="002A6A66">
            <w:pPr>
              <w:jc w:val="center"/>
              <w:rPr>
                <w:color w:val="000000"/>
                <w:sz w:val="20"/>
                <w:szCs w:val="20"/>
              </w:rPr>
            </w:pPr>
            <w:r w:rsidRPr="00F948EE">
              <w:rPr>
                <w:color w:val="000000"/>
                <w:sz w:val="20"/>
                <w:szCs w:val="20"/>
              </w:rPr>
              <w:t>1.600</w:t>
            </w:r>
          </w:p>
        </w:tc>
        <w:tc>
          <w:tcPr>
            <w:tcW w:w="417" w:type="pct"/>
            <w:tcBorders>
              <w:top w:val="single" w:sz="4" w:space="0" w:color="auto"/>
              <w:left w:val="nil"/>
              <w:bottom w:val="nil"/>
              <w:right w:val="nil"/>
            </w:tcBorders>
            <w:shd w:val="clear" w:color="auto" w:fill="auto"/>
            <w:noWrap/>
            <w:vAlign w:val="bottom"/>
            <w:hideMark/>
          </w:tcPr>
          <w:p w14:paraId="1BE27EE6" w14:textId="77777777" w:rsidR="002A6A66" w:rsidRPr="00F948EE" w:rsidRDefault="002A6A66" w:rsidP="002A6A66">
            <w:pPr>
              <w:jc w:val="center"/>
              <w:rPr>
                <w:color w:val="000000"/>
                <w:sz w:val="20"/>
                <w:szCs w:val="20"/>
              </w:rPr>
            </w:pPr>
            <w:r w:rsidRPr="00F948EE">
              <w:rPr>
                <w:color w:val="000000"/>
                <w:sz w:val="20"/>
                <w:szCs w:val="20"/>
              </w:rPr>
              <w:t>Y1.1</w:t>
            </w:r>
          </w:p>
        </w:tc>
        <w:tc>
          <w:tcPr>
            <w:tcW w:w="417" w:type="pct"/>
            <w:tcBorders>
              <w:top w:val="single" w:sz="4" w:space="0" w:color="auto"/>
              <w:left w:val="nil"/>
              <w:bottom w:val="nil"/>
              <w:right w:val="nil"/>
            </w:tcBorders>
            <w:shd w:val="clear" w:color="auto" w:fill="auto"/>
            <w:noWrap/>
            <w:vAlign w:val="bottom"/>
            <w:hideMark/>
          </w:tcPr>
          <w:p w14:paraId="5B2B08B5" w14:textId="77777777" w:rsidR="002A6A66" w:rsidRPr="00F948EE" w:rsidRDefault="002A6A66" w:rsidP="002A6A66">
            <w:pPr>
              <w:jc w:val="center"/>
              <w:rPr>
                <w:color w:val="000000"/>
                <w:sz w:val="20"/>
                <w:szCs w:val="20"/>
              </w:rPr>
            </w:pPr>
            <w:r w:rsidRPr="00F948EE">
              <w:rPr>
                <w:color w:val="000000"/>
                <w:sz w:val="20"/>
                <w:szCs w:val="20"/>
              </w:rPr>
              <w:t>2.447</w:t>
            </w:r>
          </w:p>
        </w:tc>
        <w:tc>
          <w:tcPr>
            <w:tcW w:w="417" w:type="pct"/>
            <w:tcBorders>
              <w:top w:val="single" w:sz="4" w:space="0" w:color="auto"/>
              <w:left w:val="nil"/>
              <w:bottom w:val="nil"/>
              <w:right w:val="nil"/>
            </w:tcBorders>
            <w:shd w:val="clear" w:color="auto" w:fill="auto"/>
            <w:noWrap/>
            <w:vAlign w:val="bottom"/>
            <w:hideMark/>
          </w:tcPr>
          <w:p w14:paraId="1CF9E8B7" w14:textId="77777777" w:rsidR="002A6A66" w:rsidRPr="00F948EE" w:rsidRDefault="002A6A66" w:rsidP="002A6A66">
            <w:pPr>
              <w:jc w:val="center"/>
              <w:rPr>
                <w:color w:val="000000"/>
                <w:sz w:val="20"/>
                <w:szCs w:val="20"/>
              </w:rPr>
            </w:pPr>
            <w:r w:rsidRPr="00F948EE">
              <w:rPr>
                <w:color w:val="000000"/>
                <w:sz w:val="20"/>
                <w:szCs w:val="20"/>
              </w:rPr>
              <w:t>Y2.1</w:t>
            </w:r>
          </w:p>
        </w:tc>
        <w:tc>
          <w:tcPr>
            <w:tcW w:w="413" w:type="pct"/>
            <w:tcBorders>
              <w:top w:val="single" w:sz="4" w:space="0" w:color="auto"/>
              <w:left w:val="nil"/>
              <w:bottom w:val="nil"/>
              <w:right w:val="nil"/>
            </w:tcBorders>
            <w:shd w:val="clear" w:color="auto" w:fill="auto"/>
            <w:noWrap/>
            <w:vAlign w:val="bottom"/>
            <w:hideMark/>
          </w:tcPr>
          <w:p w14:paraId="3A61699B" w14:textId="77777777" w:rsidR="002A6A66" w:rsidRPr="00F948EE" w:rsidRDefault="002A6A66" w:rsidP="002A6A66">
            <w:pPr>
              <w:jc w:val="center"/>
              <w:rPr>
                <w:color w:val="000000"/>
                <w:sz w:val="20"/>
                <w:szCs w:val="20"/>
              </w:rPr>
            </w:pPr>
            <w:r w:rsidRPr="00F948EE">
              <w:rPr>
                <w:color w:val="000000"/>
                <w:sz w:val="20"/>
                <w:szCs w:val="20"/>
              </w:rPr>
              <w:t>3.917</w:t>
            </w:r>
          </w:p>
        </w:tc>
      </w:tr>
      <w:tr w:rsidR="002A6A66" w:rsidRPr="00F948EE" w14:paraId="0DE3EAD3" w14:textId="77777777" w:rsidTr="006921A9">
        <w:trPr>
          <w:trHeight w:val="300"/>
        </w:trPr>
        <w:tc>
          <w:tcPr>
            <w:tcW w:w="417" w:type="pct"/>
            <w:tcBorders>
              <w:top w:val="nil"/>
              <w:left w:val="nil"/>
              <w:bottom w:val="nil"/>
              <w:right w:val="nil"/>
            </w:tcBorders>
            <w:shd w:val="clear" w:color="auto" w:fill="auto"/>
            <w:noWrap/>
            <w:vAlign w:val="bottom"/>
            <w:hideMark/>
          </w:tcPr>
          <w:p w14:paraId="68E726D4" w14:textId="77777777" w:rsidR="002A6A66" w:rsidRPr="00F948EE" w:rsidRDefault="002A6A66" w:rsidP="002A6A66">
            <w:pPr>
              <w:jc w:val="center"/>
              <w:rPr>
                <w:color w:val="000000"/>
                <w:sz w:val="20"/>
                <w:szCs w:val="20"/>
              </w:rPr>
            </w:pPr>
            <w:r w:rsidRPr="00F948EE">
              <w:rPr>
                <w:color w:val="000000"/>
                <w:sz w:val="20"/>
                <w:szCs w:val="20"/>
              </w:rPr>
              <w:t>X1.2</w:t>
            </w:r>
          </w:p>
        </w:tc>
        <w:tc>
          <w:tcPr>
            <w:tcW w:w="417" w:type="pct"/>
            <w:tcBorders>
              <w:top w:val="nil"/>
              <w:left w:val="nil"/>
              <w:bottom w:val="nil"/>
              <w:right w:val="nil"/>
            </w:tcBorders>
            <w:shd w:val="clear" w:color="auto" w:fill="auto"/>
            <w:noWrap/>
            <w:vAlign w:val="bottom"/>
            <w:hideMark/>
          </w:tcPr>
          <w:p w14:paraId="06C98FDA" w14:textId="77777777" w:rsidR="002A6A66" w:rsidRPr="00F948EE" w:rsidRDefault="002A6A66" w:rsidP="002A6A66">
            <w:pPr>
              <w:jc w:val="center"/>
              <w:rPr>
                <w:color w:val="000000"/>
                <w:sz w:val="20"/>
                <w:szCs w:val="20"/>
              </w:rPr>
            </w:pPr>
            <w:r w:rsidRPr="00F948EE">
              <w:rPr>
                <w:color w:val="000000"/>
                <w:sz w:val="20"/>
                <w:szCs w:val="20"/>
              </w:rPr>
              <w:t>2.240</w:t>
            </w:r>
          </w:p>
        </w:tc>
        <w:tc>
          <w:tcPr>
            <w:tcW w:w="417" w:type="pct"/>
            <w:tcBorders>
              <w:top w:val="nil"/>
              <w:left w:val="nil"/>
              <w:bottom w:val="nil"/>
              <w:right w:val="nil"/>
            </w:tcBorders>
            <w:shd w:val="clear" w:color="auto" w:fill="auto"/>
            <w:noWrap/>
            <w:vAlign w:val="bottom"/>
            <w:hideMark/>
          </w:tcPr>
          <w:p w14:paraId="7DA042D5" w14:textId="77777777" w:rsidR="002A6A66" w:rsidRPr="00F948EE" w:rsidRDefault="002A6A66" w:rsidP="002A6A66">
            <w:pPr>
              <w:jc w:val="center"/>
              <w:rPr>
                <w:color w:val="000000"/>
                <w:sz w:val="20"/>
                <w:szCs w:val="20"/>
              </w:rPr>
            </w:pPr>
            <w:r w:rsidRPr="00F948EE">
              <w:rPr>
                <w:color w:val="000000"/>
                <w:sz w:val="20"/>
                <w:szCs w:val="20"/>
              </w:rPr>
              <w:t>X2.2</w:t>
            </w:r>
          </w:p>
        </w:tc>
        <w:tc>
          <w:tcPr>
            <w:tcW w:w="417" w:type="pct"/>
            <w:tcBorders>
              <w:top w:val="nil"/>
              <w:left w:val="nil"/>
              <w:bottom w:val="nil"/>
              <w:right w:val="nil"/>
            </w:tcBorders>
            <w:shd w:val="clear" w:color="auto" w:fill="auto"/>
            <w:noWrap/>
            <w:vAlign w:val="bottom"/>
            <w:hideMark/>
          </w:tcPr>
          <w:p w14:paraId="0830DEC4" w14:textId="77777777" w:rsidR="002A6A66" w:rsidRPr="00F948EE" w:rsidRDefault="002A6A66" w:rsidP="002A6A66">
            <w:pPr>
              <w:jc w:val="center"/>
              <w:rPr>
                <w:color w:val="000000"/>
                <w:sz w:val="20"/>
                <w:szCs w:val="20"/>
              </w:rPr>
            </w:pPr>
            <w:r w:rsidRPr="00F948EE">
              <w:rPr>
                <w:color w:val="000000"/>
                <w:sz w:val="20"/>
                <w:szCs w:val="20"/>
              </w:rPr>
              <w:t>4.827</w:t>
            </w:r>
          </w:p>
        </w:tc>
        <w:tc>
          <w:tcPr>
            <w:tcW w:w="417" w:type="pct"/>
            <w:tcBorders>
              <w:top w:val="nil"/>
              <w:left w:val="nil"/>
              <w:bottom w:val="nil"/>
              <w:right w:val="nil"/>
            </w:tcBorders>
            <w:shd w:val="clear" w:color="auto" w:fill="auto"/>
            <w:noWrap/>
            <w:vAlign w:val="bottom"/>
            <w:hideMark/>
          </w:tcPr>
          <w:p w14:paraId="55DEC292" w14:textId="77777777" w:rsidR="002A6A66" w:rsidRPr="00F948EE" w:rsidRDefault="002A6A66" w:rsidP="002A6A66">
            <w:pPr>
              <w:jc w:val="center"/>
              <w:rPr>
                <w:color w:val="000000"/>
                <w:sz w:val="20"/>
                <w:szCs w:val="20"/>
              </w:rPr>
            </w:pPr>
            <w:r w:rsidRPr="00F948EE">
              <w:rPr>
                <w:color w:val="000000"/>
                <w:sz w:val="20"/>
                <w:szCs w:val="20"/>
              </w:rPr>
              <w:t>X3.2</w:t>
            </w:r>
          </w:p>
        </w:tc>
        <w:tc>
          <w:tcPr>
            <w:tcW w:w="417" w:type="pct"/>
            <w:tcBorders>
              <w:top w:val="nil"/>
              <w:left w:val="nil"/>
              <w:bottom w:val="nil"/>
              <w:right w:val="nil"/>
            </w:tcBorders>
            <w:shd w:val="clear" w:color="auto" w:fill="auto"/>
            <w:noWrap/>
            <w:vAlign w:val="bottom"/>
            <w:hideMark/>
          </w:tcPr>
          <w:p w14:paraId="5DDB2BCF" w14:textId="77777777" w:rsidR="002A6A66" w:rsidRPr="00F948EE" w:rsidRDefault="002A6A66" w:rsidP="002A6A66">
            <w:pPr>
              <w:jc w:val="center"/>
              <w:rPr>
                <w:color w:val="000000"/>
                <w:sz w:val="20"/>
                <w:szCs w:val="20"/>
              </w:rPr>
            </w:pPr>
            <w:r w:rsidRPr="00F948EE">
              <w:rPr>
                <w:color w:val="000000"/>
                <w:sz w:val="20"/>
                <w:szCs w:val="20"/>
              </w:rPr>
              <w:t>3.936</w:t>
            </w:r>
          </w:p>
        </w:tc>
        <w:tc>
          <w:tcPr>
            <w:tcW w:w="417" w:type="pct"/>
            <w:tcBorders>
              <w:top w:val="nil"/>
              <w:left w:val="nil"/>
              <w:bottom w:val="nil"/>
              <w:right w:val="nil"/>
            </w:tcBorders>
            <w:shd w:val="clear" w:color="auto" w:fill="auto"/>
            <w:noWrap/>
            <w:vAlign w:val="bottom"/>
            <w:hideMark/>
          </w:tcPr>
          <w:p w14:paraId="3C2C9D0F" w14:textId="77777777" w:rsidR="002A6A66" w:rsidRPr="00F948EE" w:rsidRDefault="002A6A66" w:rsidP="002A6A66">
            <w:pPr>
              <w:jc w:val="center"/>
              <w:rPr>
                <w:color w:val="000000"/>
                <w:sz w:val="20"/>
                <w:szCs w:val="20"/>
              </w:rPr>
            </w:pPr>
            <w:r w:rsidRPr="00F948EE">
              <w:rPr>
                <w:color w:val="000000"/>
                <w:sz w:val="20"/>
                <w:szCs w:val="20"/>
              </w:rPr>
              <w:t>X4.2</w:t>
            </w:r>
          </w:p>
        </w:tc>
        <w:tc>
          <w:tcPr>
            <w:tcW w:w="417" w:type="pct"/>
            <w:tcBorders>
              <w:top w:val="nil"/>
              <w:left w:val="nil"/>
              <w:bottom w:val="nil"/>
              <w:right w:val="nil"/>
            </w:tcBorders>
            <w:shd w:val="clear" w:color="auto" w:fill="auto"/>
            <w:noWrap/>
            <w:vAlign w:val="bottom"/>
            <w:hideMark/>
          </w:tcPr>
          <w:p w14:paraId="169221C4" w14:textId="77777777" w:rsidR="002A6A66" w:rsidRPr="00F948EE" w:rsidRDefault="002A6A66" w:rsidP="002A6A66">
            <w:pPr>
              <w:jc w:val="center"/>
              <w:rPr>
                <w:color w:val="000000"/>
                <w:sz w:val="20"/>
                <w:szCs w:val="20"/>
              </w:rPr>
            </w:pPr>
            <w:r w:rsidRPr="00F948EE">
              <w:rPr>
                <w:color w:val="000000"/>
                <w:sz w:val="20"/>
                <w:szCs w:val="20"/>
              </w:rPr>
              <w:t>2.105</w:t>
            </w:r>
          </w:p>
        </w:tc>
        <w:tc>
          <w:tcPr>
            <w:tcW w:w="417" w:type="pct"/>
            <w:tcBorders>
              <w:top w:val="nil"/>
              <w:left w:val="nil"/>
              <w:bottom w:val="nil"/>
              <w:right w:val="nil"/>
            </w:tcBorders>
            <w:shd w:val="clear" w:color="auto" w:fill="auto"/>
            <w:noWrap/>
            <w:vAlign w:val="bottom"/>
            <w:hideMark/>
          </w:tcPr>
          <w:p w14:paraId="7F262375" w14:textId="77777777" w:rsidR="002A6A66" w:rsidRPr="00F948EE" w:rsidRDefault="002A6A66" w:rsidP="002A6A66">
            <w:pPr>
              <w:jc w:val="center"/>
              <w:rPr>
                <w:color w:val="000000"/>
                <w:sz w:val="20"/>
                <w:szCs w:val="20"/>
              </w:rPr>
            </w:pPr>
            <w:r w:rsidRPr="00F948EE">
              <w:rPr>
                <w:color w:val="000000"/>
                <w:sz w:val="20"/>
                <w:szCs w:val="20"/>
              </w:rPr>
              <w:t>Y1.2</w:t>
            </w:r>
          </w:p>
        </w:tc>
        <w:tc>
          <w:tcPr>
            <w:tcW w:w="417" w:type="pct"/>
            <w:tcBorders>
              <w:top w:val="nil"/>
              <w:left w:val="nil"/>
              <w:bottom w:val="nil"/>
              <w:right w:val="nil"/>
            </w:tcBorders>
            <w:shd w:val="clear" w:color="auto" w:fill="auto"/>
            <w:noWrap/>
            <w:vAlign w:val="bottom"/>
            <w:hideMark/>
          </w:tcPr>
          <w:p w14:paraId="752B35BD" w14:textId="77777777" w:rsidR="002A6A66" w:rsidRPr="00F948EE" w:rsidRDefault="002A6A66" w:rsidP="002A6A66">
            <w:pPr>
              <w:jc w:val="center"/>
              <w:rPr>
                <w:color w:val="000000"/>
                <w:sz w:val="20"/>
                <w:szCs w:val="20"/>
              </w:rPr>
            </w:pPr>
            <w:r w:rsidRPr="00F948EE">
              <w:rPr>
                <w:color w:val="000000"/>
                <w:sz w:val="20"/>
                <w:szCs w:val="20"/>
              </w:rPr>
              <w:t>2.832</w:t>
            </w:r>
          </w:p>
        </w:tc>
        <w:tc>
          <w:tcPr>
            <w:tcW w:w="417" w:type="pct"/>
            <w:tcBorders>
              <w:top w:val="nil"/>
              <w:left w:val="nil"/>
              <w:bottom w:val="nil"/>
              <w:right w:val="nil"/>
            </w:tcBorders>
            <w:shd w:val="clear" w:color="auto" w:fill="auto"/>
            <w:noWrap/>
            <w:vAlign w:val="bottom"/>
            <w:hideMark/>
          </w:tcPr>
          <w:p w14:paraId="15B985C7" w14:textId="77777777" w:rsidR="002A6A66" w:rsidRPr="00F948EE" w:rsidRDefault="002A6A66" w:rsidP="002A6A66">
            <w:pPr>
              <w:jc w:val="center"/>
              <w:rPr>
                <w:color w:val="000000"/>
                <w:sz w:val="20"/>
                <w:szCs w:val="20"/>
              </w:rPr>
            </w:pPr>
            <w:r w:rsidRPr="00F948EE">
              <w:rPr>
                <w:color w:val="000000"/>
                <w:sz w:val="20"/>
                <w:szCs w:val="20"/>
              </w:rPr>
              <w:t>Y2.2</w:t>
            </w:r>
          </w:p>
        </w:tc>
        <w:tc>
          <w:tcPr>
            <w:tcW w:w="413" w:type="pct"/>
            <w:tcBorders>
              <w:top w:val="nil"/>
              <w:left w:val="nil"/>
              <w:bottom w:val="nil"/>
              <w:right w:val="nil"/>
            </w:tcBorders>
            <w:shd w:val="clear" w:color="auto" w:fill="auto"/>
            <w:noWrap/>
            <w:vAlign w:val="bottom"/>
            <w:hideMark/>
          </w:tcPr>
          <w:p w14:paraId="094DEF59" w14:textId="77777777" w:rsidR="002A6A66" w:rsidRPr="00F948EE" w:rsidRDefault="002A6A66" w:rsidP="002A6A66">
            <w:pPr>
              <w:jc w:val="center"/>
              <w:rPr>
                <w:color w:val="000000"/>
                <w:sz w:val="20"/>
                <w:szCs w:val="20"/>
              </w:rPr>
            </w:pPr>
            <w:r w:rsidRPr="00F948EE">
              <w:rPr>
                <w:color w:val="000000"/>
                <w:sz w:val="20"/>
                <w:szCs w:val="20"/>
              </w:rPr>
              <w:t>4.735</w:t>
            </w:r>
          </w:p>
        </w:tc>
      </w:tr>
      <w:tr w:rsidR="002A6A66" w:rsidRPr="00F948EE" w14:paraId="5D7638EE" w14:textId="77777777" w:rsidTr="006921A9">
        <w:trPr>
          <w:trHeight w:val="300"/>
        </w:trPr>
        <w:tc>
          <w:tcPr>
            <w:tcW w:w="417" w:type="pct"/>
            <w:tcBorders>
              <w:top w:val="nil"/>
              <w:left w:val="nil"/>
              <w:bottom w:val="nil"/>
              <w:right w:val="nil"/>
            </w:tcBorders>
            <w:shd w:val="clear" w:color="auto" w:fill="auto"/>
            <w:noWrap/>
            <w:vAlign w:val="bottom"/>
            <w:hideMark/>
          </w:tcPr>
          <w:p w14:paraId="7BB44AAF" w14:textId="77777777" w:rsidR="002A6A66" w:rsidRPr="00F948EE" w:rsidRDefault="002A6A66" w:rsidP="002A6A66">
            <w:pPr>
              <w:jc w:val="center"/>
              <w:rPr>
                <w:color w:val="000000"/>
                <w:sz w:val="20"/>
                <w:szCs w:val="20"/>
              </w:rPr>
            </w:pPr>
            <w:r w:rsidRPr="00F948EE">
              <w:rPr>
                <w:color w:val="000000"/>
                <w:sz w:val="20"/>
                <w:szCs w:val="20"/>
              </w:rPr>
              <w:t>X1.3</w:t>
            </w:r>
          </w:p>
        </w:tc>
        <w:tc>
          <w:tcPr>
            <w:tcW w:w="417" w:type="pct"/>
            <w:tcBorders>
              <w:top w:val="nil"/>
              <w:left w:val="nil"/>
              <w:bottom w:val="nil"/>
              <w:right w:val="nil"/>
            </w:tcBorders>
            <w:shd w:val="clear" w:color="auto" w:fill="auto"/>
            <w:noWrap/>
            <w:vAlign w:val="bottom"/>
            <w:hideMark/>
          </w:tcPr>
          <w:p w14:paraId="4EA217F4" w14:textId="77777777" w:rsidR="002A6A66" w:rsidRPr="00F948EE" w:rsidRDefault="002A6A66" w:rsidP="002A6A66">
            <w:pPr>
              <w:jc w:val="center"/>
              <w:rPr>
                <w:color w:val="000000"/>
                <w:sz w:val="20"/>
                <w:szCs w:val="20"/>
              </w:rPr>
            </w:pPr>
            <w:r w:rsidRPr="00F948EE">
              <w:rPr>
                <w:color w:val="000000"/>
                <w:sz w:val="20"/>
                <w:szCs w:val="20"/>
              </w:rPr>
              <w:t>1.903</w:t>
            </w:r>
          </w:p>
        </w:tc>
        <w:tc>
          <w:tcPr>
            <w:tcW w:w="417" w:type="pct"/>
            <w:tcBorders>
              <w:top w:val="nil"/>
              <w:left w:val="nil"/>
              <w:bottom w:val="nil"/>
              <w:right w:val="nil"/>
            </w:tcBorders>
            <w:shd w:val="clear" w:color="auto" w:fill="auto"/>
            <w:noWrap/>
            <w:vAlign w:val="bottom"/>
            <w:hideMark/>
          </w:tcPr>
          <w:p w14:paraId="3B7DD990" w14:textId="77777777" w:rsidR="002A6A66" w:rsidRPr="00F948EE" w:rsidRDefault="002A6A66" w:rsidP="002A6A66">
            <w:pPr>
              <w:jc w:val="center"/>
              <w:rPr>
                <w:color w:val="000000"/>
                <w:sz w:val="20"/>
                <w:szCs w:val="20"/>
              </w:rPr>
            </w:pPr>
            <w:r w:rsidRPr="00F948EE">
              <w:rPr>
                <w:color w:val="000000"/>
                <w:sz w:val="20"/>
                <w:szCs w:val="20"/>
              </w:rPr>
              <w:t>X2.3</w:t>
            </w:r>
          </w:p>
        </w:tc>
        <w:tc>
          <w:tcPr>
            <w:tcW w:w="417" w:type="pct"/>
            <w:tcBorders>
              <w:top w:val="nil"/>
              <w:left w:val="nil"/>
              <w:bottom w:val="nil"/>
              <w:right w:val="nil"/>
            </w:tcBorders>
            <w:shd w:val="clear" w:color="auto" w:fill="auto"/>
            <w:noWrap/>
            <w:vAlign w:val="bottom"/>
            <w:hideMark/>
          </w:tcPr>
          <w:p w14:paraId="66102EB2" w14:textId="77777777" w:rsidR="002A6A66" w:rsidRPr="00F948EE" w:rsidRDefault="002A6A66" w:rsidP="002A6A66">
            <w:pPr>
              <w:jc w:val="center"/>
              <w:rPr>
                <w:color w:val="000000"/>
                <w:sz w:val="20"/>
                <w:szCs w:val="20"/>
              </w:rPr>
            </w:pPr>
            <w:r w:rsidRPr="00F948EE">
              <w:rPr>
                <w:color w:val="000000"/>
                <w:sz w:val="20"/>
                <w:szCs w:val="20"/>
              </w:rPr>
              <w:t>3.916</w:t>
            </w:r>
          </w:p>
        </w:tc>
        <w:tc>
          <w:tcPr>
            <w:tcW w:w="417" w:type="pct"/>
            <w:tcBorders>
              <w:top w:val="nil"/>
              <w:left w:val="nil"/>
              <w:bottom w:val="nil"/>
              <w:right w:val="nil"/>
            </w:tcBorders>
            <w:shd w:val="clear" w:color="auto" w:fill="auto"/>
            <w:noWrap/>
            <w:vAlign w:val="bottom"/>
            <w:hideMark/>
          </w:tcPr>
          <w:p w14:paraId="15DC4426" w14:textId="77777777" w:rsidR="002A6A66" w:rsidRPr="00F948EE" w:rsidRDefault="002A6A66" w:rsidP="002A6A66">
            <w:pPr>
              <w:jc w:val="center"/>
              <w:rPr>
                <w:color w:val="000000"/>
                <w:sz w:val="20"/>
                <w:szCs w:val="20"/>
              </w:rPr>
            </w:pPr>
            <w:r w:rsidRPr="00F948EE">
              <w:rPr>
                <w:color w:val="000000"/>
                <w:sz w:val="20"/>
                <w:szCs w:val="20"/>
              </w:rPr>
              <w:t>X3.3</w:t>
            </w:r>
          </w:p>
        </w:tc>
        <w:tc>
          <w:tcPr>
            <w:tcW w:w="417" w:type="pct"/>
            <w:tcBorders>
              <w:top w:val="nil"/>
              <w:left w:val="nil"/>
              <w:bottom w:val="nil"/>
              <w:right w:val="nil"/>
            </w:tcBorders>
            <w:shd w:val="clear" w:color="auto" w:fill="auto"/>
            <w:noWrap/>
            <w:vAlign w:val="bottom"/>
            <w:hideMark/>
          </w:tcPr>
          <w:p w14:paraId="3E2F2558" w14:textId="77777777" w:rsidR="002A6A66" w:rsidRPr="00F948EE" w:rsidRDefault="002A6A66" w:rsidP="002A6A66">
            <w:pPr>
              <w:jc w:val="center"/>
              <w:rPr>
                <w:color w:val="000000"/>
                <w:sz w:val="20"/>
                <w:szCs w:val="20"/>
              </w:rPr>
            </w:pPr>
            <w:r w:rsidRPr="00F948EE">
              <w:rPr>
                <w:color w:val="000000"/>
                <w:sz w:val="20"/>
                <w:szCs w:val="20"/>
              </w:rPr>
              <w:t>3.432</w:t>
            </w:r>
          </w:p>
        </w:tc>
        <w:tc>
          <w:tcPr>
            <w:tcW w:w="417" w:type="pct"/>
            <w:tcBorders>
              <w:top w:val="nil"/>
              <w:left w:val="nil"/>
              <w:bottom w:val="nil"/>
              <w:right w:val="nil"/>
            </w:tcBorders>
            <w:shd w:val="clear" w:color="auto" w:fill="auto"/>
            <w:noWrap/>
            <w:vAlign w:val="bottom"/>
            <w:hideMark/>
          </w:tcPr>
          <w:p w14:paraId="31B87C02" w14:textId="77777777" w:rsidR="002A6A66" w:rsidRPr="00F948EE" w:rsidRDefault="002A6A66" w:rsidP="002A6A66">
            <w:pPr>
              <w:jc w:val="center"/>
              <w:rPr>
                <w:color w:val="000000"/>
                <w:sz w:val="20"/>
                <w:szCs w:val="20"/>
              </w:rPr>
            </w:pPr>
            <w:r w:rsidRPr="00F948EE">
              <w:rPr>
                <w:color w:val="000000"/>
                <w:sz w:val="20"/>
                <w:szCs w:val="20"/>
              </w:rPr>
              <w:t>X4.3</w:t>
            </w:r>
          </w:p>
        </w:tc>
        <w:tc>
          <w:tcPr>
            <w:tcW w:w="417" w:type="pct"/>
            <w:tcBorders>
              <w:top w:val="nil"/>
              <w:left w:val="nil"/>
              <w:bottom w:val="nil"/>
              <w:right w:val="nil"/>
            </w:tcBorders>
            <w:shd w:val="clear" w:color="auto" w:fill="auto"/>
            <w:noWrap/>
            <w:vAlign w:val="bottom"/>
            <w:hideMark/>
          </w:tcPr>
          <w:p w14:paraId="0D7A26CE" w14:textId="77777777" w:rsidR="002A6A66" w:rsidRPr="00F948EE" w:rsidRDefault="002A6A66" w:rsidP="002A6A66">
            <w:pPr>
              <w:jc w:val="center"/>
              <w:rPr>
                <w:color w:val="000000"/>
                <w:sz w:val="20"/>
                <w:szCs w:val="20"/>
              </w:rPr>
            </w:pPr>
            <w:r w:rsidRPr="00F948EE">
              <w:rPr>
                <w:color w:val="000000"/>
                <w:sz w:val="20"/>
                <w:szCs w:val="20"/>
              </w:rPr>
              <w:t>2.402</w:t>
            </w:r>
          </w:p>
        </w:tc>
        <w:tc>
          <w:tcPr>
            <w:tcW w:w="417" w:type="pct"/>
            <w:tcBorders>
              <w:top w:val="nil"/>
              <w:left w:val="nil"/>
              <w:bottom w:val="nil"/>
              <w:right w:val="nil"/>
            </w:tcBorders>
            <w:shd w:val="clear" w:color="auto" w:fill="auto"/>
            <w:noWrap/>
            <w:vAlign w:val="bottom"/>
            <w:hideMark/>
          </w:tcPr>
          <w:p w14:paraId="222F6AA7" w14:textId="77777777" w:rsidR="002A6A66" w:rsidRPr="00F948EE" w:rsidRDefault="002A6A66" w:rsidP="002A6A66">
            <w:pPr>
              <w:jc w:val="center"/>
              <w:rPr>
                <w:color w:val="000000"/>
                <w:sz w:val="20"/>
                <w:szCs w:val="20"/>
              </w:rPr>
            </w:pPr>
            <w:r w:rsidRPr="00F948EE">
              <w:rPr>
                <w:color w:val="000000"/>
                <w:sz w:val="20"/>
                <w:szCs w:val="20"/>
              </w:rPr>
              <w:t>Y1.3</w:t>
            </w:r>
          </w:p>
        </w:tc>
        <w:tc>
          <w:tcPr>
            <w:tcW w:w="417" w:type="pct"/>
            <w:tcBorders>
              <w:top w:val="nil"/>
              <w:left w:val="nil"/>
              <w:bottom w:val="nil"/>
              <w:right w:val="nil"/>
            </w:tcBorders>
            <w:shd w:val="clear" w:color="auto" w:fill="auto"/>
            <w:noWrap/>
            <w:vAlign w:val="bottom"/>
            <w:hideMark/>
          </w:tcPr>
          <w:p w14:paraId="101B5CE4" w14:textId="77777777" w:rsidR="002A6A66" w:rsidRPr="00F948EE" w:rsidRDefault="002A6A66" w:rsidP="002A6A66">
            <w:pPr>
              <w:jc w:val="center"/>
              <w:rPr>
                <w:color w:val="000000"/>
                <w:sz w:val="20"/>
                <w:szCs w:val="20"/>
              </w:rPr>
            </w:pPr>
            <w:r w:rsidRPr="00F948EE">
              <w:rPr>
                <w:color w:val="000000"/>
                <w:sz w:val="20"/>
                <w:szCs w:val="20"/>
              </w:rPr>
              <w:t>1.856</w:t>
            </w:r>
          </w:p>
        </w:tc>
        <w:tc>
          <w:tcPr>
            <w:tcW w:w="417" w:type="pct"/>
            <w:tcBorders>
              <w:top w:val="nil"/>
              <w:left w:val="nil"/>
              <w:bottom w:val="nil"/>
              <w:right w:val="nil"/>
            </w:tcBorders>
            <w:shd w:val="clear" w:color="auto" w:fill="auto"/>
            <w:noWrap/>
            <w:vAlign w:val="bottom"/>
            <w:hideMark/>
          </w:tcPr>
          <w:p w14:paraId="04C7509A" w14:textId="77777777" w:rsidR="002A6A66" w:rsidRPr="00F948EE" w:rsidRDefault="002A6A66" w:rsidP="002A6A66">
            <w:pPr>
              <w:jc w:val="center"/>
              <w:rPr>
                <w:color w:val="000000"/>
                <w:sz w:val="20"/>
                <w:szCs w:val="20"/>
              </w:rPr>
            </w:pPr>
            <w:r w:rsidRPr="00F948EE">
              <w:rPr>
                <w:color w:val="000000"/>
                <w:sz w:val="20"/>
                <w:szCs w:val="20"/>
              </w:rPr>
              <w:t>Y2.3</w:t>
            </w:r>
          </w:p>
        </w:tc>
        <w:tc>
          <w:tcPr>
            <w:tcW w:w="413" w:type="pct"/>
            <w:tcBorders>
              <w:top w:val="nil"/>
              <w:left w:val="nil"/>
              <w:bottom w:val="nil"/>
              <w:right w:val="nil"/>
            </w:tcBorders>
            <w:shd w:val="clear" w:color="auto" w:fill="auto"/>
            <w:noWrap/>
            <w:vAlign w:val="bottom"/>
            <w:hideMark/>
          </w:tcPr>
          <w:p w14:paraId="6D6BD924" w14:textId="77777777" w:rsidR="002A6A66" w:rsidRPr="00F948EE" w:rsidRDefault="002A6A66" w:rsidP="002A6A66">
            <w:pPr>
              <w:jc w:val="center"/>
              <w:rPr>
                <w:color w:val="000000"/>
                <w:sz w:val="20"/>
                <w:szCs w:val="20"/>
              </w:rPr>
            </w:pPr>
            <w:r w:rsidRPr="00F948EE">
              <w:rPr>
                <w:color w:val="000000"/>
                <w:sz w:val="20"/>
                <w:szCs w:val="20"/>
              </w:rPr>
              <w:t>6.941</w:t>
            </w:r>
          </w:p>
        </w:tc>
      </w:tr>
      <w:tr w:rsidR="002A6A66" w:rsidRPr="00F948EE" w14:paraId="44D84A48" w14:textId="77777777" w:rsidTr="006921A9">
        <w:trPr>
          <w:trHeight w:val="300"/>
        </w:trPr>
        <w:tc>
          <w:tcPr>
            <w:tcW w:w="417" w:type="pct"/>
            <w:tcBorders>
              <w:top w:val="nil"/>
              <w:left w:val="nil"/>
              <w:bottom w:val="nil"/>
              <w:right w:val="nil"/>
            </w:tcBorders>
            <w:shd w:val="clear" w:color="auto" w:fill="auto"/>
            <w:noWrap/>
            <w:vAlign w:val="bottom"/>
            <w:hideMark/>
          </w:tcPr>
          <w:p w14:paraId="1B72F03C" w14:textId="77777777" w:rsidR="002A6A66" w:rsidRPr="00F948EE" w:rsidRDefault="002A6A66" w:rsidP="002A6A66">
            <w:pPr>
              <w:jc w:val="center"/>
              <w:rPr>
                <w:color w:val="000000"/>
                <w:sz w:val="20"/>
                <w:szCs w:val="20"/>
              </w:rPr>
            </w:pPr>
            <w:r w:rsidRPr="00F948EE">
              <w:rPr>
                <w:color w:val="000000"/>
                <w:sz w:val="20"/>
                <w:szCs w:val="20"/>
              </w:rPr>
              <w:t>X1.4</w:t>
            </w:r>
          </w:p>
        </w:tc>
        <w:tc>
          <w:tcPr>
            <w:tcW w:w="417" w:type="pct"/>
            <w:tcBorders>
              <w:top w:val="nil"/>
              <w:left w:val="nil"/>
              <w:bottom w:val="nil"/>
              <w:right w:val="nil"/>
            </w:tcBorders>
            <w:shd w:val="clear" w:color="auto" w:fill="auto"/>
            <w:noWrap/>
            <w:vAlign w:val="bottom"/>
            <w:hideMark/>
          </w:tcPr>
          <w:p w14:paraId="2376E53F" w14:textId="77777777" w:rsidR="002A6A66" w:rsidRPr="00F948EE" w:rsidRDefault="002A6A66" w:rsidP="002A6A66">
            <w:pPr>
              <w:jc w:val="center"/>
              <w:rPr>
                <w:color w:val="000000"/>
                <w:sz w:val="20"/>
                <w:szCs w:val="20"/>
              </w:rPr>
            </w:pPr>
            <w:r w:rsidRPr="00F948EE">
              <w:rPr>
                <w:color w:val="000000"/>
                <w:sz w:val="20"/>
                <w:szCs w:val="20"/>
              </w:rPr>
              <w:t>2.457</w:t>
            </w:r>
          </w:p>
        </w:tc>
        <w:tc>
          <w:tcPr>
            <w:tcW w:w="417" w:type="pct"/>
            <w:tcBorders>
              <w:top w:val="nil"/>
              <w:left w:val="nil"/>
              <w:bottom w:val="nil"/>
              <w:right w:val="nil"/>
            </w:tcBorders>
            <w:shd w:val="clear" w:color="auto" w:fill="auto"/>
            <w:noWrap/>
            <w:vAlign w:val="bottom"/>
            <w:hideMark/>
          </w:tcPr>
          <w:p w14:paraId="23456540" w14:textId="77777777" w:rsidR="002A6A66" w:rsidRPr="00F948EE" w:rsidRDefault="002A6A66" w:rsidP="002A6A66">
            <w:pPr>
              <w:jc w:val="center"/>
              <w:rPr>
                <w:color w:val="000000"/>
                <w:sz w:val="20"/>
                <w:szCs w:val="20"/>
              </w:rPr>
            </w:pPr>
            <w:r w:rsidRPr="00F948EE">
              <w:rPr>
                <w:color w:val="000000"/>
                <w:sz w:val="20"/>
                <w:szCs w:val="20"/>
              </w:rPr>
              <w:t>X2.4</w:t>
            </w:r>
          </w:p>
        </w:tc>
        <w:tc>
          <w:tcPr>
            <w:tcW w:w="417" w:type="pct"/>
            <w:tcBorders>
              <w:top w:val="nil"/>
              <w:left w:val="nil"/>
              <w:bottom w:val="nil"/>
              <w:right w:val="nil"/>
            </w:tcBorders>
            <w:shd w:val="clear" w:color="auto" w:fill="auto"/>
            <w:noWrap/>
            <w:vAlign w:val="bottom"/>
            <w:hideMark/>
          </w:tcPr>
          <w:p w14:paraId="384A070A" w14:textId="77777777" w:rsidR="002A6A66" w:rsidRPr="00F948EE" w:rsidRDefault="002A6A66" w:rsidP="002A6A66">
            <w:pPr>
              <w:jc w:val="center"/>
              <w:rPr>
                <w:color w:val="000000"/>
                <w:sz w:val="20"/>
                <w:szCs w:val="20"/>
              </w:rPr>
            </w:pPr>
            <w:r w:rsidRPr="00F948EE">
              <w:rPr>
                <w:color w:val="000000"/>
                <w:sz w:val="20"/>
                <w:szCs w:val="20"/>
              </w:rPr>
              <w:t>2.399</w:t>
            </w:r>
          </w:p>
        </w:tc>
        <w:tc>
          <w:tcPr>
            <w:tcW w:w="417" w:type="pct"/>
            <w:tcBorders>
              <w:top w:val="nil"/>
              <w:left w:val="nil"/>
              <w:bottom w:val="nil"/>
              <w:right w:val="nil"/>
            </w:tcBorders>
            <w:shd w:val="clear" w:color="auto" w:fill="auto"/>
            <w:noWrap/>
            <w:vAlign w:val="bottom"/>
            <w:hideMark/>
          </w:tcPr>
          <w:p w14:paraId="0AFCECB8" w14:textId="77777777" w:rsidR="002A6A66" w:rsidRPr="00F948EE" w:rsidRDefault="002A6A66" w:rsidP="002A6A66">
            <w:pPr>
              <w:jc w:val="center"/>
              <w:rPr>
                <w:color w:val="000000"/>
                <w:sz w:val="20"/>
                <w:szCs w:val="20"/>
              </w:rPr>
            </w:pPr>
            <w:r w:rsidRPr="00F948EE">
              <w:rPr>
                <w:color w:val="000000"/>
                <w:sz w:val="20"/>
                <w:szCs w:val="20"/>
              </w:rPr>
              <w:t>X3.5</w:t>
            </w:r>
          </w:p>
        </w:tc>
        <w:tc>
          <w:tcPr>
            <w:tcW w:w="417" w:type="pct"/>
            <w:tcBorders>
              <w:top w:val="nil"/>
              <w:left w:val="nil"/>
              <w:bottom w:val="nil"/>
              <w:right w:val="nil"/>
            </w:tcBorders>
            <w:shd w:val="clear" w:color="auto" w:fill="auto"/>
            <w:noWrap/>
            <w:vAlign w:val="bottom"/>
            <w:hideMark/>
          </w:tcPr>
          <w:p w14:paraId="2411F968" w14:textId="77777777" w:rsidR="002A6A66" w:rsidRPr="00F948EE" w:rsidRDefault="002A6A66" w:rsidP="002A6A66">
            <w:pPr>
              <w:jc w:val="center"/>
              <w:rPr>
                <w:color w:val="000000"/>
                <w:sz w:val="20"/>
                <w:szCs w:val="20"/>
              </w:rPr>
            </w:pPr>
            <w:r w:rsidRPr="00F948EE">
              <w:rPr>
                <w:color w:val="000000"/>
                <w:sz w:val="20"/>
                <w:szCs w:val="20"/>
              </w:rPr>
              <w:t>2.805</w:t>
            </w:r>
          </w:p>
        </w:tc>
        <w:tc>
          <w:tcPr>
            <w:tcW w:w="417" w:type="pct"/>
            <w:tcBorders>
              <w:top w:val="nil"/>
              <w:left w:val="nil"/>
              <w:bottom w:val="nil"/>
              <w:right w:val="nil"/>
            </w:tcBorders>
            <w:shd w:val="clear" w:color="auto" w:fill="auto"/>
            <w:noWrap/>
            <w:vAlign w:val="bottom"/>
            <w:hideMark/>
          </w:tcPr>
          <w:p w14:paraId="6099C4D9" w14:textId="77777777" w:rsidR="002A6A66" w:rsidRPr="00F948EE" w:rsidRDefault="002A6A66" w:rsidP="002A6A66">
            <w:pPr>
              <w:jc w:val="center"/>
              <w:rPr>
                <w:color w:val="000000"/>
                <w:sz w:val="20"/>
                <w:szCs w:val="20"/>
              </w:rPr>
            </w:pPr>
            <w:r w:rsidRPr="00F948EE">
              <w:rPr>
                <w:color w:val="000000"/>
                <w:sz w:val="20"/>
                <w:szCs w:val="20"/>
              </w:rPr>
              <w:t>X4.4</w:t>
            </w:r>
          </w:p>
        </w:tc>
        <w:tc>
          <w:tcPr>
            <w:tcW w:w="417" w:type="pct"/>
            <w:tcBorders>
              <w:top w:val="nil"/>
              <w:left w:val="nil"/>
              <w:bottom w:val="nil"/>
              <w:right w:val="nil"/>
            </w:tcBorders>
            <w:shd w:val="clear" w:color="auto" w:fill="auto"/>
            <w:noWrap/>
            <w:vAlign w:val="bottom"/>
            <w:hideMark/>
          </w:tcPr>
          <w:p w14:paraId="0621B046" w14:textId="77777777" w:rsidR="002A6A66" w:rsidRPr="00F948EE" w:rsidRDefault="002A6A66" w:rsidP="002A6A66">
            <w:pPr>
              <w:jc w:val="center"/>
              <w:rPr>
                <w:color w:val="000000"/>
                <w:sz w:val="20"/>
                <w:szCs w:val="20"/>
              </w:rPr>
            </w:pPr>
            <w:r w:rsidRPr="00F948EE">
              <w:rPr>
                <w:color w:val="000000"/>
                <w:sz w:val="20"/>
                <w:szCs w:val="20"/>
              </w:rPr>
              <w:t>1.947</w:t>
            </w:r>
          </w:p>
        </w:tc>
        <w:tc>
          <w:tcPr>
            <w:tcW w:w="417" w:type="pct"/>
            <w:tcBorders>
              <w:top w:val="nil"/>
              <w:left w:val="nil"/>
              <w:bottom w:val="nil"/>
              <w:right w:val="nil"/>
            </w:tcBorders>
            <w:shd w:val="clear" w:color="auto" w:fill="auto"/>
            <w:noWrap/>
            <w:vAlign w:val="bottom"/>
            <w:hideMark/>
          </w:tcPr>
          <w:p w14:paraId="55740F12" w14:textId="77777777" w:rsidR="002A6A66" w:rsidRPr="00F948EE" w:rsidRDefault="002A6A66" w:rsidP="002A6A66">
            <w:pPr>
              <w:jc w:val="center"/>
              <w:rPr>
                <w:color w:val="000000"/>
                <w:sz w:val="20"/>
                <w:szCs w:val="20"/>
              </w:rPr>
            </w:pPr>
            <w:r w:rsidRPr="00F948EE">
              <w:rPr>
                <w:color w:val="000000"/>
                <w:sz w:val="20"/>
                <w:szCs w:val="20"/>
              </w:rPr>
              <w:t>Y1.4</w:t>
            </w:r>
          </w:p>
        </w:tc>
        <w:tc>
          <w:tcPr>
            <w:tcW w:w="417" w:type="pct"/>
            <w:tcBorders>
              <w:top w:val="nil"/>
              <w:left w:val="nil"/>
              <w:bottom w:val="nil"/>
              <w:right w:val="nil"/>
            </w:tcBorders>
            <w:shd w:val="clear" w:color="auto" w:fill="auto"/>
            <w:noWrap/>
            <w:vAlign w:val="bottom"/>
            <w:hideMark/>
          </w:tcPr>
          <w:p w14:paraId="607314BB" w14:textId="77777777" w:rsidR="002A6A66" w:rsidRPr="00F948EE" w:rsidRDefault="002A6A66" w:rsidP="002A6A66">
            <w:pPr>
              <w:jc w:val="center"/>
              <w:rPr>
                <w:color w:val="000000"/>
                <w:sz w:val="20"/>
                <w:szCs w:val="20"/>
              </w:rPr>
            </w:pPr>
            <w:r w:rsidRPr="00F948EE">
              <w:rPr>
                <w:color w:val="000000"/>
                <w:sz w:val="20"/>
                <w:szCs w:val="20"/>
              </w:rPr>
              <w:t>2.438</w:t>
            </w:r>
          </w:p>
        </w:tc>
        <w:tc>
          <w:tcPr>
            <w:tcW w:w="417" w:type="pct"/>
            <w:tcBorders>
              <w:top w:val="nil"/>
              <w:left w:val="nil"/>
              <w:bottom w:val="nil"/>
              <w:right w:val="nil"/>
            </w:tcBorders>
            <w:shd w:val="clear" w:color="auto" w:fill="auto"/>
            <w:noWrap/>
            <w:vAlign w:val="bottom"/>
            <w:hideMark/>
          </w:tcPr>
          <w:p w14:paraId="39EF390E" w14:textId="77777777" w:rsidR="002A6A66" w:rsidRPr="00F948EE" w:rsidRDefault="002A6A66" w:rsidP="002A6A66">
            <w:pPr>
              <w:jc w:val="center"/>
              <w:rPr>
                <w:color w:val="000000"/>
                <w:sz w:val="20"/>
                <w:szCs w:val="20"/>
              </w:rPr>
            </w:pPr>
            <w:r w:rsidRPr="00F948EE">
              <w:rPr>
                <w:color w:val="000000"/>
                <w:sz w:val="20"/>
                <w:szCs w:val="20"/>
              </w:rPr>
              <w:t>Y2.4</w:t>
            </w:r>
          </w:p>
        </w:tc>
        <w:tc>
          <w:tcPr>
            <w:tcW w:w="413" w:type="pct"/>
            <w:tcBorders>
              <w:top w:val="nil"/>
              <w:left w:val="nil"/>
              <w:bottom w:val="nil"/>
              <w:right w:val="nil"/>
            </w:tcBorders>
            <w:shd w:val="clear" w:color="auto" w:fill="auto"/>
            <w:noWrap/>
            <w:vAlign w:val="bottom"/>
            <w:hideMark/>
          </w:tcPr>
          <w:p w14:paraId="296C8FE0" w14:textId="77777777" w:rsidR="002A6A66" w:rsidRPr="00F948EE" w:rsidRDefault="002A6A66" w:rsidP="002A6A66">
            <w:pPr>
              <w:jc w:val="center"/>
              <w:rPr>
                <w:color w:val="000000"/>
                <w:sz w:val="20"/>
                <w:szCs w:val="20"/>
              </w:rPr>
            </w:pPr>
            <w:r w:rsidRPr="00F948EE">
              <w:rPr>
                <w:color w:val="000000"/>
                <w:sz w:val="20"/>
                <w:szCs w:val="20"/>
              </w:rPr>
              <w:t>6.728</w:t>
            </w:r>
          </w:p>
        </w:tc>
      </w:tr>
      <w:tr w:rsidR="002A6A66" w:rsidRPr="00F948EE" w14:paraId="36671CE4" w14:textId="77777777" w:rsidTr="006921A9">
        <w:trPr>
          <w:trHeight w:val="300"/>
        </w:trPr>
        <w:tc>
          <w:tcPr>
            <w:tcW w:w="417" w:type="pct"/>
            <w:tcBorders>
              <w:top w:val="nil"/>
              <w:left w:val="nil"/>
              <w:bottom w:val="nil"/>
              <w:right w:val="nil"/>
            </w:tcBorders>
            <w:shd w:val="clear" w:color="auto" w:fill="auto"/>
            <w:noWrap/>
            <w:vAlign w:val="bottom"/>
            <w:hideMark/>
          </w:tcPr>
          <w:p w14:paraId="38A6980E" w14:textId="77777777" w:rsidR="002A6A66" w:rsidRPr="00F948EE" w:rsidRDefault="002A6A66" w:rsidP="002A6A66">
            <w:pPr>
              <w:jc w:val="center"/>
              <w:rPr>
                <w:color w:val="000000"/>
                <w:sz w:val="20"/>
                <w:szCs w:val="20"/>
              </w:rPr>
            </w:pPr>
            <w:r w:rsidRPr="00F948EE">
              <w:rPr>
                <w:color w:val="000000"/>
                <w:sz w:val="20"/>
                <w:szCs w:val="20"/>
              </w:rPr>
              <w:lastRenderedPageBreak/>
              <w:t>X1.5</w:t>
            </w:r>
          </w:p>
        </w:tc>
        <w:tc>
          <w:tcPr>
            <w:tcW w:w="417" w:type="pct"/>
            <w:tcBorders>
              <w:top w:val="nil"/>
              <w:left w:val="nil"/>
              <w:bottom w:val="nil"/>
              <w:right w:val="nil"/>
            </w:tcBorders>
            <w:shd w:val="clear" w:color="auto" w:fill="auto"/>
            <w:noWrap/>
            <w:vAlign w:val="bottom"/>
            <w:hideMark/>
          </w:tcPr>
          <w:p w14:paraId="6A241A24" w14:textId="77777777" w:rsidR="002A6A66" w:rsidRPr="00F948EE" w:rsidRDefault="002A6A66" w:rsidP="002A6A66">
            <w:pPr>
              <w:jc w:val="center"/>
              <w:rPr>
                <w:color w:val="000000"/>
                <w:sz w:val="20"/>
                <w:szCs w:val="20"/>
              </w:rPr>
            </w:pPr>
            <w:r w:rsidRPr="00F948EE">
              <w:rPr>
                <w:color w:val="000000"/>
                <w:sz w:val="20"/>
                <w:szCs w:val="20"/>
              </w:rPr>
              <w:t>2.871</w:t>
            </w:r>
          </w:p>
        </w:tc>
        <w:tc>
          <w:tcPr>
            <w:tcW w:w="417" w:type="pct"/>
            <w:tcBorders>
              <w:top w:val="nil"/>
              <w:left w:val="nil"/>
              <w:bottom w:val="nil"/>
              <w:right w:val="nil"/>
            </w:tcBorders>
            <w:shd w:val="clear" w:color="auto" w:fill="auto"/>
            <w:noWrap/>
            <w:vAlign w:val="bottom"/>
            <w:hideMark/>
          </w:tcPr>
          <w:p w14:paraId="060BB4BE" w14:textId="77777777" w:rsidR="002A6A66" w:rsidRPr="00F948EE" w:rsidRDefault="002A6A66" w:rsidP="002A6A66">
            <w:pPr>
              <w:jc w:val="center"/>
              <w:rPr>
                <w:color w:val="000000"/>
                <w:sz w:val="20"/>
                <w:szCs w:val="20"/>
              </w:rPr>
            </w:pPr>
          </w:p>
        </w:tc>
        <w:tc>
          <w:tcPr>
            <w:tcW w:w="417" w:type="pct"/>
            <w:tcBorders>
              <w:top w:val="nil"/>
              <w:left w:val="nil"/>
              <w:bottom w:val="nil"/>
              <w:right w:val="nil"/>
            </w:tcBorders>
            <w:shd w:val="clear" w:color="auto" w:fill="auto"/>
            <w:noWrap/>
            <w:vAlign w:val="bottom"/>
            <w:hideMark/>
          </w:tcPr>
          <w:p w14:paraId="0A219273" w14:textId="77777777" w:rsidR="002A6A66" w:rsidRPr="00F948EE" w:rsidRDefault="002A6A66" w:rsidP="002A6A66">
            <w:pPr>
              <w:jc w:val="center"/>
              <w:rPr>
                <w:sz w:val="20"/>
                <w:szCs w:val="20"/>
              </w:rPr>
            </w:pPr>
          </w:p>
        </w:tc>
        <w:tc>
          <w:tcPr>
            <w:tcW w:w="417" w:type="pct"/>
            <w:tcBorders>
              <w:top w:val="nil"/>
              <w:left w:val="nil"/>
              <w:bottom w:val="nil"/>
              <w:right w:val="nil"/>
            </w:tcBorders>
            <w:shd w:val="clear" w:color="auto" w:fill="auto"/>
            <w:noWrap/>
            <w:vAlign w:val="bottom"/>
            <w:hideMark/>
          </w:tcPr>
          <w:p w14:paraId="44FC0CCF" w14:textId="77777777" w:rsidR="002A6A66" w:rsidRPr="00F948EE" w:rsidRDefault="002A6A66" w:rsidP="002A6A66">
            <w:pPr>
              <w:jc w:val="center"/>
              <w:rPr>
                <w:sz w:val="20"/>
                <w:szCs w:val="20"/>
              </w:rPr>
            </w:pPr>
          </w:p>
        </w:tc>
        <w:tc>
          <w:tcPr>
            <w:tcW w:w="417" w:type="pct"/>
            <w:tcBorders>
              <w:top w:val="nil"/>
              <w:left w:val="nil"/>
              <w:bottom w:val="nil"/>
              <w:right w:val="nil"/>
            </w:tcBorders>
            <w:shd w:val="clear" w:color="auto" w:fill="auto"/>
            <w:noWrap/>
            <w:vAlign w:val="bottom"/>
            <w:hideMark/>
          </w:tcPr>
          <w:p w14:paraId="14844289" w14:textId="77777777" w:rsidR="002A6A66" w:rsidRPr="00F948EE" w:rsidRDefault="002A6A66" w:rsidP="002A6A66">
            <w:pPr>
              <w:jc w:val="center"/>
              <w:rPr>
                <w:sz w:val="20"/>
                <w:szCs w:val="20"/>
              </w:rPr>
            </w:pPr>
          </w:p>
        </w:tc>
        <w:tc>
          <w:tcPr>
            <w:tcW w:w="417" w:type="pct"/>
            <w:tcBorders>
              <w:top w:val="nil"/>
              <w:left w:val="nil"/>
              <w:bottom w:val="nil"/>
              <w:right w:val="nil"/>
            </w:tcBorders>
            <w:shd w:val="clear" w:color="auto" w:fill="auto"/>
            <w:noWrap/>
            <w:vAlign w:val="bottom"/>
            <w:hideMark/>
          </w:tcPr>
          <w:p w14:paraId="30F93360" w14:textId="77777777" w:rsidR="002A6A66" w:rsidRPr="00F948EE" w:rsidRDefault="002A6A66" w:rsidP="002A6A66">
            <w:pPr>
              <w:jc w:val="center"/>
              <w:rPr>
                <w:sz w:val="20"/>
                <w:szCs w:val="20"/>
              </w:rPr>
            </w:pPr>
          </w:p>
        </w:tc>
        <w:tc>
          <w:tcPr>
            <w:tcW w:w="417" w:type="pct"/>
            <w:tcBorders>
              <w:top w:val="nil"/>
              <w:left w:val="nil"/>
              <w:bottom w:val="nil"/>
              <w:right w:val="nil"/>
            </w:tcBorders>
            <w:shd w:val="clear" w:color="auto" w:fill="auto"/>
            <w:noWrap/>
            <w:vAlign w:val="bottom"/>
            <w:hideMark/>
          </w:tcPr>
          <w:p w14:paraId="6334A6CA" w14:textId="77777777" w:rsidR="002A6A66" w:rsidRPr="00F948EE" w:rsidRDefault="002A6A66" w:rsidP="002A6A66">
            <w:pPr>
              <w:jc w:val="center"/>
              <w:rPr>
                <w:sz w:val="20"/>
                <w:szCs w:val="20"/>
              </w:rPr>
            </w:pPr>
          </w:p>
        </w:tc>
        <w:tc>
          <w:tcPr>
            <w:tcW w:w="417" w:type="pct"/>
            <w:tcBorders>
              <w:top w:val="nil"/>
              <w:left w:val="nil"/>
              <w:bottom w:val="nil"/>
              <w:right w:val="nil"/>
            </w:tcBorders>
            <w:shd w:val="clear" w:color="auto" w:fill="auto"/>
            <w:noWrap/>
            <w:vAlign w:val="bottom"/>
            <w:hideMark/>
          </w:tcPr>
          <w:p w14:paraId="75EF8712" w14:textId="77777777" w:rsidR="002A6A66" w:rsidRPr="00F948EE" w:rsidRDefault="002A6A66" w:rsidP="002A6A66">
            <w:pPr>
              <w:jc w:val="center"/>
              <w:rPr>
                <w:sz w:val="20"/>
                <w:szCs w:val="20"/>
              </w:rPr>
            </w:pPr>
          </w:p>
        </w:tc>
        <w:tc>
          <w:tcPr>
            <w:tcW w:w="417" w:type="pct"/>
            <w:tcBorders>
              <w:top w:val="nil"/>
              <w:left w:val="nil"/>
              <w:bottom w:val="nil"/>
              <w:right w:val="nil"/>
            </w:tcBorders>
            <w:shd w:val="clear" w:color="auto" w:fill="auto"/>
            <w:noWrap/>
            <w:vAlign w:val="bottom"/>
            <w:hideMark/>
          </w:tcPr>
          <w:p w14:paraId="011DA8C4" w14:textId="77777777" w:rsidR="002A6A66" w:rsidRPr="00F948EE" w:rsidRDefault="002A6A66" w:rsidP="002A6A66">
            <w:pPr>
              <w:jc w:val="center"/>
              <w:rPr>
                <w:sz w:val="20"/>
                <w:szCs w:val="20"/>
              </w:rPr>
            </w:pPr>
          </w:p>
        </w:tc>
        <w:tc>
          <w:tcPr>
            <w:tcW w:w="417" w:type="pct"/>
            <w:tcBorders>
              <w:top w:val="nil"/>
              <w:left w:val="nil"/>
              <w:bottom w:val="nil"/>
              <w:right w:val="nil"/>
            </w:tcBorders>
            <w:shd w:val="clear" w:color="auto" w:fill="auto"/>
            <w:noWrap/>
            <w:vAlign w:val="bottom"/>
            <w:hideMark/>
          </w:tcPr>
          <w:p w14:paraId="69E017FB" w14:textId="77777777" w:rsidR="002A6A66" w:rsidRPr="00F948EE" w:rsidRDefault="002A6A66" w:rsidP="002A6A66">
            <w:pPr>
              <w:jc w:val="center"/>
              <w:rPr>
                <w:sz w:val="20"/>
                <w:szCs w:val="20"/>
              </w:rPr>
            </w:pPr>
          </w:p>
        </w:tc>
        <w:tc>
          <w:tcPr>
            <w:tcW w:w="413" w:type="pct"/>
            <w:tcBorders>
              <w:top w:val="nil"/>
              <w:left w:val="nil"/>
              <w:bottom w:val="nil"/>
              <w:right w:val="nil"/>
            </w:tcBorders>
            <w:shd w:val="clear" w:color="auto" w:fill="auto"/>
            <w:noWrap/>
            <w:vAlign w:val="bottom"/>
            <w:hideMark/>
          </w:tcPr>
          <w:p w14:paraId="5504DB8A" w14:textId="77777777" w:rsidR="002A6A66" w:rsidRPr="00F948EE" w:rsidRDefault="002A6A66" w:rsidP="002A6A66">
            <w:pPr>
              <w:jc w:val="center"/>
              <w:rPr>
                <w:sz w:val="20"/>
                <w:szCs w:val="20"/>
              </w:rPr>
            </w:pPr>
          </w:p>
        </w:tc>
      </w:tr>
      <w:tr w:rsidR="002A6A66" w:rsidRPr="00F948EE" w14:paraId="4703F4CF" w14:textId="77777777" w:rsidTr="006921A9">
        <w:trPr>
          <w:trHeight w:val="300"/>
        </w:trPr>
        <w:tc>
          <w:tcPr>
            <w:tcW w:w="417" w:type="pct"/>
            <w:tcBorders>
              <w:top w:val="nil"/>
              <w:left w:val="nil"/>
              <w:bottom w:val="single" w:sz="4" w:space="0" w:color="auto"/>
              <w:right w:val="nil"/>
            </w:tcBorders>
            <w:shd w:val="clear" w:color="auto" w:fill="auto"/>
            <w:noWrap/>
            <w:vAlign w:val="bottom"/>
            <w:hideMark/>
          </w:tcPr>
          <w:p w14:paraId="2CCC35EA" w14:textId="77777777" w:rsidR="002A6A66" w:rsidRPr="00F948EE" w:rsidRDefault="002A6A66" w:rsidP="002A6A66">
            <w:pPr>
              <w:jc w:val="center"/>
              <w:rPr>
                <w:color w:val="000000"/>
                <w:sz w:val="20"/>
                <w:szCs w:val="20"/>
              </w:rPr>
            </w:pPr>
            <w:r w:rsidRPr="00F948EE">
              <w:rPr>
                <w:color w:val="000000"/>
                <w:sz w:val="20"/>
                <w:szCs w:val="20"/>
              </w:rPr>
              <w:t>X1.6</w:t>
            </w:r>
          </w:p>
        </w:tc>
        <w:tc>
          <w:tcPr>
            <w:tcW w:w="417" w:type="pct"/>
            <w:tcBorders>
              <w:top w:val="nil"/>
              <w:left w:val="nil"/>
              <w:bottom w:val="single" w:sz="4" w:space="0" w:color="auto"/>
              <w:right w:val="nil"/>
            </w:tcBorders>
            <w:shd w:val="clear" w:color="auto" w:fill="auto"/>
            <w:noWrap/>
            <w:vAlign w:val="bottom"/>
            <w:hideMark/>
          </w:tcPr>
          <w:p w14:paraId="313D18BE" w14:textId="77777777" w:rsidR="002A6A66" w:rsidRPr="00F948EE" w:rsidRDefault="002A6A66" w:rsidP="002A6A66">
            <w:pPr>
              <w:jc w:val="center"/>
              <w:rPr>
                <w:color w:val="000000"/>
                <w:sz w:val="20"/>
                <w:szCs w:val="20"/>
              </w:rPr>
            </w:pPr>
            <w:r w:rsidRPr="00F948EE">
              <w:rPr>
                <w:color w:val="000000"/>
                <w:sz w:val="20"/>
                <w:szCs w:val="20"/>
              </w:rPr>
              <w:t>2.102</w:t>
            </w:r>
          </w:p>
        </w:tc>
        <w:tc>
          <w:tcPr>
            <w:tcW w:w="417" w:type="pct"/>
            <w:tcBorders>
              <w:top w:val="nil"/>
              <w:left w:val="nil"/>
              <w:bottom w:val="single" w:sz="4" w:space="0" w:color="auto"/>
              <w:right w:val="nil"/>
            </w:tcBorders>
            <w:shd w:val="clear" w:color="auto" w:fill="auto"/>
            <w:noWrap/>
            <w:vAlign w:val="bottom"/>
            <w:hideMark/>
          </w:tcPr>
          <w:p w14:paraId="0FEAF67C" w14:textId="77777777" w:rsidR="002A6A66" w:rsidRPr="00F948EE" w:rsidRDefault="002A6A66" w:rsidP="002A6A66">
            <w:pPr>
              <w:jc w:val="center"/>
              <w:rPr>
                <w:color w:val="000000"/>
                <w:sz w:val="20"/>
                <w:szCs w:val="20"/>
              </w:rPr>
            </w:pPr>
          </w:p>
        </w:tc>
        <w:tc>
          <w:tcPr>
            <w:tcW w:w="417" w:type="pct"/>
            <w:tcBorders>
              <w:top w:val="nil"/>
              <w:left w:val="nil"/>
              <w:bottom w:val="single" w:sz="4" w:space="0" w:color="auto"/>
              <w:right w:val="nil"/>
            </w:tcBorders>
            <w:shd w:val="clear" w:color="auto" w:fill="auto"/>
            <w:noWrap/>
            <w:vAlign w:val="bottom"/>
            <w:hideMark/>
          </w:tcPr>
          <w:p w14:paraId="43FEB522" w14:textId="77777777" w:rsidR="002A6A66" w:rsidRPr="00F948EE" w:rsidRDefault="002A6A66" w:rsidP="002A6A66">
            <w:pPr>
              <w:jc w:val="center"/>
              <w:rPr>
                <w:sz w:val="20"/>
                <w:szCs w:val="20"/>
              </w:rPr>
            </w:pPr>
          </w:p>
        </w:tc>
        <w:tc>
          <w:tcPr>
            <w:tcW w:w="417" w:type="pct"/>
            <w:tcBorders>
              <w:top w:val="nil"/>
              <w:left w:val="nil"/>
              <w:bottom w:val="single" w:sz="4" w:space="0" w:color="auto"/>
              <w:right w:val="nil"/>
            </w:tcBorders>
            <w:shd w:val="clear" w:color="auto" w:fill="auto"/>
            <w:noWrap/>
            <w:vAlign w:val="bottom"/>
            <w:hideMark/>
          </w:tcPr>
          <w:p w14:paraId="1D77BB23" w14:textId="77777777" w:rsidR="002A6A66" w:rsidRPr="00F948EE" w:rsidRDefault="002A6A66" w:rsidP="002A6A66">
            <w:pPr>
              <w:jc w:val="center"/>
              <w:rPr>
                <w:sz w:val="20"/>
                <w:szCs w:val="20"/>
              </w:rPr>
            </w:pPr>
          </w:p>
        </w:tc>
        <w:tc>
          <w:tcPr>
            <w:tcW w:w="417" w:type="pct"/>
            <w:tcBorders>
              <w:top w:val="nil"/>
              <w:left w:val="nil"/>
              <w:bottom w:val="single" w:sz="4" w:space="0" w:color="auto"/>
              <w:right w:val="nil"/>
            </w:tcBorders>
            <w:shd w:val="clear" w:color="auto" w:fill="auto"/>
            <w:noWrap/>
            <w:vAlign w:val="bottom"/>
            <w:hideMark/>
          </w:tcPr>
          <w:p w14:paraId="1552E2C4" w14:textId="77777777" w:rsidR="002A6A66" w:rsidRPr="00F948EE" w:rsidRDefault="002A6A66" w:rsidP="002A6A66">
            <w:pPr>
              <w:jc w:val="center"/>
              <w:rPr>
                <w:sz w:val="20"/>
                <w:szCs w:val="20"/>
              </w:rPr>
            </w:pPr>
          </w:p>
        </w:tc>
        <w:tc>
          <w:tcPr>
            <w:tcW w:w="417" w:type="pct"/>
            <w:tcBorders>
              <w:top w:val="nil"/>
              <w:left w:val="nil"/>
              <w:bottom w:val="single" w:sz="4" w:space="0" w:color="auto"/>
              <w:right w:val="nil"/>
            </w:tcBorders>
            <w:shd w:val="clear" w:color="auto" w:fill="auto"/>
            <w:noWrap/>
            <w:vAlign w:val="bottom"/>
            <w:hideMark/>
          </w:tcPr>
          <w:p w14:paraId="27D243C2" w14:textId="77777777" w:rsidR="002A6A66" w:rsidRPr="00F948EE" w:rsidRDefault="002A6A66" w:rsidP="002A6A66">
            <w:pPr>
              <w:jc w:val="center"/>
              <w:rPr>
                <w:sz w:val="20"/>
                <w:szCs w:val="20"/>
              </w:rPr>
            </w:pPr>
          </w:p>
        </w:tc>
        <w:tc>
          <w:tcPr>
            <w:tcW w:w="417" w:type="pct"/>
            <w:tcBorders>
              <w:top w:val="nil"/>
              <w:left w:val="nil"/>
              <w:bottom w:val="single" w:sz="4" w:space="0" w:color="auto"/>
              <w:right w:val="nil"/>
            </w:tcBorders>
            <w:shd w:val="clear" w:color="auto" w:fill="auto"/>
            <w:noWrap/>
            <w:vAlign w:val="bottom"/>
            <w:hideMark/>
          </w:tcPr>
          <w:p w14:paraId="487E390D" w14:textId="77777777" w:rsidR="002A6A66" w:rsidRPr="00F948EE" w:rsidRDefault="002A6A66" w:rsidP="002A6A66">
            <w:pPr>
              <w:jc w:val="center"/>
              <w:rPr>
                <w:sz w:val="20"/>
                <w:szCs w:val="20"/>
              </w:rPr>
            </w:pPr>
          </w:p>
        </w:tc>
        <w:tc>
          <w:tcPr>
            <w:tcW w:w="417" w:type="pct"/>
            <w:tcBorders>
              <w:top w:val="nil"/>
              <w:left w:val="nil"/>
              <w:bottom w:val="single" w:sz="4" w:space="0" w:color="auto"/>
              <w:right w:val="nil"/>
            </w:tcBorders>
            <w:shd w:val="clear" w:color="auto" w:fill="auto"/>
            <w:noWrap/>
            <w:vAlign w:val="bottom"/>
            <w:hideMark/>
          </w:tcPr>
          <w:p w14:paraId="2D5F7DD1" w14:textId="77777777" w:rsidR="002A6A66" w:rsidRPr="00F948EE" w:rsidRDefault="002A6A66" w:rsidP="002A6A66">
            <w:pPr>
              <w:jc w:val="center"/>
              <w:rPr>
                <w:sz w:val="20"/>
                <w:szCs w:val="20"/>
              </w:rPr>
            </w:pPr>
          </w:p>
        </w:tc>
        <w:tc>
          <w:tcPr>
            <w:tcW w:w="417" w:type="pct"/>
            <w:tcBorders>
              <w:top w:val="nil"/>
              <w:left w:val="nil"/>
              <w:bottom w:val="single" w:sz="4" w:space="0" w:color="auto"/>
              <w:right w:val="nil"/>
            </w:tcBorders>
            <w:shd w:val="clear" w:color="auto" w:fill="auto"/>
            <w:noWrap/>
            <w:vAlign w:val="bottom"/>
            <w:hideMark/>
          </w:tcPr>
          <w:p w14:paraId="436A8973" w14:textId="77777777" w:rsidR="002A6A66" w:rsidRPr="00F948EE" w:rsidRDefault="002A6A66" w:rsidP="002A6A66">
            <w:pPr>
              <w:jc w:val="center"/>
              <w:rPr>
                <w:sz w:val="20"/>
                <w:szCs w:val="20"/>
              </w:rPr>
            </w:pPr>
          </w:p>
        </w:tc>
        <w:tc>
          <w:tcPr>
            <w:tcW w:w="417" w:type="pct"/>
            <w:tcBorders>
              <w:top w:val="nil"/>
              <w:left w:val="nil"/>
              <w:bottom w:val="single" w:sz="4" w:space="0" w:color="auto"/>
              <w:right w:val="nil"/>
            </w:tcBorders>
            <w:shd w:val="clear" w:color="auto" w:fill="auto"/>
            <w:noWrap/>
            <w:vAlign w:val="bottom"/>
            <w:hideMark/>
          </w:tcPr>
          <w:p w14:paraId="6927E867" w14:textId="77777777" w:rsidR="002A6A66" w:rsidRPr="00F948EE" w:rsidRDefault="002A6A66" w:rsidP="002A6A66">
            <w:pPr>
              <w:jc w:val="center"/>
              <w:rPr>
                <w:sz w:val="20"/>
                <w:szCs w:val="20"/>
              </w:rPr>
            </w:pPr>
          </w:p>
        </w:tc>
        <w:tc>
          <w:tcPr>
            <w:tcW w:w="413" w:type="pct"/>
            <w:tcBorders>
              <w:top w:val="nil"/>
              <w:left w:val="nil"/>
              <w:bottom w:val="single" w:sz="4" w:space="0" w:color="auto"/>
              <w:right w:val="nil"/>
            </w:tcBorders>
            <w:shd w:val="clear" w:color="auto" w:fill="auto"/>
            <w:noWrap/>
            <w:vAlign w:val="bottom"/>
            <w:hideMark/>
          </w:tcPr>
          <w:p w14:paraId="3B0B9946" w14:textId="77777777" w:rsidR="002A6A66" w:rsidRPr="00F948EE" w:rsidRDefault="002A6A66" w:rsidP="002A6A66">
            <w:pPr>
              <w:jc w:val="center"/>
              <w:rPr>
                <w:sz w:val="20"/>
                <w:szCs w:val="20"/>
              </w:rPr>
            </w:pPr>
          </w:p>
        </w:tc>
      </w:tr>
    </w:tbl>
    <w:p w14:paraId="7DD395FE"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392E2796" w14:textId="77777777" w:rsidR="002A6A66" w:rsidRDefault="002A6A66" w:rsidP="002A6A66">
      <w:pPr>
        <w:ind w:left="142" w:firstLine="709"/>
        <w:jc w:val="both"/>
      </w:pPr>
    </w:p>
    <w:p w14:paraId="3AB17824" w14:textId="448DE56A" w:rsidR="002A6A66" w:rsidRDefault="002A6A66" w:rsidP="002A6A66">
      <w:pPr>
        <w:ind w:left="142" w:firstLine="709"/>
        <w:jc w:val="both"/>
      </w:pPr>
      <w:r w:rsidRPr="0023125C">
        <w:t xml:space="preserve">Efek moderasi dengan </w:t>
      </w:r>
      <w:r w:rsidRPr="00F948EE">
        <w:rPr>
          <w:i/>
          <w:iCs/>
        </w:rPr>
        <w:t>effect size</w:t>
      </w:r>
      <w:r w:rsidRPr="0023125C">
        <w:t xml:space="preserve"> (f</w:t>
      </w:r>
      <w:r w:rsidRPr="0023125C">
        <w:rPr>
          <w:vertAlign w:val="superscript"/>
        </w:rPr>
        <w:t>2</w:t>
      </w:r>
      <w:r w:rsidRPr="0023125C">
        <w:t xml:space="preserve">) 0.02, 0.15, dan 0.35 menunjukkan bahwa model lemah, moderate dan kuat. </w:t>
      </w:r>
      <w:r>
        <w:rPr>
          <w:lang w:val="en-US"/>
        </w:rPr>
        <w:t>J</w:t>
      </w:r>
      <w:r w:rsidRPr="0023125C">
        <w:t>ika effect size (f</w:t>
      </w:r>
      <w:r w:rsidRPr="0023125C">
        <w:rPr>
          <w:vertAlign w:val="superscript"/>
        </w:rPr>
        <w:t>2</w:t>
      </w:r>
      <w:r w:rsidRPr="0023125C">
        <w:t xml:space="preserve">) yang dihasilkan lemah maka tidak akan berpengaruh terhadap efek interaksi </w:t>
      </w:r>
      <w:r w:rsidRPr="0023125C">
        <w:fldChar w:fldCharType="begin" w:fldLock="1"/>
      </w:r>
      <w:r w:rsidR="003D3A9D">
        <w:instrText>ADDIN CSL_CITATION {"citationItems":[{"id":"ITEM-1","itemData":{"author":[{"dropping-particle":"","family":"Ghozali","given":"Imam","non-dropping-particle":"","parse-names":false,"suffix":""},{"dropping-particle":"","family":"Latan","given":"Hengky","non-dropping-particle":"","parse-names":false,"suffix":""}],"id":"ITEM-1","issued":{"date-parts":[["2020"]]},"publisher":"Universitas Diponegoro","title":"Partial Least Squares: Konsep, Teknik dan Aplikasi Menggunakan SmartPLS 3.0 Untuk Penelitian Empiris (Vol. 2)","type":"book"},"uris":["http://www.mendeley.com/documents/?uuid=64a6bcd1-31f0-403b-bb1e-c3423c24ef54"]}],"mendeley":{"formattedCitation":"(Ghozali &amp; Latan, 2020)","manualFormatting":"(Ghozali and Latan, 2020)","plainTextFormattedCitation":"(Ghozali &amp; Latan, 2020)","previouslyFormattedCitation":"(Ghozali &amp; Latan, 2020)"},"properties":{"noteIndex":0},"schema":"https://github.com/citation-style-language/schema/raw/master/csl-citation.json"}</w:instrText>
      </w:r>
      <w:r w:rsidRPr="0023125C">
        <w:fldChar w:fldCharType="separate"/>
      </w:r>
      <w:r w:rsidRPr="00386CBC">
        <w:rPr>
          <w:noProof/>
        </w:rPr>
        <w:t>(Ghozali and Latan</w:t>
      </w:r>
      <w:r>
        <w:rPr>
          <w:noProof/>
          <w:lang w:val="en-US"/>
        </w:rPr>
        <w:t>,</w:t>
      </w:r>
      <w:r w:rsidRPr="00386CBC">
        <w:rPr>
          <w:noProof/>
        </w:rPr>
        <w:t xml:space="preserve"> 2020)</w:t>
      </w:r>
      <w:r w:rsidRPr="0023125C">
        <w:fldChar w:fldCharType="end"/>
      </w:r>
      <w:r w:rsidRPr="0023125C">
        <w:t>.</w:t>
      </w:r>
    </w:p>
    <w:p w14:paraId="117DE781" w14:textId="77777777" w:rsidR="002A6A66" w:rsidRPr="0023125C" w:rsidRDefault="002A6A66" w:rsidP="002A6A66">
      <w:pPr>
        <w:ind w:left="142" w:firstLine="709"/>
        <w:jc w:val="both"/>
      </w:pPr>
    </w:p>
    <w:p w14:paraId="455ABDF7" w14:textId="77777777" w:rsidR="002A6A66" w:rsidRPr="0023125C" w:rsidRDefault="002A6A66" w:rsidP="002A6A66">
      <w:pPr>
        <w:ind w:left="142"/>
        <w:jc w:val="center"/>
        <w:rPr>
          <w:b/>
          <w:bCs/>
        </w:rPr>
      </w:pPr>
      <w:r w:rsidRPr="0023125C">
        <w:rPr>
          <w:b/>
          <w:bCs/>
        </w:rPr>
        <w:t xml:space="preserve">Tabel 10. </w:t>
      </w:r>
      <w:r w:rsidRPr="00F948EE">
        <w:rPr>
          <w:b/>
          <w:bCs/>
          <w:i/>
          <w:iCs/>
        </w:rPr>
        <w:t>f Square</w:t>
      </w:r>
    </w:p>
    <w:tbl>
      <w:tblPr>
        <w:tblW w:w="5000" w:type="pct"/>
        <w:tblLook w:val="04A0" w:firstRow="1" w:lastRow="0" w:firstColumn="1" w:lastColumn="0" w:noHBand="0" w:noVBand="1"/>
      </w:tblPr>
      <w:tblGrid>
        <w:gridCol w:w="2668"/>
        <w:gridCol w:w="1087"/>
        <w:gridCol w:w="1097"/>
        <w:gridCol w:w="1136"/>
        <w:gridCol w:w="1136"/>
        <w:gridCol w:w="1210"/>
        <w:gridCol w:w="736"/>
      </w:tblGrid>
      <w:tr w:rsidR="002A6A66" w:rsidRPr="00F948EE" w14:paraId="2D5E4B8B" w14:textId="77777777" w:rsidTr="006921A9">
        <w:trPr>
          <w:trHeight w:val="276"/>
        </w:trPr>
        <w:tc>
          <w:tcPr>
            <w:tcW w:w="1470" w:type="pct"/>
            <w:vMerge w:val="restart"/>
            <w:tcBorders>
              <w:top w:val="single" w:sz="4" w:space="0" w:color="auto"/>
              <w:left w:val="nil"/>
              <w:bottom w:val="nil"/>
              <w:right w:val="nil"/>
            </w:tcBorders>
            <w:shd w:val="clear" w:color="auto" w:fill="auto"/>
            <w:noWrap/>
            <w:vAlign w:val="bottom"/>
            <w:hideMark/>
          </w:tcPr>
          <w:p w14:paraId="4536921C" w14:textId="77777777" w:rsidR="002A6A66" w:rsidRPr="00F948EE" w:rsidRDefault="002A6A66" w:rsidP="002A6A66">
            <w:pPr>
              <w:ind w:left="142"/>
              <w:rPr>
                <w:sz w:val="20"/>
                <w:szCs w:val="20"/>
              </w:rPr>
            </w:pPr>
          </w:p>
        </w:tc>
        <w:tc>
          <w:tcPr>
            <w:tcW w:w="599" w:type="pct"/>
            <w:vMerge w:val="restart"/>
            <w:tcBorders>
              <w:top w:val="single" w:sz="4" w:space="0" w:color="auto"/>
              <w:left w:val="nil"/>
              <w:bottom w:val="nil"/>
              <w:right w:val="nil"/>
            </w:tcBorders>
            <w:shd w:val="clear" w:color="auto" w:fill="auto"/>
            <w:vAlign w:val="center"/>
            <w:hideMark/>
          </w:tcPr>
          <w:p w14:paraId="59900CCB" w14:textId="77777777" w:rsidR="002A6A66" w:rsidRPr="00F948EE" w:rsidRDefault="002A6A66" w:rsidP="002A6A66">
            <w:pPr>
              <w:jc w:val="center"/>
              <w:rPr>
                <w:b/>
                <w:bCs/>
                <w:color w:val="000000"/>
                <w:sz w:val="20"/>
                <w:szCs w:val="20"/>
              </w:rPr>
            </w:pPr>
            <w:r w:rsidRPr="00450B3E">
              <w:rPr>
                <w:b/>
                <w:bCs/>
                <w:i/>
                <w:iCs/>
                <w:color w:val="000000"/>
                <w:sz w:val="20"/>
                <w:szCs w:val="20"/>
              </w:rPr>
              <w:t>Attitude to online</w:t>
            </w:r>
            <w:r w:rsidRPr="00F948EE">
              <w:rPr>
                <w:b/>
                <w:bCs/>
                <w:i/>
                <w:iCs/>
                <w:color w:val="000000"/>
                <w:sz w:val="20"/>
                <w:szCs w:val="20"/>
              </w:rPr>
              <w:t xml:space="preserve"> shopping</w:t>
            </w:r>
          </w:p>
        </w:tc>
        <w:tc>
          <w:tcPr>
            <w:tcW w:w="605" w:type="pct"/>
            <w:vMerge w:val="restart"/>
            <w:tcBorders>
              <w:top w:val="single" w:sz="4" w:space="0" w:color="auto"/>
              <w:left w:val="nil"/>
              <w:bottom w:val="nil"/>
              <w:right w:val="nil"/>
            </w:tcBorders>
            <w:shd w:val="clear" w:color="auto" w:fill="auto"/>
            <w:vAlign w:val="center"/>
            <w:hideMark/>
          </w:tcPr>
          <w:p w14:paraId="0647B2AC" w14:textId="77777777" w:rsidR="002A6A66" w:rsidRPr="00F948EE" w:rsidRDefault="002A6A66" w:rsidP="002A6A66">
            <w:pPr>
              <w:jc w:val="center"/>
              <w:rPr>
                <w:b/>
                <w:bCs/>
                <w:color w:val="000000"/>
                <w:sz w:val="20"/>
                <w:szCs w:val="20"/>
              </w:rPr>
            </w:pPr>
            <w:r w:rsidRPr="00F948EE">
              <w:rPr>
                <w:b/>
                <w:bCs/>
                <w:i/>
                <w:iCs/>
                <w:color w:val="000000"/>
                <w:sz w:val="20"/>
                <w:szCs w:val="20"/>
              </w:rPr>
              <w:t>Intention to buy online</w:t>
            </w:r>
          </w:p>
        </w:tc>
        <w:tc>
          <w:tcPr>
            <w:tcW w:w="626" w:type="pct"/>
            <w:vMerge w:val="restart"/>
            <w:tcBorders>
              <w:top w:val="single" w:sz="4" w:space="0" w:color="auto"/>
              <w:left w:val="nil"/>
              <w:bottom w:val="nil"/>
              <w:right w:val="nil"/>
            </w:tcBorders>
            <w:shd w:val="clear" w:color="auto" w:fill="auto"/>
            <w:vAlign w:val="center"/>
            <w:hideMark/>
          </w:tcPr>
          <w:p w14:paraId="079E2BAE" w14:textId="77777777" w:rsidR="002A6A66" w:rsidRPr="00F948EE" w:rsidRDefault="002A6A66" w:rsidP="002A6A66">
            <w:pPr>
              <w:jc w:val="center"/>
              <w:rPr>
                <w:b/>
                <w:bCs/>
                <w:color w:val="000000"/>
                <w:sz w:val="20"/>
                <w:szCs w:val="20"/>
              </w:rPr>
            </w:pPr>
            <w:r w:rsidRPr="00F948EE">
              <w:rPr>
                <w:b/>
                <w:bCs/>
                <w:i/>
                <w:iCs/>
                <w:color w:val="000000"/>
                <w:sz w:val="20"/>
                <w:szCs w:val="20"/>
              </w:rPr>
              <w:t>Perceived ease of use</w:t>
            </w:r>
          </w:p>
        </w:tc>
        <w:tc>
          <w:tcPr>
            <w:tcW w:w="626" w:type="pct"/>
            <w:vMerge w:val="restart"/>
            <w:tcBorders>
              <w:top w:val="single" w:sz="4" w:space="0" w:color="auto"/>
              <w:left w:val="nil"/>
              <w:bottom w:val="nil"/>
              <w:right w:val="nil"/>
            </w:tcBorders>
            <w:shd w:val="clear" w:color="auto" w:fill="auto"/>
            <w:vAlign w:val="center"/>
            <w:hideMark/>
          </w:tcPr>
          <w:p w14:paraId="59FE78B8" w14:textId="77777777" w:rsidR="002A6A66" w:rsidRPr="00F948EE" w:rsidRDefault="002A6A66" w:rsidP="002A6A66">
            <w:pPr>
              <w:jc w:val="center"/>
              <w:rPr>
                <w:b/>
                <w:bCs/>
                <w:color w:val="000000"/>
                <w:sz w:val="20"/>
                <w:szCs w:val="20"/>
              </w:rPr>
            </w:pPr>
            <w:r w:rsidRPr="00F948EE">
              <w:rPr>
                <w:b/>
                <w:bCs/>
                <w:i/>
                <w:iCs/>
                <w:color w:val="000000"/>
                <w:sz w:val="20"/>
                <w:szCs w:val="20"/>
              </w:rPr>
              <w:t>Perceived risk</w:t>
            </w:r>
          </w:p>
        </w:tc>
        <w:tc>
          <w:tcPr>
            <w:tcW w:w="667" w:type="pct"/>
            <w:vMerge w:val="restart"/>
            <w:tcBorders>
              <w:top w:val="single" w:sz="4" w:space="0" w:color="auto"/>
              <w:left w:val="nil"/>
              <w:bottom w:val="nil"/>
              <w:right w:val="nil"/>
            </w:tcBorders>
            <w:shd w:val="clear" w:color="auto" w:fill="auto"/>
            <w:vAlign w:val="center"/>
            <w:hideMark/>
          </w:tcPr>
          <w:p w14:paraId="126A01C4" w14:textId="77777777" w:rsidR="002A6A66" w:rsidRPr="00F948EE" w:rsidRDefault="002A6A66" w:rsidP="002A6A66">
            <w:pPr>
              <w:jc w:val="center"/>
              <w:rPr>
                <w:b/>
                <w:bCs/>
                <w:color w:val="000000"/>
                <w:sz w:val="20"/>
                <w:szCs w:val="20"/>
              </w:rPr>
            </w:pPr>
            <w:r w:rsidRPr="00386CBC">
              <w:rPr>
                <w:b/>
                <w:bCs/>
                <w:i/>
                <w:iCs/>
                <w:color w:val="000000"/>
                <w:sz w:val="20"/>
                <w:szCs w:val="20"/>
              </w:rPr>
              <w:t>Perceived usefulness</w:t>
            </w:r>
          </w:p>
        </w:tc>
        <w:tc>
          <w:tcPr>
            <w:tcW w:w="406" w:type="pct"/>
            <w:vMerge w:val="restart"/>
            <w:tcBorders>
              <w:top w:val="single" w:sz="4" w:space="0" w:color="auto"/>
              <w:left w:val="nil"/>
              <w:bottom w:val="nil"/>
              <w:right w:val="nil"/>
            </w:tcBorders>
            <w:shd w:val="clear" w:color="auto" w:fill="auto"/>
            <w:vAlign w:val="center"/>
            <w:hideMark/>
          </w:tcPr>
          <w:p w14:paraId="07D2644B" w14:textId="77777777" w:rsidR="002A6A66" w:rsidRPr="00F948EE" w:rsidRDefault="002A6A66" w:rsidP="002A6A66">
            <w:pPr>
              <w:jc w:val="center"/>
              <w:rPr>
                <w:b/>
                <w:bCs/>
                <w:color w:val="000000"/>
                <w:sz w:val="20"/>
                <w:szCs w:val="20"/>
              </w:rPr>
            </w:pPr>
            <w:r w:rsidRPr="00F948EE">
              <w:rPr>
                <w:b/>
                <w:bCs/>
                <w:i/>
                <w:iCs/>
                <w:color w:val="000000"/>
                <w:sz w:val="20"/>
                <w:szCs w:val="20"/>
              </w:rPr>
              <w:t>Trust</w:t>
            </w:r>
          </w:p>
        </w:tc>
      </w:tr>
      <w:tr w:rsidR="002A6A66" w:rsidRPr="00F948EE" w14:paraId="74A6DB60" w14:textId="77777777" w:rsidTr="006921A9">
        <w:trPr>
          <w:trHeight w:val="300"/>
        </w:trPr>
        <w:tc>
          <w:tcPr>
            <w:tcW w:w="1470" w:type="pct"/>
            <w:vMerge/>
            <w:tcBorders>
              <w:top w:val="nil"/>
              <w:left w:val="nil"/>
              <w:bottom w:val="nil"/>
              <w:right w:val="nil"/>
            </w:tcBorders>
            <w:vAlign w:val="center"/>
            <w:hideMark/>
          </w:tcPr>
          <w:p w14:paraId="1584D31D" w14:textId="77777777" w:rsidR="002A6A66" w:rsidRPr="00F948EE" w:rsidRDefault="002A6A66" w:rsidP="002A6A66">
            <w:pPr>
              <w:ind w:left="142"/>
              <w:rPr>
                <w:sz w:val="20"/>
                <w:szCs w:val="20"/>
              </w:rPr>
            </w:pPr>
          </w:p>
        </w:tc>
        <w:tc>
          <w:tcPr>
            <w:tcW w:w="599" w:type="pct"/>
            <w:vMerge/>
            <w:tcBorders>
              <w:top w:val="nil"/>
              <w:left w:val="nil"/>
              <w:bottom w:val="nil"/>
              <w:right w:val="nil"/>
            </w:tcBorders>
            <w:vAlign w:val="center"/>
            <w:hideMark/>
          </w:tcPr>
          <w:p w14:paraId="23A3BB2E" w14:textId="77777777" w:rsidR="002A6A66" w:rsidRPr="00F948EE" w:rsidRDefault="002A6A66" w:rsidP="002A6A66">
            <w:pPr>
              <w:ind w:left="142"/>
              <w:rPr>
                <w:b/>
                <w:bCs/>
                <w:color w:val="000000"/>
                <w:sz w:val="20"/>
                <w:szCs w:val="20"/>
              </w:rPr>
            </w:pPr>
          </w:p>
        </w:tc>
        <w:tc>
          <w:tcPr>
            <w:tcW w:w="605" w:type="pct"/>
            <w:vMerge/>
            <w:tcBorders>
              <w:top w:val="nil"/>
              <w:left w:val="nil"/>
              <w:bottom w:val="nil"/>
              <w:right w:val="nil"/>
            </w:tcBorders>
            <w:vAlign w:val="center"/>
            <w:hideMark/>
          </w:tcPr>
          <w:p w14:paraId="5B509DAA" w14:textId="77777777" w:rsidR="002A6A66" w:rsidRPr="00F948EE" w:rsidRDefault="002A6A66" w:rsidP="002A6A66">
            <w:pPr>
              <w:ind w:left="142"/>
              <w:rPr>
                <w:b/>
                <w:bCs/>
                <w:color w:val="000000"/>
                <w:sz w:val="20"/>
                <w:szCs w:val="20"/>
              </w:rPr>
            </w:pPr>
          </w:p>
        </w:tc>
        <w:tc>
          <w:tcPr>
            <w:tcW w:w="626" w:type="pct"/>
            <w:vMerge/>
            <w:tcBorders>
              <w:top w:val="nil"/>
              <w:left w:val="nil"/>
              <w:bottom w:val="nil"/>
              <w:right w:val="nil"/>
            </w:tcBorders>
            <w:vAlign w:val="center"/>
            <w:hideMark/>
          </w:tcPr>
          <w:p w14:paraId="3EBD6750" w14:textId="77777777" w:rsidR="002A6A66" w:rsidRPr="00F948EE" w:rsidRDefault="002A6A66" w:rsidP="002A6A66">
            <w:pPr>
              <w:ind w:left="142"/>
              <w:rPr>
                <w:b/>
                <w:bCs/>
                <w:color w:val="000000"/>
                <w:sz w:val="20"/>
                <w:szCs w:val="20"/>
              </w:rPr>
            </w:pPr>
          </w:p>
        </w:tc>
        <w:tc>
          <w:tcPr>
            <w:tcW w:w="626" w:type="pct"/>
            <w:vMerge/>
            <w:tcBorders>
              <w:top w:val="nil"/>
              <w:left w:val="nil"/>
              <w:bottom w:val="nil"/>
              <w:right w:val="nil"/>
            </w:tcBorders>
            <w:vAlign w:val="center"/>
            <w:hideMark/>
          </w:tcPr>
          <w:p w14:paraId="033138C4" w14:textId="77777777" w:rsidR="002A6A66" w:rsidRPr="00F948EE" w:rsidRDefault="002A6A66" w:rsidP="002A6A66">
            <w:pPr>
              <w:ind w:left="142"/>
              <w:rPr>
                <w:b/>
                <w:bCs/>
                <w:color w:val="000000"/>
                <w:sz w:val="20"/>
                <w:szCs w:val="20"/>
              </w:rPr>
            </w:pPr>
          </w:p>
        </w:tc>
        <w:tc>
          <w:tcPr>
            <w:tcW w:w="667" w:type="pct"/>
            <w:vMerge/>
            <w:tcBorders>
              <w:top w:val="nil"/>
              <w:left w:val="nil"/>
              <w:bottom w:val="nil"/>
              <w:right w:val="nil"/>
            </w:tcBorders>
            <w:vAlign w:val="center"/>
            <w:hideMark/>
          </w:tcPr>
          <w:p w14:paraId="125B5C5F" w14:textId="77777777" w:rsidR="002A6A66" w:rsidRPr="00F948EE" w:rsidRDefault="002A6A66" w:rsidP="002A6A66">
            <w:pPr>
              <w:ind w:left="142"/>
              <w:rPr>
                <w:b/>
                <w:bCs/>
                <w:color w:val="000000"/>
                <w:sz w:val="20"/>
                <w:szCs w:val="20"/>
              </w:rPr>
            </w:pPr>
          </w:p>
        </w:tc>
        <w:tc>
          <w:tcPr>
            <w:tcW w:w="406" w:type="pct"/>
            <w:vMerge/>
            <w:tcBorders>
              <w:top w:val="nil"/>
              <w:left w:val="nil"/>
              <w:bottom w:val="nil"/>
              <w:right w:val="nil"/>
            </w:tcBorders>
            <w:vAlign w:val="center"/>
            <w:hideMark/>
          </w:tcPr>
          <w:p w14:paraId="55F35F96" w14:textId="77777777" w:rsidR="002A6A66" w:rsidRPr="00F948EE" w:rsidRDefault="002A6A66" w:rsidP="002A6A66">
            <w:pPr>
              <w:ind w:left="142"/>
              <w:rPr>
                <w:b/>
                <w:bCs/>
                <w:color w:val="000000"/>
                <w:sz w:val="20"/>
                <w:szCs w:val="20"/>
              </w:rPr>
            </w:pPr>
          </w:p>
        </w:tc>
      </w:tr>
      <w:tr w:rsidR="002A6A66" w:rsidRPr="00F948EE" w14:paraId="5BCD61F6" w14:textId="77777777" w:rsidTr="006921A9">
        <w:trPr>
          <w:trHeight w:val="276"/>
        </w:trPr>
        <w:tc>
          <w:tcPr>
            <w:tcW w:w="1470" w:type="pct"/>
            <w:vMerge/>
            <w:tcBorders>
              <w:top w:val="nil"/>
              <w:left w:val="nil"/>
              <w:bottom w:val="single" w:sz="4" w:space="0" w:color="auto"/>
              <w:right w:val="nil"/>
            </w:tcBorders>
            <w:vAlign w:val="center"/>
            <w:hideMark/>
          </w:tcPr>
          <w:p w14:paraId="403AE291" w14:textId="77777777" w:rsidR="002A6A66" w:rsidRPr="00F948EE" w:rsidRDefault="002A6A66" w:rsidP="002A6A66">
            <w:pPr>
              <w:ind w:left="142"/>
              <w:rPr>
                <w:sz w:val="20"/>
                <w:szCs w:val="20"/>
              </w:rPr>
            </w:pPr>
          </w:p>
        </w:tc>
        <w:tc>
          <w:tcPr>
            <w:tcW w:w="599" w:type="pct"/>
            <w:vMerge/>
            <w:tcBorders>
              <w:top w:val="nil"/>
              <w:left w:val="nil"/>
              <w:bottom w:val="single" w:sz="4" w:space="0" w:color="auto"/>
              <w:right w:val="nil"/>
            </w:tcBorders>
            <w:vAlign w:val="center"/>
            <w:hideMark/>
          </w:tcPr>
          <w:p w14:paraId="2E12B5B6" w14:textId="77777777" w:rsidR="002A6A66" w:rsidRPr="00F948EE" w:rsidRDefault="002A6A66" w:rsidP="002A6A66">
            <w:pPr>
              <w:ind w:left="142"/>
              <w:rPr>
                <w:b/>
                <w:bCs/>
                <w:color w:val="000000"/>
                <w:sz w:val="20"/>
                <w:szCs w:val="20"/>
              </w:rPr>
            </w:pPr>
          </w:p>
        </w:tc>
        <w:tc>
          <w:tcPr>
            <w:tcW w:w="605" w:type="pct"/>
            <w:vMerge/>
            <w:tcBorders>
              <w:top w:val="nil"/>
              <w:left w:val="nil"/>
              <w:bottom w:val="single" w:sz="4" w:space="0" w:color="auto"/>
              <w:right w:val="nil"/>
            </w:tcBorders>
            <w:vAlign w:val="center"/>
            <w:hideMark/>
          </w:tcPr>
          <w:p w14:paraId="1ED1C336" w14:textId="77777777" w:rsidR="002A6A66" w:rsidRPr="00F948EE" w:rsidRDefault="002A6A66" w:rsidP="002A6A66">
            <w:pPr>
              <w:ind w:left="142"/>
              <w:rPr>
                <w:b/>
                <w:bCs/>
                <w:color w:val="000000"/>
                <w:sz w:val="20"/>
                <w:szCs w:val="20"/>
              </w:rPr>
            </w:pPr>
          </w:p>
        </w:tc>
        <w:tc>
          <w:tcPr>
            <w:tcW w:w="626" w:type="pct"/>
            <w:vMerge/>
            <w:tcBorders>
              <w:top w:val="nil"/>
              <w:left w:val="nil"/>
              <w:bottom w:val="single" w:sz="4" w:space="0" w:color="auto"/>
              <w:right w:val="nil"/>
            </w:tcBorders>
            <w:vAlign w:val="center"/>
            <w:hideMark/>
          </w:tcPr>
          <w:p w14:paraId="703ABC04" w14:textId="77777777" w:rsidR="002A6A66" w:rsidRPr="00F948EE" w:rsidRDefault="002A6A66" w:rsidP="002A6A66">
            <w:pPr>
              <w:ind w:left="142"/>
              <w:rPr>
                <w:b/>
                <w:bCs/>
                <w:color w:val="000000"/>
                <w:sz w:val="20"/>
                <w:szCs w:val="20"/>
              </w:rPr>
            </w:pPr>
          </w:p>
        </w:tc>
        <w:tc>
          <w:tcPr>
            <w:tcW w:w="626" w:type="pct"/>
            <w:vMerge/>
            <w:tcBorders>
              <w:top w:val="nil"/>
              <w:left w:val="nil"/>
              <w:bottom w:val="single" w:sz="4" w:space="0" w:color="auto"/>
              <w:right w:val="nil"/>
            </w:tcBorders>
            <w:vAlign w:val="center"/>
            <w:hideMark/>
          </w:tcPr>
          <w:p w14:paraId="184BD7A6" w14:textId="77777777" w:rsidR="002A6A66" w:rsidRPr="00F948EE" w:rsidRDefault="002A6A66" w:rsidP="002A6A66">
            <w:pPr>
              <w:ind w:left="142"/>
              <w:rPr>
                <w:b/>
                <w:bCs/>
                <w:color w:val="000000"/>
                <w:sz w:val="20"/>
                <w:szCs w:val="20"/>
              </w:rPr>
            </w:pPr>
          </w:p>
        </w:tc>
        <w:tc>
          <w:tcPr>
            <w:tcW w:w="667" w:type="pct"/>
            <w:vMerge/>
            <w:tcBorders>
              <w:top w:val="nil"/>
              <w:left w:val="nil"/>
              <w:bottom w:val="single" w:sz="4" w:space="0" w:color="auto"/>
              <w:right w:val="nil"/>
            </w:tcBorders>
            <w:vAlign w:val="center"/>
            <w:hideMark/>
          </w:tcPr>
          <w:p w14:paraId="309CA7E3" w14:textId="77777777" w:rsidR="002A6A66" w:rsidRPr="00F948EE" w:rsidRDefault="002A6A66" w:rsidP="002A6A66">
            <w:pPr>
              <w:ind w:left="142"/>
              <w:rPr>
                <w:b/>
                <w:bCs/>
                <w:color w:val="000000"/>
                <w:sz w:val="20"/>
                <w:szCs w:val="20"/>
              </w:rPr>
            </w:pPr>
          </w:p>
        </w:tc>
        <w:tc>
          <w:tcPr>
            <w:tcW w:w="406" w:type="pct"/>
            <w:vMerge/>
            <w:tcBorders>
              <w:top w:val="nil"/>
              <w:left w:val="nil"/>
              <w:bottom w:val="single" w:sz="4" w:space="0" w:color="auto"/>
              <w:right w:val="nil"/>
            </w:tcBorders>
            <w:vAlign w:val="center"/>
            <w:hideMark/>
          </w:tcPr>
          <w:p w14:paraId="04E18C3B" w14:textId="77777777" w:rsidR="002A6A66" w:rsidRPr="00F948EE" w:rsidRDefault="002A6A66" w:rsidP="002A6A66">
            <w:pPr>
              <w:ind w:left="142"/>
              <w:rPr>
                <w:b/>
                <w:bCs/>
                <w:color w:val="000000"/>
                <w:sz w:val="20"/>
                <w:szCs w:val="20"/>
              </w:rPr>
            </w:pPr>
          </w:p>
        </w:tc>
      </w:tr>
      <w:tr w:rsidR="002A6A66" w:rsidRPr="00F948EE" w14:paraId="016E40C9" w14:textId="77777777" w:rsidTr="006921A9">
        <w:trPr>
          <w:trHeight w:val="300"/>
        </w:trPr>
        <w:tc>
          <w:tcPr>
            <w:tcW w:w="1470" w:type="pct"/>
            <w:tcBorders>
              <w:top w:val="single" w:sz="4" w:space="0" w:color="auto"/>
              <w:left w:val="nil"/>
              <w:bottom w:val="nil"/>
              <w:right w:val="nil"/>
            </w:tcBorders>
            <w:shd w:val="clear" w:color="auto" w:fill="auto"/>
            <w:noWrap/>
            <w:vAlign w:val="bottom"/>
            <w:hideMark/>
          </w:tcPr>
          <w:p w14:paraId="713412D9" w14:textId="77777777" w:rsidR="002A6A66" w:rsidRPr="00F948EE" w:rsidRDefault="002A6A66" w:rsidP="002A6A66">
            <w:pPr>
              <w:ind w:left="142"/>
              <w:rPr>
                <w:color w:val="000000"/>
                <w:sz w:val="20"/>
                <w:szCs w:val="20"/>
              </w:rPr>
            </w:pPr>
            <w:r w:rsidRPr="00450B3E">
              <w:rPr>
                <w:i/>
                <w:iCs/>
                <w:color w:val="000000"/>
                <w:sz w:val="20"/>
                <w:szCs w:val="20"/>
              </w:rPr>
              <w:t>Attitude to online</w:t>
            </w:r>
            <w:r w:rsidRPr="00F948EE">
              <w:rPr>
                <w:i/>
                <w:iCs/>
                <w:color w:val="000000"/>
                <w:sz w:val="20"/>
                <w:szCs w:val="20"/>
              </w:rPr>
              <w:t xml:space="preserve"> shopping</w:t>
            </w:r>
          </w:p>
        </w:tc>
        <w:tc>
          <w:tcPr>
            <w:tcW w:w="599" w:type="pct"/>
            <w:tcBorders>
              <w:top w:val="single" w:sz="4" w:space="0" w:color="auto"/>
              <w:left w:val="nil"/>
              <w:bottom w:val="nil"/>
              <w:right w:val="nil"/>
            </w:tcBorders>
            <w:shd w:val="clear" w:color="auto" w:fill="auto"/>
            <w:noWrap/>
            <w:vAlign w:val="bottom"/>
            <w:hideMark/>
          </w:tcPr>
          <w:p w14:paraId="75C41207" w14:textId="77777777" w:rsidR="002A6A66" w:rsidRPr="00F948EE" w:rsidRDefault="002A6A66" w:rsidP="002A6A66">
            <w:pPr>
              <w:ind w:left="142"/>
              <w:rPr>
                <w:color w:val="000000"/>
                <w:sz w:val="20"/>
                <w:szCs w:val="20"/>
              </w:rPr>
            </w:pPr>
          </w:p>
        </w:tc>
        <w:tc>
          <w:tcPr>
            <w:tcW w:w="605" w:type="pct"/>
            <w:tcBorders>
              <w:top w:val="single" w:sz="4" w:space="0" w:color="auto"/>
              <w:left w:val="nil"/>
              <w:bottom w:val="nil"/>
              <w:right w:val="nil"/>
            </w:tcBorders>
            <w:shd w:val="clear" w:color="auto" w:fill="auto"/>
            <w:noWrap/>
            <w:vAlign w:val="bottom"/>
            <w:hideMark/>
          </w:tcPr>
          <w:p w14:paraId="7DF498D7" w14:textId="77777777" w:rsidR="002A6A66" w:rsidRPr="00F948EE" w:rsidRDefault="002A6A66" w:rsidP="002A6A66">
            <w:pPr>
              <w:ind w:left="142"/>
              <w:rPr>
                <w:color w:val="000000"/>
                <w:sz w:val="20"/>
                <w:szCs w:val="20"/>
              </w:rPr>
            </w:pPr>
            <w:r w:rsidRPr="00F948EE">
              <w:rPr>
                <w:color w:val="000000"/>
                <w:sz w:val="20"/>
                <w:szCs w:val="20"/>
              </w:rPr>
              <w:t>0.039</w:t>
            </w:r>
          </w:p>
        </w:tc>
        <w:tc>
          <w:tcPr>
            <w:tcW w:w="626" w:type="pct"/>
            <w:tcBorders>
              <w:top w:val="single" w:sz="4" w:space="0" w:color="auto"/>
              <w:left w:val="nil"/>
              <w:bottom w:val="nil"/>
              <w:right w:val="nil"/>
            </w:tcBorders>
            <w:shd w:val="clear" w:color="auto" w:fill="auto"/>
            <w:noWrap/>
            <w:vAlign w:val="bottom"/>
            <w:hideMark/>
          </w:tcPr>
          <w:p w14:paraId="2B986B84" w14:textId="77777777" w:rsidR="002A6A66" w:rsidRPr="00F948EE" w:rsidRDefault="002A6A66" w:rsidP="002A6A66">
            <w:pPr>
              <w:ind w:left="142"/>
              <w:rPr>
                <w:color w:val="000000"/>
                <w:sz w:val="20"/>
                <w:szCs w:val="20"/>
              </w:rPr>
            </w:pPr>
          </w:p>
        </w:tc>
        <w:tc>
          <w:tcPr>
            <w:tcW w:w="626" w:type="pct"/>
            <w:tcBorders>
              <w:top w:val="single" w:sz="4" w:space="0" w:color="auto"/>
              <w:left w:val="nil"/>
              <w:bottom w:val="nil"/>
              <w:right w:val="nil"/>
            </w:tcBorders>
            <w:shd w:val="clear" w:color="auto" w:fill="auto"/>
            <w:noWrap/>
            <w:vAlign w:val="bottom"/>
            <w:hideMark/>
          </w:tcPr>
          <w:p w14:paraId="116160BA" w14:textId="77777777" w:rsidR="002A6A66" w:rsidRPr="00F948EE" w:rsidRDefault="002A6A66" w:rsidP="002A6A66">
            <w:pPr>
              <w:ind w:left="142"/>
              <w:rPr>
                <w:sz w:val="20"/>
                <w:szCs w:val="20"/>
              </w:rPr>
            </w:pPr>
          </w:p>
        </w:tc>
        <w:tc>
          <w:tcPr>
            <w:tcW w:w="667" w:type="pct"/>
            <w:tcBorders>
              <w:top w:val="single" w:sz="4" w:space="0" w:color="auto"/>
              <w:left w:val="nil"/>
              <w:bottom w:val="nil"/>
              <w:right w:val="nil"/>
            </w:tcBorders>
            <w:shd w:val="clear" w:color="auto" w:fill="auto"/>
            <w:noWrap/>
            <w:vAlign w:val="bottom"/>
            <w:hideMark/>
          </w:tcPr>
          <w:p w14:paraId="5FC874C5" w14:textId="77777777" w:rsidR="002A6A66" w:rsidRPr="00F948EE" w:rsidRDefault="002A6A66" w:rsidP="002A6A66">
            <w:pPr>
              <w:ind w:left="142"/>
              <w:rPr>
                <w:sz w:val="20"/>
                <w:szCs w:val="20"/>
              </w:rPr>
            </w:pPr>
          </w:p>
        </w:tc>
        <w:tc>
          <w:tcPr>
            <w:tcW w:w="406" w:type="pct"/>
            <w:tcBorders>
              <w:top w:val="single" w:sz="4" w:space="0" w:color="auto"/>
              <w:left w:val="nil"/>
              <w:bottom w:val="nil"/>
              <w:right w:val="nil"/>
            </w:tcBorders>
            <w:shd w:val="clear" w:color="auto" w:fill="auto"/>
            <w:noWrap/>
            <w:vAlign w:val="bottom"/>
            <w:hideMark/>
          </w:tcPr>
          <w:p w14:paraId="2834820F" w14:textId="77777777" w:rsidR="002A6A66" w:rsidRPr="00F948EE" w:rsidRDefault="002A6A66" w:rsidP="002A6A66">
            <w:pPr>
              <w:ind w:left="142"/>
              <w:rPr>
                <w:sz w:val="20"/>
                <w:szCs w:val="20"/>
              </w:rPr>
            </w:pPr>
          </w:p>
        </w:tc>
      </w:tr>
      <w:tr w:rsidR="002A6A66" w:rsidRPr="00F948EE" w14:paraId="67E8BDF8" w14:textId="77777777" w:rsidTr="006921A9">
        <w:trPr>
          <w:trHeight w:val="300"/>
        </w:trPr>
        <w:tc>
          <w:tcPr>
            <w:tcW w:w="1470" w:type="pct"/>
            <w:tcBorders>
              <w:top w:val="nil"/>
              <w:left w:val="nil"/>
              <w:bottom w:val="nil"/>
              <w:right w:val="nil"/>
            </w:tcBorders>
            <w:shd w:val="clear" w:color="auto" w:fill="auto"/>
            <w:noWrap/>
            <w:vAlign w:val="bottom"/>
            <w:hideMark/>
          </w:tcPr>
          <w:p w14:paraId="7DB80F7F" w14:textId="77777777" w:rsidR="002A6A66" w:rsidRPr="00F948EE" w:rsidRDefault="002A6A66" w:rsidP="002A6A66">
            <w:pPr>
              <w:ind w:left="142"/>
              <w:rPr>
                <w:color w:val="000000"/>
                <w:sz w:val="20"/>
                <w:szCs w:val="20"/>
              </w:rPr>
            </w:pPr>
            <w:r w:rsidRPr="00F948EE">
              <w:rPr>
                <w:i/>
                <w:iCs/>
                <w:color w:val="000000"/>
                <w:sz w:val="20"/>
                <w:szCs w:val="20"/>
              </w:rPr>
              <w:t>Intention to buy online</w:t>
            </w:r>
          </w:p>
        </w:tc>
        <w:tc>
          <w:tcPr>
            <w:tcW w:w="599" w:type="pct"/>
            <w:tcBorders>
              <w:top w:val="nil"/>
              <w:left w:val="nil"/>
              <w:bottom w:val="nil"/>
              <w:right w:val="nil"/>
            </w:tcBorders>
            <w:shd w:val="clear" w:color="auto" w:fill="auto"/>
            <w:noWrap/>
            <w:vAlign w:val="bottom"/>
            <w:hideMark/>
          </w:tcPr>
          <w:p w14:paraId="193768FC" w14:textId="77777777" w:rsidR="002A6A66" w:rsidRPr="00F948EE" w:rsidRDefault="002A6A66" w:rsidP="002A6A66">
            <w:pPr>
              <w:ind w:left="142"/>
              <w:rPr>
                <w:color w:val="000000"/>
                <w:sz w:val="20"/>
                <w:szCs w:val="20"/>
              </w:rPr>
            </w:pPr>
          </w:p>
        </w:tc>
        <w:tc>
          <w:tcPr>
            <w:tcW w:w="605" w:type="pct"/>
            <w:tcBorders>
              <w:top w:val="nil"/>
              <w:left w:val="nil"/>
              <w:bottom w:val="nil"/>
              <w:right w:val="nil"/>
            </w:tcBorders>
            <w:shd w:val="clear" w:color="auto" w:fill="auto"/>
            <w:noWrap/>
            <w:vAlign w:val="bottom"/>
            <w:hideMark/>
          </w:tcPr>
          <w:p w14:paraId="7DC3557F" w14:textId="77777777" w:rsidR="002A6A66" w:rsidRPr="00F948EE" w:rsidRDefault="002A6A66" w:rsidP="002A6A66">
            <w:pPr>
              <w:ind w:left="142"/>
              <w:rPr>
                <w:sz w:val="20"/>
                <w:szCs w:val="20"/>
              </w:rPr>
            </w:pPr>
          </w:p>
        </w:tc>
        <w:tc>
          <w:tcPr>
            <w:tcW w:w="626" w:type="pct"/>
            <w:tcBorders>
              <w:top w:val="nil"/>
              <w:left w:val="nil"/>
              <w:bottom w:val="nil"/>
              <w:right w:val="nil"/>
            </w:tcBorders>
            <w:shd w:val="clear" w:color="auto" w:fill="auto"/>
            <w:noWrap/>
            <w:vAlign w:val="bottom"/>
            <w:hideMark/>
          </w:tcPr>
          <w:p w14:paraId="49B3F40E" w14:textId="77777777" w:rsidR="002A6A66" w:rsidRPr="00F948EE" w:rsidRDefault="002A6A66" w:rsidP="002A6A66">
            <w:pPr>
              <w:ind w:left="142"/>
              <w:rPr>
                <w:sz w:val="20"/>
                <w:szCs w:val="20"/>
              </w:rPr>
            </w:pPr>
          </w:p>
        </w:tc>
        <w:tc>
          <w:tcPr>
            <w:tcW w:w="626" w:type="pct"/>
            <w:tcBorders>
              <w:top w:val="nil"/>
              <w:left w:val="nil"/>
              <w:bottom w:val="nil"/>
              <w:right w:val="nil"/>
            </w:tcBorders>
            <w:shd w:val="clear" w:color="auto" w:fill="auto"/>
            <w:noWrap/>
            <w:vAlign w:val="bottom"/>
            <w:hideMark/>
          </w:tcPr>
          <w:p w14:paraId="17A68DF0" w14:textId="77777777" w:rsidR="002A6A66" w:rsidRPr="00F948EE" w:rsidRDefault="002A6A66" w:rsidP="002A6A66">
            <w:pPr>
              <w:ind w:left="142"/>
              <w:rPr>
                <w:sz w:val="20"/>
                <w:szCs w:val="20"/>
              </w:rPr>
            </w:pPr>
          </w:p>
        </w:tc>
        <w:tc>
          <w:tcPr>
            <w:tcW w:w="667" w:type="pct"/>
            <w:tcBorders>
              <w:top w:val="nil"/>
              <w:left w:val="nil"/>
              <w:bottom w:val="nil"/>
              <w:right w:val="nil"/>
            </w:tcBorders>
            <w:shd w:val="clear" w:color="auto" w:fill="auto"/>
            <w:noWrap/>
            <w:vAlign w:val="bottom"/>
            <w:hideMark/>
          </w:tcPr>
          <w:p w14:paraId="6B9FE349" w14:textId="77777777" w:rsidR="002A6A66" w:rsidRPr="00F948EE" w:rsidRDefault="002A6A66" w:rsidP="002A6A66">
            <w:pPr>
              <w:ind w:left="142"/>
              <w:rPr>
                <w:sz w:val="20"/>
                <w:szCs w:val="20"/>
              </w:rPr>
            </w:pPr>
          </w:p>
        </w:tc>
        <w:tc>
          <w:tcPr>
            <w:tcW w:w="406" w:type="pct"/>
            <w:tcBorders>
              <w:top w:val="nil"/>
              <w:left w:val="nil"/>
              <w:bottom w:val="nil"/>
              <w:right w:val="nil"/>
            </w:tcBorders>
            <w:shd w:val="clear" w:color="auto" w:fill="auto"/>
            <w:noWrap/>
            <w:vAlign w:val="bottom"/>
            <w:hideMark/>
          </w:tcPr>
          <w:p w14:paraId="6FDF6313" w14:textId="77777777" w:rsidR="002A6A66" w:rsidRPr="00F948EE" w:rsidRDefault="002A6A66" w:rsidP="002A6A66">
            <w:pPr>
              <w:ind w:left="142"/>
              <w:rPr>
                <w:sz w:val="20"/>
                <w:szCs w:val="20"/>
              </w:rPr>
            </w:pPr>
          </w:p>
        </w:tc>
      </w:tr>
      <w:tr w:rsidR="002A6A66" w:rsidRPr="00F948EE" w14:paraId="06F72905" w14:textId="77777777" w:rsidTr="006921A9">
        <w:trPr>
          <w:trHeight w:val="300"/>
        </w:trPr>
        <w:tc>
          <w:tcPr>
            <w:tcW w:w="1470" w:type="pct"/>
            <w:tcBorders>
              <w:top w:val="nil"/>
              <w:left w:val="nil"/>
              <w:bottom w:val="nil"/>
              <w:right w:val="nil"/>
            </w:tcBorders>
            <w:shd w:val="clear" w:color="auto" w:fill="auto"/>
            <w:noWrap/>
            <w:vAlign w:val="bottom"/>
            <w:hideMark/>
          </w:tcPr>
          <w:p w14:paraId="66CCCCDA" w14:textId="77777777" w:rsidR="002A6A66" w:rsidRPr="00F948EE" w:rsidRDefault="002A6A66" w:rsidP="002A6A66">
            <w:pPr>
              <w:ind w:left="142"/>
              <w:rPr>
                <w:color w:val="000000"/>
                <w:sz w:val="20"/>
                <w:szCs w:val="20"/>
              </w:rPr>
            </w:pPr>
            <w:r w:rsidRPr="00F948EE">
              <w:rPr>
                <w:i/>
                <w:iCs/>
                <w:color w:val="000000"/>
                <w:sz w:val="20"/>
                <w:szCs w:val="20"/>
              </w:rPr>
              <w:t>Perceived ease of use</w:t>
            </w:r>
          </w:p>
        </w:tc>
        <w:tc>
          <w:tcPr>
            <w:tcW w:w="599" w:type="pct"/>
            <w:tcBorders>
              <w:top w:val="nil"/>
              <w:left w:val="nil"/>
              <w:bottom w:val="nil"/>
              <w:right w:val="nil"/>
            </w:tcBorders>
            <w:shd w:val="clear" w:color="auto" w:fill="auto"/>
            <w:noWrap/>
            <w:vAlign w:val="bottom"/>
            <w:hideMark/>
          </w:tcPr>
          <w:p w14:paraId="59DBA767" w14:textId="77777777" w:rsidR="002A6A66" w:rsidRPr="00F948EE" w:rsidRDefault="002A6A66" w:rsidP="002A6A66">
            <w:pPr>
              <w:ind w:left="142"/>
              <w:rPr>
                <w:color w:val="000000"/>
                <w:sz w:val="20"/>
                <w:szCs w:val="20"/>
              </w:rPr>
            </w:pPr>
            <w:r w:rsidRPr="00F948EE">
              <w:rPr>
                <w:color w:val="000000"/>
                <w:sz w:val="20"/>
                <w:szCs w:val="20"/>
              </w:rPr>
              <w:t>0.107</w:t>
            </w:r>
          </w:p>
        </w:tc>
        <w:tc>
          <w:tcPr>
            <w:tcW w:w="605" w:type="pct"/>
            <w:tcBorders>
              <w:top w:val="nil"/>
              <w:left w:val="nil"/>
              <w:bottom w:val="nil"/>
              <w:right w:val="nil"/>
            </w:tcBorders>
            <w:shd w:val="clear" w:color="auto" w:fill="auto"/>
            <w:noWrap/>
            <w:vAlign w:val="bottom"/>
            <w:hideMark/>
          </w:tcPr>
          <w:p w14:paraId="5AB1FCF3" w14:textId="77777777" w:rsidR="002A6A66" w:rsidRPr="00F948EE" w:rsidRDefault="002A6A66" w:rsidP="002A6A66">
            <w:pPr>
              <w:ind w:left="142"/>
              <w:rPr>
                <w:color w:val="000000"/>
                <w:sz w:val="20"/>
                <w:szCs w:val="20"/>
              </w:rPr>
            </w:pPr>
            <w:r w:rsidRPr="00F948EE">
              <w:rPr>
                <w:color w:val="000000"/>
                <w:sz w:val="20"/>
                <w:szCs w:val="20"/>
              </w:rPr>
              <w:t>0.005</w:t>
            </w:r>
          </w:p>
        </w:tc>
        <w:tc>
          <w:tcPr>
            <w:tcW w:w="626" w:type="pct"/>
            <w:tcBorders>
              <w:top w:val="nil"/>
              <w:left w:val="nil"/>
              <w:bottom w:val="nil"/>
              <w:right w:val="nil"/>
            </w:tcBorders>
            <w:shd w:val="clear" w:color="auto" w:fill="auto"/>
            <w:noWrap/>
            <w:vAlign w:val="bottom"/>
            <w:hideMark/>
          </w:tcPr>
          <w:p w14:paraId="7941CAA5" w14:textId="77777777" w:rsidR="002A6A66" w:rsidRPr="00F948EE" w:rsidRDefault="002A6A66" w:rsidP="002A6A66">
            <w:pPr>
              <w:ind w:left="142"/>
              <w:rPr>
                <w:color w:val="000000"/>
                <w:sz w:val="20"/>
                <w:szCs w:val="20"/>
              </w:rPr>
            </w:pPr>
          </w:p>
        </w:tc>
        <w:tc>
          <w:tcPr>
            <w:tcW w:w="626" w:type="pct"/>
            <w:tcBorders>
              <w:top w:val="nil"/>
              <w:left w:val="nil"/>
              <w:bottom w:val="nil"/>
              <w:right w:val="nil"/>
            </w:tcBorders>
            <w:shd w:val="clear" w:color="auto" w:fill="auto"/>
            <w:noWrap/>
            <w:vAlign w:val="bottom"/>
            <w:hideMark/>
          </w:tcPr>
          <w:p w14:paraId="6C080A02" w14:textId="77777777" w:rsidR="002A6A66" w:rsidRPr="00F948EE" w:rsidRDefault="002A6A66" w:rsidP="002A6A66">
            <w:pPr>
              <w:ind w:left="142"/>
              <w:rPr>
                <w:sz w:val="20"/>
                <w:szCs w:val="20"/>
              </w:rPr>
            </w:pPr>
          </w:p>
        </w:tc>
        <w:tc>
          <w:tcPr>
            <w:tcW w:w="667" w:type="pct"/>
            <w:tcBorders>
              <w:top w:val="nil"/>
              <w:left w:val="nil"/>
              <w:bottom w:val="nil"/>
              <w:right w:val="nil"/>
            </w:tcBorders>
            <w:shd w:val="clear" w:color="auto" w:fill="auto"/>
            <w:noWrap/>
            <w:vAlign w:val="bottom"/>
            <w:hideMark/>
          </w:tcPr>
          <w:p w14:paraId="0B74E87D" w14:textId="77777777" w:rsidR="002A6A66" w:rsidRPr="00F948EE" w:rsidRDefault="002A6A66" w:rsidP="002A6A66">
            <w:pPr>
              <w:ind w:left="142"/>
              <w:rPr>
                <w:sz w:val="20"/>
                <w:szCs w:val="20"/>
              </w:rPr>
            </w:pPr>
          </w:p>
        </w:tc>
        <w:tc>
          <w:tcPr>
            <w:tcW w:w="406" w:type="pct"/>
            <w:tcBorders>
              <w:top w:val="nil"/>
              <w:left w:val="nil"/>
              <w:bottom w:val="nil"/>
              <w:right w:val="nil"/>
            </w:tcBorders>
            <w:shd w:val="clear" w:color="auto" w:fill="auto"/>
            <w:noWrap/>
            <w:vAlign w:val="bottom"/>
            <w:hideMark/>
          </w:tcPr>
          <w:p w14:paraId="1F07BD55" w14:textId="77777777" w:rsidR="002A6A66" w:rsidRPr="00F948EE" w:rsidRDefault="002A6A66" w:rsidP="002A6A66">
            <w:pPr>
              <w:ind w:left="142"/>
              <w:rPr>
                <w:sz w:val="20"/>
                <w:szCs w:val="20"/>
              </w:rPr>
            </w:pPr>
          </w:p>
        </w:tc>
      </w:tr>
      <w:tr w:rsidR="002A6A66" w:rsidRPr="00F948EE" w14:paraId="0CF1F1C6" w14:textId="77777777" w:rsidTr="006921A9">
        <w:trPr>
          <w:trHeight w:val="300"/>
        </w:trPr>
        <w:tc>
          <w:tcPr>
            <w:tcW w:w="1470" w:type="pct"/>
            <w:tcBorders>
              <w:top w:val="nil"/>
              <w:left w:val="nil"/>
              <w:bottom w:val="nil"/>
              <w:right w:val="nil"/>
            </w:tcBorders>
            <w:shd w:val="clear" w:color="auto" w:fill="auto"/>
            <w:noWrap/>
            <w:vAlign w:val="bottom"/>
            <w:hideMark/>
          </w:tcPr>
          <w:p w14:paraId="52ED4EB3" w14:textId="77777777" w:rsidR="002A6A66" w:rsidRPr="00F948EE" w:rsidRDefault="002A6A66" w:rsidP="002A6A66">
            <w:pPr>
              <w:ind w:left="142"/>
              <w:rPr>
                <w:color w:val="000000"/>
                <w:sz w:val="20"/>
                <w:szCs w:val="20"/>
              </w:rPr>
            </w:pPr>
            <w:r w:rsidRPr="00F948EE">
              <w:rPr>
                <w:i/>
                <w:iCs/>
                <w:color w:val="000000"/>
                <w:sz w:val="20"/>
                <w:szCs w:val="20"/>
              </w:rPr>
              <w:t>Perceived risk</w:t>
            </w:r>
          </w:p>
        </w:tc>
        <w:tc>
          <w:tcPr>
            <w:tcW w:w="599" w:type="pct"/>
            <w:tcBorders>
              <w:top w:val="nil"/>
              <w:left w:val="nil"/>
              <w:bottom w:val="nil"/>
              <w:right w:val="nil"/>
            </w:tcBorders>
            <w:shd w:val="clear" w:color="auto" w:fill="auto"/>
            <w:noWrap/>
            <w:vAlign w:val="bottom"/>
            <w:hideMark/>
          </w:tcPr>
          <w:p w14:paraId="74F11778" w14:textId="77777777" w:rsidR="002A6A66" w:rsidRPr="00F948EE" w:rsidRDefault="002A6A66" w:rsidP="002A6A66">
            <w:pPr>
              <w:ind w:left="142"/>
              <w:rPr>
                <w:color w:val="000000"/>
                <w:sz w:val="20"/>
                <w:szCs w:val="20"/>
              </w:rPr>
            </w:pPr>
            <w:r w:rsidRPr="00F948EE">
              <w:rPr>
                <w:color w:val="000000"/>
                <w:sz w:val="20"/>
                <w:szCs w:val="20"/>
              </w:rPr>
              <w:t>0.011</w:t>
            </w:r>
          </w:p>
        </w:tc>
        <w:tc>
          <w:tcPr>
            <w:tcW w:w="605" w:type="pct"/>
            <w:tcBorders>
              <w:top w:val="nil"/>
              <w:left w:val="nil"/>
              <w:bottom w:val="nil"/>
              <w:right w:val="nil"/>
            </w:tcBorders>
            <w:shd w:val="clear" w:color="auto" w:fill="auto"/>
            <w:noWrap/>
            <w:vAlign w:val="bottom"/>
            <w:hideMark/>
          </w:tcPr>
          <w:p w14:paraId="601E4CC1" w14:textId="77777777" w:rsidR="002A6A66" w:rsidRPr="00F948EE" w:rsidRDefault="002A6A66" w:rsidP="002A6A66">
            <w:pPr>
              <w:ind w:left="142"/>
              <w:rPr>
                <w:color w:val="000000"/>
                <w:sz w:val="20"/>
                <w:szCs w:val="20"/>
              </w:rPr>
            </w:pPr>
            <w:r w:rsidRPr="00F948EE">
              <w:rPr>
                <w:color w:val="000000"/>
                <w:sz w:val="20"/>
                <w:szCs w:val="20"/>
              </w:rPr>
              <w:t>0.010</w:t>
            </w:r>
          </w:p>
        </w:tc>
        <w:tc>
          <w:tcPr>
            <w:tcW w:w="626" w:type="pct"/>
            <w:tcBorders>
              <w:top w:val="nil"/>
              <w:left w:val="nil"/>
              <w:bottom w:val="nil"/>
              <w:right w:val="nil"/>
            </w:tcBorders>
            <w:shd w:val="clear" w:color="auto" w:fill="auto"/>
            <w:noWrap/>
            <w:vAlign w:val="bottom"/>
            <w:hideMark/>
          </w:tcPr>
          <w:p w14:paraId="05737331" w14:textId="77777777" w:rsidR="002A6A66" w:rsidRPr="00F948EE" w:rsidRDefault="002A6A66" w:rsidP="002A6A66">
            <w:pPr>
              <w:ind w:left="142"/>
              <w:rPr>
                <w:color w:val="000000"/>
                <w:sz w:val="20"/>
                <w:szCs w:val="20"/>
              </w:rPr>
            </w:pPr>
          </w:p>
        </w:tc>
        <w:tc>
          <w:tcPr>
            <w:tcW w:w="626" w:type="pct"/>
            <w:tcBorders>
              <w:top w:val="nil"/>
              <w:left w:val="nil"/>
              <w:bottom w:val="nil"/>
              <w:right w:val="nil"/>
            </w:tcBorders>
            <w:shd w:val="clear" w:color="auto" w:fill="auto"/>
            <w:noWrap/>
            <w:vAlign w:val="bottom"/>
            <w:hideMark/>
          </w:tcPr>
          <w:p w14:paraId="3916C191" w14:textId="77777777" w:rsidR="002A6A66" w:rsidRPr="00F948EE" w:rsidRDefault="002A6A66" w:rsidP="002A6A66">
            <w:pPr>
              <w:ind w:left="142"/>
              <w:rPr>
                <w:sz w:val="20"/>
                <w:szCs w:val="20"/>
              </w:rPr>
            </w:pPr>
          </w:p>
        </w:tc>
        <w:tc>
          <w:tcPr>
            <w:tcW w:w="667" w:type="pct"/>
            <w:tcBorders>
              <w:top w:val="nil"/>
              <w:left w:val="nil"/>
              <w:bottom w:val="nil"/>
              <w:right w:val="nil"/>
            </w:tcBorders>
            <w:shd w:val="clear" w:color="auto" w:fill="auto"/>
            <w:noWrap/>
            <w:vAlign w:val="bottom"/>
            <w:hideMark/>
          </w:tcPr>
          <w:p w14:paraId="390CBC4E" w14:textId="77777777" w:rsidR="002A6A66" w:rsidRPr="00F948EE" w:rsidRDefault="002A6A66" w:rsidP="002A6A66">
            <w:pPr>
              <w:ind w:left="142"/>
              <w:rPr>
                <w:sz w:val="20"/>
                <w:szCs w:val="20"/>
              </w:rPr>
            </w:pPr>
          </w:p>
        </w:tc>
        <w:tc>
          <w:tcPr>
            <w:tcW w:w="406" w:type="pct"/>
            <w:tcBorders>
              <w:top w:val="nil"/>
              <w:left w:val="nil"/>
              <w:bottom w:val="nil"/>
              <w:right w:val="nil"/>
            </w:tcBorders>
            <w:shd w:val="clear" w:color="auto" w:fill="auto"/>
            <w:noWrap/>
            <w:vAlign w:val="bottom"/>
            <w:hideMark/>
          </w:tcPr>
          <w:p w14:paraId="38A0D401" w14:textId="77777777" w:rsidR="002A6A66" w:rsidRPr="00F948EE" w:rsidRDefault="002A6A66" w:rsidP="002A6A66">
            <w:pPr>
              <w:ind w:left="142"/>
              <w:rPr>
                <w:sz w:val="20"/>
                <w:szCs w:val="20"/>
              </w:rPr>
            </w:pPr>
          </w:p>
        </w:tc>
      </w:tr>
      <w:tr w:rsidR="002A6A66" w:rsidRPr="00F948EE" w14:paraId="1E9A7704" w14:textId="77777777" w:rsidTr="006921A9">
        <w:trPr>
          <w:trHeight w:val="300"/>
        </w:trPr>
        <w:tc>
          <w:tcPr>
            <w:tcW w:w="1470" w:type="pct"/>
            <w:tcBorders>
              <w:top w:val="nil"/>
              <w:left w:val="nil"/>
              <w:bottom w:val="nil"/>
              <w:right w:val="nil"/>
            </w:tcBorders>
            <w:shd w:val="clear" w:color="auto" w:fill="auto"/>
            <w:noWrap/>
            <w:vAlign w:val="bottom"/>
            <w:hideMark/>
          </w:tcPr>
          <w:p w14:paraId="38D4F061" w14:textId="77777777" w:rsidR="002A6A66" w:rsidRPr="00F948EE" w:rsidRDefault="002A6A66" w:rsidP="002A6A66">
            <w:pPr>
              <w:ind w:left="142"/>
              <w:rPr>
                <w:color w:val="000000"/>
                <w:sz w:val="20"/>
                <w:szCs w:val="20"/>
              </w:rPr>
            </w:pPr>
            <w:r w:rsidRPr="00386CBC">
              <w:rPr>
                <w:i/>
                <w:iCs/>
                <w:color w:val="000000"/>
                <w:sz w:val="20"/>
                <w:szCs w:val="20"/>
              </w:rPr>
              <w:t>Perceived usefulness</w:t>
            </w:r>
          </w:p>
        </w:tc>
        <w:tc>
          <w:tcPr>
            <w:tcW w:w="599" w:type="pct"/>
            <w:tcBorders>
              <w:top w:val="nil"/>
              <w:left w:val="nil"/>
              <w:bottom w:val="nil"/>
              <w:right w:val="nil"/>
            </w:tcBorders>
            <w:shd w:val="clear" w:color="auto" w:fill="auto"/>
            <w:noWrap/>
            <w:vAlign w:val="bottom"/>
            <w:hideMark/>
          </w:tcPr>
          <w:p w14:paraId="5C167C99" w14:textId="77777777" w:rsidR="002A6A66" w:rsidRPr="00F948EE" w:rsidRDefault="002A6A66" w:rsidP="002A6A66">
            <w:pPr>
              <w:ind w:left="142"/>
              <w:rPr>
                <w:color w:val="000000"/>
                <w:sz w:val="20"/>
                <w:szCs w:val="20"/>
              </w:rPr>
            </w:pPr>
            <w:r w:rsidRPr="00F948EE">
              <w:rPr>
                <w:color w:val="000000"/>
                <w:sz w:val="20"/>
                <w:szCs w:val="20"/>
              </w:rPr>
              <w:t>0.140</w:t>
            </w:r>
          </w:p>
        </w:tc>
        <w:tc>
          <w:tcPr>
            <w:tcW w:w="605" w:type="pct"/>
            <w:tcBorders>
              <w:top w:val="nil"/>
              <w:left w:val="nil"/>
              <w:bottom w:val="nil"/>
              <w:right w:val="nil"/>
            </w:tcBorders>
            <w:shd w:val="clear" w:color="auto" w:fill="auto"/>
            <w:noWrap/>
            <w:vAlign w:val="bottom"/>
            <w:hideMark/>
          </w:tcPr>
          <w:p w14:paraId="65B6DEBC" w14:textId="77777777" w:rsidR="002A6A66" w:rsidRPr="00F948EE" w:rsidRDefault="002A6A66" w:rsidP="002A6A66">
            <w:pPr>
              <w:ind w:left="142"/>
              <w:rPr>
                <w:color w:val="000000"/>
                <w:sz w:val="20"/>
                <w:szCs w:val="20"/>
              </w:rPr>
            </w:pPr>
            <w:r w:rsidRPr="00F948EE">
              <w:rPr>
                <w:color w:val="000000"/>
                <w:sz w:val="20"/>
                <w:szCs w:val="20"/>
              </w:rPr>
              <w:t>0.022</w:t>
            </w:r>
          </w:p>
        </w:tc>
        <w:tc>
          <w:tcPr>
            <w:tcW w:w="626" w:type="pct"/>
            <w:tcBorders>
              <w:top w:val="nil"/>
              <w:left w:val="nil"/>
              <w:bottom w:val="nil"/>
              <w:right w:val="nil"/>
            </w:tcBorders>
            <w:shd w:val="clear" w:color="auto" w:fill="auto"/>
            <w:noWrap/>
            <w:vAlign w:val="bottom"/>
            <w:hideMark/>
          </w:tcPr>
          <w:p w14:paraId="338BB461" w14:textId="77777777" w:rsidR="002A6A66" w:rsidRPr="00F948EE" w:rsidRDefault="002A6A66" w:rsidP="002A6A66">
            <w:pPr>
              <w:ind w:left="142"/>
              <w:rPr>
                <w:color w:val="000000"/>
                <w:sz w:val="20"/>
                <w:szCs w:val="20"/>
              </w:rPr>
            </w:pPr>
          </w:p>
        </w:tc>
        <w:tc>
          <w:tcPr>
            <w:tcW w:w="626" w:type="pct"/>
            <w:tcBorders>
              <w:top w:val="nil"/>
              <w:left w:val="nil"/>
              <w:bottom w:val="nil"/>
              <w:right w:val="nil"/>
            </w:tcBorders>
            <w:shd w:val="clear" w:color="auto" w:fill="auto"/>
            <w:noWrap/>
            <w:vAlign w:val="bottom"/>
            <w:hideMark/>
          </w:tcPr>
          <w:p w14:paraId="1193BE2A" w14:textId="77777777" w:rsidR="002A6A66" w:rsidRPr="00F948EE" w:rsidRDefault="002A6A66" w:rsidP="002A6A66">
            <w:pPr>
              <w:ind w:left="142"/>
              <w:rPr>
                <w:sz w:val="20"/>
                <w:szCs w:val="20"/>
              </w:rPr>
            </w:pPr>
          </w:p>
        </w:tc>
        <w:tc>
          <w:tcPr>
            <w:tcW w:w="667" w:type="pct"/>
            <w:tcBorders>
              <w:top w:val="nil"/>
              <w:left w:val="nil"/>
              <w:bottom w:val="nil"/>
              <w:right w:val="nil"/>
            </w:tcBorders>
            <w:shd w:val="clear" w:color="auto" w:fill="auto"/>
            <w:noWrap/>
            <w:vAlign w:val="bottom"/>
            <w:hideMark/>
          </w:tcPr>
          <w:p w14:paraId="6BF30B53" w14:textId="77777777" w:rsidR="002A6A66" w:rsidRPr="00F948EE" w:rsidRDefault="002A6A66" w:rsidP="002A6A66">
            <w:pPr>
              <w:ind w:left="142"/>
              <w:rPr>
                <w:sz w:val="20"/>
                <w:szCs w:val="20"/>
              </w:rPr>
            </w:pPr>
          </w:p>
        </w:tc>
        <w:tc>
          <w:tcPr>
            <w:tcW w:w="406" w:type="pct"/>
            <w:tcBorders>
              <w:top w:val="nil"/>
              <w:left w:val="nil"/>
              <w:bottom w:val="nil"/>
              <w:right w:val="nil"/>
            </w:tcBorders>
            <w:shd w:val="clear" w:color="auto" w:fill="auto"/>
            <w:noWrap/>
            <w:vAlign w:val="bottom"/>
            <w:hideMark/>
          </w:tcPr>
          <w:p w14:paraId="66066696" w14:textId="77777777" w:rsidR="002A6A66" w:rsidRPr="00F948EE" w:rsidRDefault="002A6A66" w:rsidP="002A6A66">
            <w:pPr>
              <w:ind w:left="142"/>
              <w:rPr>
                <w:sz w:val="20"/>
                <w:szCs w:val="20"/>
              </w:rPr>
            </w:pPr>
          </w:p>
        </w:tc>
      </w:tr>
      <w:tr w:rsidR="002A6A66" w:rsidRPr="00F948EE" w14:paraId="2ECF1415" w14:textId="77777777" w:rsidTr="006921A9">
        <w:trPr>
          <w:trHeight w:val="300"/>
        </w:trPr>
        <w:tc>
          <w:tcPr>
            <w:tcW w:w="1470" w:type="pct"/>
            <w:tcBorders>
              <w:top w:val="nil"/>
              <w:left w:val="nil"/>
              <w:bottom w:val="single" w:sz="4" w:space="0" w:color="auto"/>
              <w:right w:val="nil"/>
            </w:tcBorders>
            <w:shd w:val="clear" w:color="auto" w:fill="auto"/>
            <w:noWrap/>
            <w:vAlign w:val="bottom"/>
            <w:hideMark/>
          </w:tcPr>
          <w:p w14:paraId="26D484DC" w14:textId="77777777" w:rsidR="002A6A66" w:rsidRPr="00F948EE" w:rsidRDefault="002A6A66" w:rsidP="002A6A66">
            <w:pPr>
              <w:ind w:left="142"/>
              <w:rPr>
                <w:color w:val="000000"/>
                <w:sz w:val="20"/>
                <w:szCs w:val="20"/>
              </w:rPr>
            </w:pPr>
            <w:r w:rsidRPr="00F948EE">
              <w:rPr>
                <w:i/>
                <w:iCs/>
                <w:color w:val="000000"/>
                <w:sz w:val="20"/>
                <w:szCs w:val="20"/>
              </w:rPr>
              <w:t>Trust</w:t>
            </w:r>
          </w:p>
        </w:tc>
        <w:tc>
          <w:tcPr>
            <w:tcW w:w="599" w:type="pct"/>
            <w:tcBorders>
              <w:top w:val="nil"/>
              <w:left w:val="nil"/>
              <w:bottom w:val="single" w:sz="4" w:space="0" w:color="auto"/>
              <w:right w:val="nil"/>
            </w:tcBorders>
            <w:shd w:val="clear" w:color="auto" w:fill="auto"/>
            <w:noWrap/>
            <w:vAlign w:val="bottom"/>
            <w:hideMark/>
          </w:tcPr>
          <w:p w14:paraId="41F9AC6F" w14:textId="77777777" w:rsidR="002A6A66" w:rsidRPr="00F948EE" w:rsidRDefault="002A6A66" w:rsidP="002A6A66">
            <w:pPr>
              <w:ind w:left="142"/>
              <w:rPr>
                <w:color w:val="000000"/>
                <w:sz w:val="20"/>
                <w:szCs w:val="20"/>
              </w:rPr>
            </w:pPr>
            <w:r w:rsidRPr="00F948EE">
              <w:rPr>
                <w:color w:val="000000"/>
                <w:sz w:val="20"/>
                <w:szCs w:val="20"/>
              </w:rPr>
              <w:t>0.065</w:t>
            </w:r>
          </w:p>
        </w:tc>
        <w:tc>
          <w:tcPr>
            <w:tcW w:w="605" w:type="pct"/>
            <w:tcBorders>
              <w:top w:val="nil"/>
              <w:left w:val="nil"/>
              <w:bottom w:val="single" w:sz="4" w:space="0" w:color="auto"/>
              <w:right w:val="nil"/>
            </w:tcBorders>
            <w:shd w:val="clear" w:color="auto" w:fill="auto"/>
            <w:noWrap/>
            <w:vAlign w:val="bottom"/>
            <w:hideMark/>
          </w:tcPr>
          <w:p w14:paraId="2259073A" w14:textId="77777777" w:rsidR="002A6A66" w:rsidRPr="00F948EE" w:rsidRDefault="002A6A66" w:rsidP="002A6A66">
            <w:pPr>
              <w:ind w:left="142"/>
              <w:rPr>
                <w:color w:val="000000"/>
                <w:sz w:val="20"/>
                <w:szCs w:val="20"/>
              </w:rPr>
            </w:pPr>
            <w:r w:rsidRPr="00F948EE">
              <w:rPr>
                <w:color w:val="000000"/>
                <w:sz w:val="20"/>
                <w:szCs w:val="20"/>
              </w:rPr>
              <w:t>0.030</w:t>
            </w:r>
          </w:p>
        </w:tc>
        <w:tc>
          <w:tcPr>
            <w:tcW w:w="626" w:type="pct"/>
            <w:tcBorders>
              <w:top w:val="nil"/>
              <w:left w:val="nil"/>
              <w:bottom w:val="single" w:sz="4" w:space="0" w:color="auto"/>
              <w:right w:val="nil"/>
            </w:tcBorders>
            <w:shd w:val="clear" w:color="auto" w:fill="auto"/>
            <w:noWrap/>
            <w:vAlign w:val="bottom"/>
            <w:hideMark/>
          </w:tcPr>
          <w:p w14:paraId="4C76FAEF" w14:textId="77777777" w:rsidR="002A6A66" w:rsidRPr="00F948EE" w:rsidRDefault="002A6A66" w:rsidP="002A6A66">
            <w:pPr>
              <w:ind w:left="142"/>
              <w:rPr>
                <w:color w:val="000000"/>
                <w:sz w:val="20"/>
                <w:szCs w:val="20"/>
              </w:rPr>
            </w:pPr>
          </w:p>
        </w:tc>
        <w:tc>
          <w:tcPr>
            <w:tcW w:w="626" w:type="pct"/>
            <w:tcBorders>
              <w:top w:val="nil"/>
              <w:left w:val="nil"/>
              <w:bottom w:val="single" w:sz="4" w:space="0" w:color="auto"/>
              <w:right w:val="nil"/>
            </w:tcBorders>
            <w:shd w:val="clear" w:color="auto" w:fill="auto"/>
            <w:noWrap/>
            <w:vAlign w:val="bottom"/>
            <w:hideMark/>
          </w:tcPr>
          <w:p w14:paraId="0B858BE1" w14:textId="77777777" w:rsidR="002A6A66" w:rsidRPr="00F948EE" w:rsidRDefault="002A6A66" w:rsidP="002A6A66">
            <w:pPr>
              <w:ind w:left="142"/>
              <w:rPr>
                <w:sz w:val="20"/>
                <w:szCs w:val="20"/>
              </w:rPr>
            </w:pPr>
          </w:p>
        </w:tc>
        <w:tc>
          <w:tcPr>
            <w:tcW w:w="667" w:type="pct"/>
            <w:tcBorders>
              <w:top w:val="nil"/>
              <w:left w:val="nil"/>
              <w:bottom w:val="single" w:sz="4" w:space="0" w:color="auto"/>
              <w:right w:val="nil"/>
            </w:tcBorders>
            <w:shd w:val="clear" w:color="auto" w:fill="auto"/>
            <w:noWrap/>
            <w:vAlign w:val="bottom"/>
            <w:hideMark/>
          </w:tcPr>
          <w:p w14:paraId="1D53DD2E" w14:textId="77777777" w:rsidR="002A6A66" w:rsidRPr="00F948EE" w:rsidRDefault="002A6A66" w:rsidP="002A6A66">
            <w:pPr>
              <w:ind w:left="142"/>
              <w:rPr>
                <w:sz w:val="20"/>
                <w:szCs w:val="20"/>
              </w:rPr>
            </w:pPr>
          </w:p>
        </w:tc>
        <w:tc>
          <w:tcPr>
            <w:tcW w:w="406" w:type="pct"/>
            <w:tcBorders>
              <w:top w:val="nil"/>
              <w:left w:val="nil"/>
              <w:bottom w:val="single" w:sz="4" w:space="0" w:color="auto"/>
              <w:right w:val="nil"/>
            </w:tcBorders>
            <w:shd w:val="clear" w:color="auto" w:fill="auto"/>
            <w:noWrap/>
            <w:vAlign w:val="bottom"/>
            <w:hideMark/>
          </w:tcPr>
          <w:p w14:paraId="3558E828" w14:textId="77777777" w:rsidR="002A6A66" w:rsidRPr="00F948EE" w:rsidRDefault="002A6A66" w:rsidP="002A6A66">
            <w:pPr>
              <w:ind w:left="142"/>
              <w:rPr>
                <w:sz w:val="20"/>
                <w:szCs w:val="20"/>
              </w:rPr>
            </w:pPr>
          </w:p>
        </w:tc>
      </w:tr>
    </w:tbl>
    <w:p w14:paraId="59424364"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5E204465" w14:textId="77777777" w:rsidR="002A6A66" w:rsidRPr="00F948EE" w:rsidRDefault="002A6A66" w:rsidP="002A6A66">
      <w:pPr>
        <w:ind w:left="142"/>
        <w:rPr>
          <w:sz w:val="20"/>
          <w:szCs w:val="20"/>
        </w:rPr>
      </w:pPr>
    </w:p>
    <w:p w14:paraId="16ECB434" w14:textId="77777777" w:rsidR="002A6A66" w:rsidRPr="0023125C" w:rsidRDefault="002A6A66" w:rsidP="002A6A66">
      <w:pPr>
        <w:ind w:left="142" w:firstLine="709"/>
        <w:jc w:val="both"/>
        <w:rPr>
          <w:b/>
          <w:bCs/>
        </w:rPr>
      </w:pPr>
      <w:r w:rsidRPr="0023125C">
        <w:t xml:space="preserve">Tabel 10 menunjukkan besaran efek setiap konstruk, yang mana besaran efek konstruk </w:t>
      </w:r>
      <w:r w:rsidRPr="00386CBC">
        <w:rPr>
          <w:i/>
          <w:iCs/>
        </w:rPr>
        <w:t>Perceived usefulness</w:t>
      </w:r>
      <w:r w:rsidRPr="0023125C">
        <w:t xml:space="preserve"> terhadap </w:t>
      </w:r>
      <w:r w:rsidRPr="00450B3E">
        <w:rPr>
          <w:i/>
          <w:iCs/>
        </w:rPr>
        <w:t>attitude to online</w:t>
      </w:r>
      <w:r w:rsidRPr="0023125C">
        <w:rPr>
          <w:i/>
          <w:iCs/>
        </w:rPr>
        <w:t xml:space="preserve"> shopping</w:t>
      </w:r>
      <w:r w:rsidRPr="0023125C">
        <w:t xml:space="preserve"> sebesar 0.140 termasuk lemah, </w:t>
      </w:r>
      <w:r w:rsidRPr="0023125C">
        <w:rPr>
          <w:i/>
          <w:iCs/>
        </w:rPr>
        <w:t>perceived ease of use</w:t>
      </w:r>
      <w:r w:rsidRPr="0023125C">
        <w:t xml:space="preserve"> terhadap </w:t>
      </w:r>
      <w:r w:rsidRPr="00450B3E">
        <w:rPr>
          <w:i/>
          <w:iCs/>
        </w:rPr>
        <w:t>attitude to online</w:t>
      </w:r>
      <w:r w:rsidRPr="0023125C">
        <w:rPr>
          <w:i/>
          <w:iCs/>
        </w:rPr>
        <w:t xml:space="preserve"> shopping</w:t>
      </w:r>
      <w:r w:rsidRPr="0023125C">
        <w:t xml:space="preserve"> sebesar 0.107 termasuk lemah, </w:t>
      </w:r>
      <w:r w:rsidRPr="0023125C">
        <w:rPr>
          <w:i/>
          <w:iCs/>
        </w:rPr>
        <w:t>perceived risk</w:t>
      </w:r>
      <w:r w:rsidRPr="0023125C">
        <w:t xml:space="preserve"> terhadap </w:t>
      </w:r>
      <w:r w:rsidRPr="00450B3E">
        <w:rPr>
          <w:i/>
          <w:iCs/>
        </w:rPr>
        <w:t>attitude to online</w:t>
      </w:r>
      <w:r w:rsidRPr="0023125C">
        <w:rPr>
          <w:i/>
          <w:iCs/>
        </w:rPr>
        <w:t xml:space="preserve"> shopping</w:t>
      </w:r>
      <w:r w:rsidRPr="0023125C">
        <w:t xml:space="preserve"> sebesar 0.011 termasuk lemah, </w:t>
      </w:r>
      <w:r w:rsidRPr="0023125C">
        <w:rPr>
          <w:i/>
          <w:iCs/>
        </w:rPr>
        <w:t>trust</w:t>
      </w:r>
      <w:r w:rsidRPr="0023125C">
        <w:t xml:space="preserve"> terhadap </w:t>
      </w:r>
      <w:r w:rsidRPr="00450B3E">
        <w:rPr>
          <w:i/>
          <w:iCs/>
        </w:rPr>
        <w:t>attitude to online</w:t>
      </w:r>
      <w:r w:rsidRPr="0023125C">
        <w:rPr>
          <w:i/>
          <w:iCs/>
        </w:rPr>
        <w:t xml:space="preserve"> shopping</w:t>
      </w:r>
      <w:r w:rsidRPr="0023125C">
        <w:t xml:space="preserve"> sebesar 0.065 termasuk lemah, </w:t>
      </w:r>
      <w:r w:rsidRPr="00386CBC">
        <w:rPr>
          <w:i/>
          <w:iCs/>
        </w:rPr>
        <w:t>Perceived usefulness</w:t>
      </w:r>
      <w:r w:rsidRPr="0023125C">
        <w:t xml:space="preserve"> terhadap </w:t>
      </w:r>
      <w:r w:rsidRPr="0023125C">
        <w:rPr>
          <w:i/>
          <w:iCs/>
        </w:rPr>
        <w:t>intention to buy online</w:t>
      </w:r>
      <w:r w:rsidRPr="0023125C">
        <w:t xml:space="preserve"> sebesar 0,022 termasuk lemah, </w:t>
      </w:r>
      <w:r w:rsidRPr="0023125C">
        <w:rPr>
          <w:i/>
          <w:iCs/>
        </w:rPr>
        <w:t>perceived ease of use</w:t>
      </w:r>
      <w:r w:rsidRPr="0023125C">
        <w:t xml:space="preserve"> terhadap </w:t>
      </w:r>
      <w:r w:rsidRPr="0023125C">
        <w:rPr>
          <w:i/>
          <w:iCs/>
        </w:rPr>
        <w:t>intention to buy online</w:t>
      </w:r>
      <w:r w:rsidRPr="0023125C">
        <w:t xml:space="preserve"> sebesar 0,005 termasuk lemah, </w:t>
      </w:r>
      <w:r w:rsidRPr="0023125C">
        <w:rPr>
          <w:i/>
          <w:iCs/>
        </w:rPr>
        <w:t>perceived risk</w:t>
      </w:r>
      <w:r w:rsidRPr="0023125C">
        <w:t xml:space="preserve"> terhadap </w:t>
      </w:r>
      <w:r w:rsidRPr="0023125C">
        <w:rPr>
          <w:i/>
          <w:iCs/>
        </w:rPr>
        <w:t>intention to buy online</w:t>
      </w:r>
      <w:r w:rsidRPr="0023125C">
        <w:t xml:space="preserve"> sebesar 0,010 termasuk lemah, </w:t>
      </w:r>
      <w:r w:rsidRPr="0023125C">
        <w:rPr>
          <w:i/>
          <w:iCs/>
        </w:rPr>
        <w:t>trust</w:t>
      </w:r>
      <w:r w:rsidRPr="0023125C">
        <w:t xml:space="preserve"> terhadap </w:t>
      </w:r>
      <w:r w:rsidRPr="0023125C">
        <w:rPr>
          <w:i/>
          <w:iCs/>
        </w:rPr>
        <w:t>intention to buy online</w:t>
      </w:r>
      <w:r w:rsidRPr="0023125C">
        <w:t xml:space="preserve"> sebesar 0,030 termasuk lemah dan </w:t>
      </w:r>
      <w:r w:rsidRPr="00450B3E">
        <w:rPr>
          <w:i/>
          <w:iCs/>
        </w:rPr>
        <w:t>attitude to online</w:t>
      </w:r>
      <w:r w:rsidRPr="0023125C">
        <w:rPr>
          <w:i/>
          <w:iCs/>
        </w:rPr>
        <w:t xml:space="preserve"> shopping</w:t>
      </w:r>
      <w:r w:rsidRPr="0023125C">
        <w:t xml:space="preserve"> terhadap </w:t>
      </w:r>
      <w:r w:rsidRPr="0023125C">
        <w:rPr>
          <w:i/>
          <w:iCs/>
        </w:rPr>
        <w:t>intention to buy online</w:t>
      </w:r>
      <w:r w:rsidRPr="0023125C">
        <w:t xml:space="preserve"> sebesar 0,039 termasuk lemah.</w:t>
      </w:r>
    </w:p>
    <w:p w14:paraId="11C9FCBF" w14:textId="5DADAF22" w:rsidR="002A6A66" w:rsidRDefault="002A6A66" w:rsidP="002A6A66">
      <w:pPr>
        <w:ind w:left="142" w:firstLine="709"/>
        <w:jc w:val="both"/>
      </w:pPr>
      <w:r w:rsidRPr="0023125C">
        <w:t xml:space="preserve">Menurut </w:t>
      </w:r>
      <w:r>
        <w:fldChar w:fldCharType="begin" w:fldLock="1"/>
      </w:r>
      <w:r w:rsidR="003D3A9D">
        <w:instrText>ADDIN CSL_CITATION {"citationItems":[{"id":"ITEM-1","itemData":{"author":[{"dropping-particle":"","family":"Hair","given":"Jr Joseph F","non-dropping-particle":"","parse-names":false,"suffix":""},{"dropping-particle":"","family":"Hult","given":"G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M","non-dropping-particle":"","parse-names":false,"suffix":""},{"dropping-particle":"","family":"Sarstedt","given":"Marko","non-dropping-particle":"","parse-names":false,"suffix":""}],"id":"ITEM-1","issued":{"date-parts":[["2021"]]},"publisher":"Sage Publications","title":"A primer on partial least squares structural equation modeling (PLS-SEM)","type":"book"},"uris":["http://www.mendeley.com/documents/?uuid=59511320-0378-498b-b6ae-6b6b5729999d"]}],"mendeley":{"formattedCitation":"(Hair et al., 2021)","manualFormatting":"Hair et al (2021)","plainTextFormattedCitation":"(Hair et al., 2021)","previouslyFormattedCitation":"(Hair et al., 2021)"},"properties":{"noteIndex":0},"schema":"https://github.com/citation-style-language/schema/raw/master/csl-citation.json"}</w:instrText>
      </w:r>
      <w:r>
        <w:fldChar w:fldCharType="separate"/>
      </w:r>
      <w:r w:rsidRPr="00B6180E">
        <w:rPr>
          <w:noProof/>
        </w:rPr>
        <w:t xml:space="preserve">Hair </w:t>
      </w:r>
      <w:r w:rsidRPr="00B6180E">
        <w:rPr>
          <w:i/>
          <w:iCs/>
          <w:noProof/>
        </w:rPr>
        <w:t>et al</w:t>
      </w:r>
      <w:r>
        <w:rPr>
          <w:noProof/>
          <w:lang w:val="en-US"/>
        </w:rPr>
        <w:t xml:space="preserve"> (</w:t>
      </w:r>
      <w:r w:rsidRPr="00B6180E">
        <w:rPr>
          <w:noProof/>
        </w:rPr>
        <w:t>2021)</w:t>
      </w:r>
      <w:r>
        <w:fldChar w:fldCharType="end"/>
      </w:r>
      <w:r>
        <w:rPr>
          <w:lang w:val="en-US"/>
        </w:rPr>
        <w:t xml:space="preserve"> </w:t>
      </w:r>
      <w:r w:rsidRPr="0023125C">
        <w:t>jika nilai Q</w:t>
      </w:r>
      <w:r w:rsidRPr="0023125C">
        <w:rPr>
          <w:vertAlign w:val="superscript"/>
        </w:rPr>
        <w:t>2</w:t>
      </w:r>
      <w:r w:rsidRPr="0023125C">
        <w:t xml:space="preserve"> yang lebih besar dari nol untuk variabel laten endogen tertentu menunjukkan model jalur PLS memiliki </w:t>
      </w:r>
      <w:r w:rsidRPr="00B6180E">
        <w:rPr>
          <w:i/>
          <w:iCs/>
        </w:rPr>
        <w:t>predictive relevance</w:t>
      </w:r>
      <w:r w:rsidRPr="0023125C">
        <w:t xml:space="preserve"> untuk konstruk tersebut</w:t>
      </w:r>
      <w:r>
        <w:rPr>
          <w:lang w:val="en-US"/>
        </w:rPr>
        <w:t xml:space="preserve">. </w:t>
      </w:r>
      <w:r w:rsidRPr="0023125C">
        <w:t xml:space="preserve">Berdasarkan hasil uji </w:t>
      </w:r>
      <w:r w:rsidRPr="00F948EE">
        <w:rPr>
          <w:i/>
          <w:iCs/>
        </w:rPr>
        <w:t>predictive relevance</w:t>
      </w:r>
      <w:r w:rsidRPr="0023125C">
        <w:t xml:space="preserve"> (Q</w:t>
      </w:r>
      <w:r w:rsidRPr="0023125C">
        <w:rPr>
          <w:vertAlign w:val="superscript"/>
        </w:rPr>
        <w:t>2</w:t>
      </w:r>
      <w:r w:rsidRPr="0023125C">
        <w:t xml:space="preserve">) pada tabel 11 variabel </w:t>
      </w:r>
      <w:r w:rsidRPr="00450B3E">
        <w:rPr>
          <w:i/>
          <w:iCs/>
        </w:rPr>
        <w:t>attitude to online</w:t>
      </w:r>
      <w:r w:rsidRPr="0023125C">
        <w:rPr>
          <w:i/>
          <w:iCs/>
        </w:rPr>
        <w:t xml:space="preserve"> shopping</w:t>
      </w:r>
      <w:r w:rsidRPr="0023125C">
        <w:t xml:space="preserve"> dan </w:t>
      </w:r>
      <w:r w:rsidRPr="0023125C">
        <w:rPr>
          <w:i/>
          <w:iCs/>
        </w:rPr>
        <w:t>intention to buy online</w:t>
      </w:r>
      <w:r w:rsidRPr="0023125C">
        <w:t xml:space="preserve"> memiliki nilai lebih besar dari nol, yaitu 0,414 dan 0,316 sehingga variabel laten endogen sudah dikatakan memiliki nilai observasi yang baik.</w:t>
      </w:r>
    </w:p>
    <w:p w14:paraId="6EBD8773" w14:textId="77777777" w:rsidR="002A6A66" w:rsidRPr="0023125C" w:rsidRDefault="002A6A66" w:rsidP="002A6A66">
      <w:pPr>
        <w:ind w:left="142" w:firstLine="709"/>
        <w:jc w:val="both"/>
        <w:rPr>
          <w:b/>
          <w:bCs/>
        </w:rPr>
      </w:pPr>
    </w:p>
    <w:p w14:paraId="0CF1D44D" w14:textId="77777777" w:rsidR="002A6A66" w:rsidRPr="0023125C" w:rsidRDefault="002A6A66" w:rsidP="002A6A66">
      <w:pPr>
        <w:ind w:left="142"/>
        <w:jc w:val="center"/>
        <w:rPr>
          <w:b/>
          <w:bCs/>
        </w:rPr>
      </w:pPr>
      <w:r w:rsidRPr="0023125C">
        <w:rPr>
          <w:b/>
          <w:bCs/>
        </w:rPr>
        <w:t xml:space="preserve">Tabel 11. </w:t>
      </w:r>
      <w:r w:rsidRPr="00F948EE">
        <w:rPr>
          <w:b/>
          <w:bCs/>
          <w:i/>
          <w:iCs/>
        </w:rPr>
        <w:t>Predictive Relevance</w:t>
      </w:r>
      <w:r w:rsidRPr="0023125C">
        <w:rPr>
          <w:b/>
          <w:bCs/>
        </w:rPr>
        <w:t xml:space="preserve"> (Q</w:t>
      </w:r>
      <w:r w:rsidRPr="0023125C">
        <w:rPr>
          <w:b/>
          <w:bCs/>
          <w:vertAlign w:val="superscript"/>
        </w:rPr>
        <w:t>2</w:t>
      </w:r>
      <w:r w:rsidRPr="0023125C">
        <w:rPr>
          <w:b/>
          <w:bCs/>
        </w:rPr>
        <w:t>)</w:t>
      </w:r>
    </w:p>
    <w:tbl>
      <w:tblPr>
        <w:tblW w:w="5000" w:type="pct"/>
        <w:tblLook w:val="04A0" w:firstRow="1" w:lastRow="0" w:firstColumn="1" w:lastColumn="0" w:noHBand="0" w:noVBand="1"/>
      </w:tblPr>
      <w:tblGrid>
        <w:gridCol w:w="5086"/>
        <w:gridCol w:w="3984"/>
      </w:tblGrid>
      <w:tr w:rsidR="002A6A66" w:rsidRPr="00F948EE" w14:paraId="48221154" w14:textId="77777777" w:rsidTr="006921A9">
        <w:trPr>
          <w:trHeight w:val="300"/>
        </w:trPr>
        <w:tc>
          <w:tcPr>
            <w:tcW w:w="2804" w:type="pct"/>
            <w:tcBorders>
              <w:top w:val="single" w:sz="4" w:space="0" w:color="auto"/>
              <w:left w:val="nil"/>
              <w:bottom w:val="single" w:sz="4" w:space="0" w:color="auto"/>
              <w:right w:val="nil"/>
            </w:tcBorders>
            <w:shd w:val="clear" w:color="auto" w:fill="auto"/>
            <w:noWrap/>
            <w:vAlign w:val="bottom"/>
            <w:hideMark/>
          </w:tcPr>
          <w:p w14:paraId="346A4831" w14:textId="77777777" w:rsidR="002A6A66" w:rsidRPr="00F948EE" w:rsidRDefault="002A6A66" w:rsidP="002A6A66">
            <w:pPr>
              <w:ind w:left="142"/>
              <w:rPr>
                <w:sz w:val="20"/>
                <w:szCs w:val="20"/>
              </w:rPr>
            </w:pPr>
          </w:p>
        </w:tc>
        <w:tc>
          <w:tcPr>
            <w:tcW w:w="2196" w:type="pct"/>
            <w:tcBorders>
              <w:top w:val="single" w:sz="4" w:space="0" w:color="auto"/>
              <w:left w:val="nil"/>
              <w:bottom w:val="single" w:sz="4" w:space="0" w:color="auto"/>
              <w:right w:val="nil"/>
            </w:tcBorders>
            <w:shd w:val="clear" w:color="auto" w:fill="auto"/>
            <w:noWrap/>
            <w:vAlign w:val="bottom"/>
            <w:hideMark/>
          </w:tcPr>
          <w:p w14:paraId="6C605ECF" w14:textId="77777777" w:rsidR="002A6A66" w:rsidRPr="00F948EE" w:rsidRDefault="002A6A66" w:rsidP="002A6A66">
            <w:pPr>
              <w:ind w:left="142"/>
              <w:jc w:val="center"/>
              <w:rPr>
                <w:b/>
                <w:bCs/>
                <w:color w:val="000000"/>
                <w:sz w:val="20"/>
                <w:szCs w:val="20"/>
              </w:rPr>
            </w:pPr>
            <w:r w:rsidRPr="00F948EE">
              <w:rPr>
                <w:b/>
                <w:bCs/>
                <w:color w:val="000000"/>
                <w:sz w:val="20"/>
                <w:szCs w:val="20"/>
              </w:rPr>
              <w:t>Q² (=1-SSE/SSO)</w:t>
            </w:r>
          </w:p>
        </w:tc>
      </w:tr>
      <w:tr w:rsidR="002A6A66" w:rsidRPr="00F948EE" w14:paraId="7D2EEFF0" w14:textId="77777777" w:rsidTr="006921A9">
        <w:trPr>
          <w:trHeight w:val="300"/>
        </w:trPr>
        <w:tc>
          <w:tcPr>
            <w:tcW w:w="2804" w:type="pct"/>
            <w:tcBorders>
              <w:top w:val="single" w:sz="4" w:space="0" w:color="auto"/>
              <w:left w:val="nil"/>
              <w:bottom w:val="nil"/>
              <w:right w:val="nil"/>
            </w:tcBorders>
            <w:shd w:val="clear" w:color="auto" w:fill="auto"/>
            <w:noWrap/>
            <w:vAlign w:val="bottom"/>
            <w:hideMark/>
          </w:tcPr>
          <w:p w14:paraId="5DFF8D2B" w14:textId="77777777" w:rsidR="002A6A66" w:rsidRPr="00F948EE" w:rsidRDefault="002A6A66" w:rsidP="002A6A66">
            <w:pPr>
              <w:ind w:left="142"/>
              <w:rPr>
                <w:color w:val="000000"/>
                <w:sz w:val="20"/>
                <w:szCs w:val="20"/>
              </w:rPr>
            </w:pPr>
            <w:r w:rsidRPr="00450B3E">
              <w:rPr>
                <w:i/>
                <w:iCs/>
                <w:color w:val="000000"/>
                <w:sz w:val="20"/>
                <w:szCs w:val="20"/>
              </w:rPr>
              <w:t>Attitude to online</w:t>
            </w:r>
            <w:r w:rsidRPr="00F948EE">
              <w:rPr>
                <w:i/>
                <w:iCs/>
                <w:color w:val="000000"/>
                <w:sz w:val="20"/>
                <w:szCs w:val="20"/>
              </w:rPr>
              <w:t xml:space="preserve"> shopping</w:t>
            </w:r>
          </w:p>
        </w:tc>
        <w:tc>
          <w:tcPr>
            <w:tcW w:w="2196" w:type="pct"/>
            <w:tcBorders>
              <w:top w:val="single" w:sz="4" w:space="0" w:color="auto"/>
              <w:left w:val="nil"/>
              <w:bottom w:val="nil"/>
              <w:right w:val="nil"/>
            </w:tcBorders>
            <w:shd w:val="clear" w:color="auto" w:fill="auto"/>
            <w:noWrap/>
            <w:vAlign w:val="bottom"/>
            <w:hideMark/>
          </w:tcPr>
          <w:p w14:paraId="2FD799AB" w14:textId="77777777" w:rsidR="002A6A66" w:rsidRPr="00F948EE" w:rsidRDefault="002A6A66" w:rsidP="002A6A66">
            <w:pPr>
              <w:ind w:left="142"/>
              <w:jc w:val="center"/>
              <w:rPr>
                <w:color w:val="000000"/>
                <w:sz w:val="20"/>
                <w:szCs w:val="20"/>
              </w:rPr>
            </w:pPr>
            <w:r w:rsidRPr="00F948EE">
              <w:rPr>
                <w:color w:val="000000"/>
                <w:sz w:val="20"/>
                <w:szCs w:val="20"/>
              </w:rPr>
              <w:t>0.414</w:t>
            </w:r>
          </w:p>
        </w:tc>
      </w:tr>
      <w:tr w:rsidR="002A6A66" w:rsidRPr="00F948EE" w14:paraId="13210276" w14:textId="77777777" w:rsidTr="006921A9">
        <w:trPr>
          <w:trHeight w:val="300"/>
        </w:trPr>
        <w:tc>
          <w:tcPr>
            <w:tcW w:w="2804" w:type="pct"/>
            <w:tcBorders>
              <w:top w:val="nil"/>
              <w:left w:val="nil"/>
              <w:bottom w:val="nil"/>
              <w:right w:val="nil"/>
            </w:tcBorders>
            <w:shd w:val="clear" w:color="auto" w:fill="auto"/>
            <w:noWrap/>
            <w:vAlign w:val="bottom"/>
            <w:hideMark/>
          </w:tcPr>
          <w:p w14:paraId="0CB7BA95" w14:textId="77777777" w:rsidR="002A6A66" w:rsidRPr="00F948EE" w:rsidRDefault="002A6A66" w:rsidP="002A6A66">
            <w:pPr>
              <w:ind w:left="142"/>
              <w:rPr>
                <w:color w:val="000000"/>
                <w:sz w:val="20"/>
                <w:szCs w:val="20"/>
              </w:rPr>
            </w:pPr>
            <w:r w:rsidRPr="00F948EE">
              <w:rPr>
                <w:i/>
                <w:iCs/>
                <w:color w:val="000000"/>
                <w:sz w:val="20"/>
                <w:szCs w:val="20"/>
              </w:rPr>
              <w:t>Intention to buy online</w:t>
            </w:r>
          </w:p>
        </w:tc>
        <w:tc>
          <w:tcPr>
            <w:tcW w:w="2196" w:type="pct"/>
            <w:tcBorders>
              <w:top w:val="nil"/>
              <w:left w:val="nil"/>
              <w:bottom w:val="nil"/>
              <w:right w:val="nil"/>
            </w:tcBorders>
            <w:shd w:val="clear" w:color="auto" w:fill="auto"/>
            <w:noWrap/>
            <w:vAlign w:val="bottom"/>
            <w:hideMark/>
          </w:tcPr>
          <w:p w14:paraId="7F7DAB49" w14:textId="77777777" w:rsidR="002A6A66" w:rsidRPr="00F948EE" w:rsidRDefault="002A6A66" w:rsidP="002A6A66">
            <w:pPr>
              <w:ind w:left="142"/>
              <w:jc w:val="center"/>
              <w:rPr>
                <w:color w:val="000000"/>
                <w:sz w:val="20"/>
                <w:szCs w:val="20"/>
              </w:rPr>
            </w:pPr>
            <w:r w:rsidRPr="00F948EE">
              <w:rPr>
                <w:color w:val="000000"/>
                <w:sz w:val="20"/>
                <w:szCs w:val="20"/>
              </w:rPr>
              <w:t>0.316</w:t>
            </w:r>
          </w:p>
        </w:tc>
      </w:tr>
      <w:tr w:rsidR="002A6A66" w:rsidRPr="00F948EE" w14:paraId="405F7241" w14:textId="77777777" w:rsidTr="006921A9">
        <w:trPr>
          <w:trHeight w:val="300"/>
        </w:trPr>
        <w:tc>
          <w:tcPr>
            <w:tcW w:w="2804" w:type="pct"/>
            <w:tcBorders>
              <w:top w:val="nil"/>
              <w:left w:val="nil"/>
              <w:bottom w:val="nil"/>
              <w:right w:val="nil"/>
            </w:tcBorders>
            <w:shd w:val="clear" w:color="auto" w:fill="auto"/>
            <w:noWrap/>
            <w:vAlign w:val="bottom"/>
            <w:hideMark/>
          </w:tcPr>
          <w:p w14:paraId="746834EB" w14:textId="77777777" w:rsidR="002A6A66" w:rsidRPr="00F948EE" w:rsidRDefault="002A6A66" w:rsidP="002A6A66">
            <w:pPr>
              <w:ind w:left="142"/>
              <w:rPr>
                <w:color w:val="000000"/>
                <w:sz w:val="20"/>
                <w:szCs w:val="20"/>
              </w:rPr>
            </w:pPr>
            <w:r w:rsidRPr="00F948EE">
              <w:rPr>
                <w:i/>
                <w:iCs/>
                <w:color w:val="000000"/>
                <w:sz w:val="20"/>
                <w:szCs w:val="20"/>
              </w:rPr>
              <w:t>Perceived ease of use</w:t>
            </w:r>
          </w:p>
        </w:tc>
        <w:tc>
          <w:tcPr>
            <w:tcW w:w="2196" w:type="pct"/>
            <w:tcBorders>
              <w:top w:val="nil"/>
              <w:left w:val="nil"/>
              <w:bottom w:val="nil"/>
              <w:right w:val="nil"/>
            </w:tcBorders>
            <w:shd w:val="clear" w:color="auto" w:fill="auto"/>
            <w:noWrap/>
            <w:vAlign w:val="bottom"/>
            <w:hideMark/>
          </w:tcPr>
          <w:p w14:paraId="5CC30338" w14:textId="77777777" w:rsidR="002A6A66" w:rsidRPr="00F948EE" w:rsidRDefault="002A6A66" w:rsidP="002A6A66">
            <w:pPr>
              <w:ind w:left="142"/>
              <w:rPr>
                <w:color w:val="000000"/>
                <w:sz w:val="20"/>
                <w:szCs w:val="20"/>
              </w:rPr>
            </w:pPr>
          </w:p>
        </w:tc>
      </w:tr>
      <w:tr w:rsidR="002A6A66" w:rsidRPr="00F948EE" w14:paraId="7BFD2C30" w14:textId="77777777" w:rsidTr="006921A9">
        <w:trPr>
          <w:trHeight w:val="300"/>
        </w:trPr>
        <w:tc>
          <w:tcPr>
            <w:tcW w:w="2804" w:type="pct"/>
            <w:tcBorders>
              <w:top w:val="nil"/>
              <w:left w:val="nil"/>
              <w:bottom w:val="nil"/>
              <w:right w:val="nil"/>
            </w:tcBorders>
            <w:shd w:val="clear" w:color="auto" w:fill="auto"/>
            <w:noWrap/>
            <w:vAlign w:val="bottom"/>
            <w:hideMark/>
          </w:tcPr>
          <w:p w14:paraId="28AF0B92" w14:textId="77777777" w:rsidR="002A6A66" w:rsidRPr="00F948EE" w:rsidRDefault="002A6A66" w:rsidP="002A6A66">
            <w:pPr>
              <w:ind w:left="142"/>
              <w:rPr>
                <w:color w:val="000000"/>
                <w:sz w:val="20"/>
                <w:szCs w:val="20"/>
              </w:rPr>
            </w:pPr>
            <w:r w:rsidRPr="00F948EE">
              <w:rPr>
                <w:i/>
                <w:iCs/>
                <w:color w:val="000000"/>
                <w:sz w:val="20"/>
                <w:szCs w:val="20"/>
              </w:rPr>
              <w:t>Perceived risk</w:t>
            </w:r>
          </w:p>
        </w:tc>
        <w:tc>
          <w:tcPr>
            <w:tcW w:w="2196" w:type="pct"/>
            <w:tcBorders>
              <w:top w:val="nil"/>
              <w:left w:val="nil"/>
              <w:bottom w:val="nil"/>
              <w:right w:val="nil"/>
            </w:tcBorders>
            <w:shd w:val="clear" w:color="auto" w:fill="auto"/>
            <w:noWrap/>
            <w:vAlign w:val="bottom"/>
            <w:hideMark/>
          </w:tcPr>
          <w:p w14:paraId="5E5B9F5A" w14:textId="77777777" w:rsidR="002A6A66" w:rsidRPr="00F948EE" w:rsidRDefault="002A6A66" w:rsidP="002A6A66">
            <w:pPr>
              <w:ind w:left="142"/>
              <w:rPr>
                <w:color w:val="000000"/>
                <w:sz w:val="20"/>
                <w:szCs w:val="20"/>
              </w:rPr>
            </w:pPr>
          </w:p>
        </w:tc>
      </w:tr>
      <w:tr w:rsidR="002A6A66" w:rsidRPr="00F948EE" w14:paraId="2B39A5A3" w14:textId="77777777" w:rsidTr="006921A9">
        <w:trPr>
          <w:trHeight w:val="300"/>
        </w:trPr>
        <w:tc>
          <w:tcPr>
            <w:tcW w:w="2804" w:type="pct"/>
            <w:tcBorders>
              <w:top w:val="nil"/>
              <w:left w:val="nil"/>
              <w:bottom w:val="nil"/>
              <w:right w:val="nil"/>
            </w:tcBorders>
            <w:shd w:val="clear" w:color="auto" w:fill="auto"/>
            <w:noWrap/>
            <w:vAlign w:val="bottom"/>
            <w:hideMark/>
          </w:tcPr>
          <w:p w14:paraId="3A952E3D" w14:textId="77777777" w:rsidR="002A6A66" w:rsidRPr="00F948EE" w:rsidRDefault="002A6A66" w:rsidP="002A6A66">
            <w:pPr>
              <w:ind w:left="142"/>
              <w:rPr>
                <w:color w:val="000000"/>
                <w:sz w:val="20"/>
                <w:szCs w:val="20"/>
              </w:rPr>
            </w:pPr>
            <w:r w:rsidRPr="00386CBC">
              <w:rPr>
                <w:i/>
                <w:iCs/>
                <w:color w:val="000000"/>
                <w:sz w:val="20"/>
                <w:szCs w:val="20"/>
              </w:rPr>
              <w:t>Perceived usefulness</w:t>
            </w:r>
          </w:p>
        </w:tc>
        <w:tc>
          <w:tcPr>
            <w:tcW w:w="2196" w:type="pct"/>
            <w:tcBorders>
              <w:top w:val="nil"/>
              <w:left w:val="nil"/>
              <w:bottom w:val="nil"/>
              <w:right w:val="nil"/>
            </w:tcBorders>
            <w:shd w:val="clear" w:color="auto" w:fill="auto"/>
            <w:noWrap/>
            <w:vAlign w:val="bottom"/>
            <w:hideMark/>
          </w:tcPr>
          <w:p w14:paraId="081BBD4B" w14:textId="77777777" w:rsidR="002A6A66" w:rsidRPr="00F948EE" w:rsidRDefault="002A6A66" w:rsidP="002A6A66">
            <w:pPr>
              <w:ind w:left="142"/>
              <w:rPr>
                <w:color w:val="000000"/>
                <w:sz w:val="20"/>
                <w:szCs w:val="20"/>
              </w:rPr>
            </w:pPr>
          </w:p>
        </w:tc>
      </w:tr>
      <w:tr w:rsidR="002A6A66" w:rsidRPr="00F948EE" w14:paraId="1A469475" w14:textId="77777777" w:rsidTr="006921A9">
        <w:trPr>
          <w:trHeight w:val="300"/>
        </w:trPr>
        <w:tc>
          <w:tcPr>
            <w:tcW w:w="2804" w:type="pct"/>
            <w:tcBorders>
              <w:top w:val="nil"/>
              <w:left w:val="nil"/>
              <w:bottom w:val="single" w:sz="4" w:space="0" w:color="auto"/>
              <w:right w:val="nil"/>
            </w:tcBorders>
            <w:shd w:val="clear" w:color="auto" w:fill="auto"/>
            <w:noWrap/>
            <w:vAlign w:val="bottom"/>
            <w:hideMark/>
          </w:tcPr>
          <w:p w14:paraId="5D942B51" w14:textId="77777777" w:rsidR="002A6A66" w:rsidRPr="00F948EE" w:rsidRDefault="002A6A66" w:rsidP="002A6A66">
            <w:pPr>
              <w:ind w:left="142"/>
              <w:rPr>
                <w:color w:val="000000"/>
                <w:sz w:val="20"/>
                <w:szCs w:val="20"/>
              </w:rPr>
            </w:pPr>
            <w:r w:rsidRPr="00F948EE">
              <w:rPr>
                <w:i/>
                <w:iCs/>
                <w:color w:val="000000"/>
                <w:sz w:val="20"/>
                <w:szCs w:val="20"/>
              </w:rPr>
              <w:t>Trust</w:t>
            </w:r>
          </w:p>
        </w:tc>
        <w:tc>
          <w:tcPr>
            <w:tcW w:w="2196" w:type="pct"/>
            <w:tcBorders>
              <w:top w:val="nil"/>
              <w:left w:val="nil"/>
              <w:bottom w:val="single" w:sz="4" w:space="0" w:color="auto"/>
              <w:right w:val="nil"/>
            </w:tcBorders>
            <w:shd w:val="clear" w:color="auto" w:fill="auto"/>
            <w:noWrap/>
            <w:vAlign w:val="bottom"/>
            <w:hideMark/>
          </w:tcPr>
          <w:p w14:paraId="184E98BF" w14:textId="77777777" w:rsidR="002A6A66" w:rsidRPr="00F948EE" w:rsidRDefault="002A6A66" w:rsidP="002A6A66">
            <w:pPr>
              <w:ind w:left="142"/>
              <w:rPr>
                <w:color w:val="000000"/>
                <w:sz w:val="20"/>
                <w:szCs w:val="20"/>
              </w:rPr>
            </w:pPr>
          </w:p>
        </w:tc>
      </w:tr>
    </w:tbl>
    <w:p w14:paraId="20BA0168"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1AD4AF67" w14:textId="77777777" w:rsidR="002A6A66" w:rsidRDefault="002A6A66" w:rsidP="002A6A66">
      <w:pPr>
        <w:ind w:left="142" w:firstLine="709"/>
        <w:jc w:val="both"/>
      </w:pPr>
    </w:p>
    <w:p w14:paraId="6C59B3DE" w14:textId="4D750A32" w:rsidR="002A6A66" w:rsidRDefault="002A6A66" w:rsidP="002A6A66">
      <w:pPr>
        <w:ind w:left="142" w:firstLine="709"/>
        <w:jc w:val="both"/>
        <w:rPr>
          <w:i/>
          <w:iCs/>
        </w:rPr>
      </w:pPr>
      <w:r w:rsidRPr="0023125C">
        <w:t xml:space="preserve">Evaluasi model </w:t>
      </w:r>
      <w:r w:rsidRPr="00F948EE">
        <w:rPr>
          <w:i/>
          <w:iCs/>
        </w:rPr>
        <w:t>fit</w:t>
      </w:r>
      <w:r w:rsidRPr="0023125C">
        <w:t xml:space="preserve"> dalam penelitian ini dilakukan menggunakan dua model pengujian antara lain </w:t>
      </w:r>
      <w:r w:rsidRPr="00F948EE">
        <w:rPr>
          <w:i/>
          <w:iCs/>
        </w:rPr>
        <w:t>normal fit index</w:t>
      </w:r>
      <w:r w:rsidRPr="0023125C">
        <w:t xml:space="preserve"> (NFI) yang dikemukakan Ramayah et.al bahwa nilai NFI semakin mendekati 1, maka model semakin </w:t>
      </w:r>
      <w:r w:rsidRPr="00F948EE">
        <w:rPr>
          <w:i/>
          <w:iCs/>
        </w:rPr>
        <w:t xml:space="preserve">fit </w:t>
      </w:r>
      <w:r w:rsidRPr="0023125C">
        <w:fldChar w:fldCharType="begin" w:fldLock="1"/>
      </w:r>
      <w:r w:rsidR="003D3A9D">
        <w:instrText>ADDIN CSL_CITATION {"citationItems":[{"id":"ITEM-1","itemData":{"author":[{"dropping-particle":"","family":"Ramayah","given":"T.","non-dropping-particle":"","parse-names":false,"suffix":""},{"dropping-particle":"","family":"Rabaya","given":"T.","non-dropping-particle":"","parse-names":false,"suffix":""},{"dropping-particle":"","family":"Saparya","given":"S.","non-dropping-particle":"","parse-names":false,"suffix":""},{"dropping-particle":"","family":"Mahmud","given":"I","non-dropping-particle":"","parse-names":false,"suffix":""},{"dropping-particle":"","family":"Rawshon","given":"S","non-dropping-particle":"","parse-names":false,"suffix":""}],"container-title":"1st International Conference on Business &amp; Management","id":"ITEM-1","issued":{"date-parts":[["2017"]]},"publisher-place":"Dhaka","title":"Why Are They So Addicted? : Modeling Online Games Addiction Behavior Among University Students","type":"paper-conference"},"uris":["http://www.mendeley.com/documents/?uuid=7418ef9d-aabd-404f-8e71-bf60d32b784f"]},{"id":"ITEM-2","itemData":{"author":[{"dropping-particle":"","family":"Ghozali","given":"Imam","non-dropping-particle":"","parse-names":false,"suffix":""},{"dropping-particle":"","family":"Latan","given":"Hengky","non-dropping-particle":"","parse-names":false,"suffix":""}],"id":"ITEM-2","issued":{"date-parts":[["2020"]]},"publisher":"Universitas Diponegoro","title":"Partial Least Squares: Konsep, Teknik dan Aplikasi Menggunakan SmartPLS 3.0 Untuk Penelitian Empiris (Vol. 2)","type":"book"},"uris":["http://www.mendeley.com/documents/?uuid=64a6bcd1-31f0-403b-bb1e-c3423c24ef54"]}],"mendeley":{"formattedCitation":"(Ghozali &amp; Latan, 2020; Ramayah et al., 2017)","plainTextFormattedCitation":"(Ghozali &amp; Latan, 2020; Ramayah et al., 2017)","previouslyFormattedCitation":"(Ghozali &amp; Latan, 2020; Ramayah et al., 2017)"},"properties":{"noteIndex":0},"schema":"https://github.com/citation-style-language/schema/raw/master/csl-citation.json"}</w:instrText>
      </w:r>
      <w:r w:rsidRPr="0023125C">
        <w:fldChar w:fldCharType="separate"/>
      </w:r>
      <w:r w:rsidRPr="002A6A66">
        <w:rPr>
          <w:noProof/>
        </w:rPr>
        <w:t>(Ghozali &amp; Latan, 2020; Ramayah et al., 2017)</w:t>
      </w:r>
      <w:r w:rsidRPr="0023125C">
        <w:fldChar w:fldCharType="end"/>
      </w:r>
      <w:r w:rsidRPr="0023125C">
        <w:t xml:space="preserve">. Selain nilai NFI, model </w:t>
      </w:r>
      <w:r w:rsidRPr="00F948EE">
        <w:rPr>
          <w:i/>
          <w:iCs/>
        </w:rPr>
        <w:t xml:space="preserve">fit </w:t>
      </w:r>
      <w:r w:rsidRPr="0023125C">
        <w:t xml:space="preserve">dapat dilihat dari SRMR dan Chi-Square. Berdasarkan tabel 12 dapat disimpulkan bahwa dalam penelitian ini memiliki nilai </w:t>
      </w:r>
      <w:r w:rsidRPr="00F948EE">
        <w:rPr>
          <w:i/>
          <w:iCs/>
        </w:rPr>
        <w:t>normal fit index</w:t>
      </w:r>
      <w:r w:rsidRPr="0023125C">
        <w:t xml:space="preserve"> (NFI) sebesar 0,871 atau 87,1</w:t>
      </w:r>
      <w:r>
        <w:rPr>
          <w:lang w:val="en-US"/>
        </w:rPr>
        <w:t xml:space="preserve"> persen</w:t>
      </w:r>
      <w:r w:rsidRPr="0023125C">
        <w:t xml:space="preserve">, maka dapat dikatakan model ini </w:t>
      </w:r>
      <w:r w:rsidRPr="00F948EE">
        <w:rPr>
          <w:i/>
          <w:iCs/>
        </w:rPr>
        <w:t>fit.</w:t>
      </w:r>
    </w:p>
    <w:p w14:paraId="0B3033EF" w14:textId="77777777" w:rsidR="002A6A66" w:rsidRPr="0023125C" w:rsidRDefault="002A6A66" w:rsidP="002A6A66">
      <w:pPr>
        <w:ind w:left="142" w:firstLine="709"/>
        <w:jc w:val="both"/>
      </w:pPr>
    </w:p>
    <w:p w14:paraId="4856475B" w14:textId="77777777" w:rsidR="002A6A66" w:rsidRPr="0023125C" w:rsidRDefault="002A6A66" w:rsidP="002A6A66">
      <w:pPr>
        <w:ind w:left="142"/>
        <w:jc w:val="center"/>
        <w:rPr>
          <w:b/>
          <w:bCs/>
        </w:rPr>
      </w:pPr>
      <w:r w:rsidRPr="0023125C">
        <w:rPr>
          <w:b/>
          <w:bCs/>
        </w:rPr>
        <w:t xml:space="preserve">Tabel 12. </w:t>
      </w:r>
      <w:r w:rsidRPr="00F948EE">
        <w:rPr>
          <w:b/>
          <w:bCs/>
          <w:i/>
          <w:iCs/>
        </w:rPr>
        <w:t>Normal Fit Index</w:t>
      </w:r>
      <w:r w:rsidRPr="0023125C">
        <w:rPr>
          <w:b/>
          <w:bCs/>
        </w:rPr>
        <w:t xml:space="preserve"> (NFI)</w:t>
      </w:r>
    </w:p>
    <w:tbl>
      <w:tblPr>
        <w:tblW w:w="5000" w:type="pct"/>
        <w:tblLook w:val="04A0" w:firstRow="1" w:lastRow="0" w:firstColumn="1" w:lastColumn="0" w:noHBand="0" w:noVBand="1"/>
      </w:tblPr>
      <w:tblGrid>
        <w:gridCol w:w="2775"/>
        <w:gridCol w:w="3358"/>
        <w:gridCol w:w="2937"/>
      </w:tblGrid>
      <w:tr w:rsidR="002A6A66" w:rsidRPr="0023125C" w14:paraId="3526C7BD" w14:textId="77777777" w:rsidTr="006921A9">
        <w:trPr>
          <w:trHeight w:val="300"/>
        </w:trPr>
        <w:tc>
          <w:tcPr>
            <w:tcW w:w="1530" w:type="pct"/>
            <w:tcBorders>
              <w:top w:val="single" w:sz="4" w:space="0" w:color="auto"/>
              <w:left w:val="nil"/>
              <w:bottom w:val="single" w:sz="4" w:space="0" w:color="auto"/>
              <w:right w:val="nil"/>
            </w:tcBorders>
            <w:shd w:val="clear" w:color="auto" w:fill="auto"/>
            <w:noWrap/>
            <w:vAlign w:val="bottom"/>
            <w:hideMark/>
          </w:tcPr>
          <w:p w14:paraId="30FC43B4" w14:textId="77777777" w:rsidR="002A6A66" w:rsidRPr="0023125C" w:rsidRDefault="002A6A66" w:rsidP="002A6A66">
            <w:pPr>
              <w:ind w:left="142"/>
            </w:pPr>
          </w:p>
        </w:tc>
        <w:tc>
          <w:tcPr>
            <w:tcW w:w="1851" w:type="pct"/>
            <w:tcBorders>
              <w:top w:val="single" w:sz="4" w:space="0" w:color="auto"/>
              <w:left w:val="nil"/>
              <w:bottom w:val="single" w:sz="4" w:space="0" w:color="auto"/>
              <w:right w:val="nil"/>
            </w:tcBorders>
            <w:shd w:val="clear" w:color="auto" w:fill="auto"/>
            <w:noWrap/>
            <w:vAlign w:val="bottom"/>
            <w:hideMark/>
          </w:tcPr>
          <w:p w14:paraId="58BE1B78" w14:textId="77777777" w:rsidR="002A6A66" w:rsidRPr="00F948EE" w:rsidRDefault="002A6A66" w:rsidP="002A6A66">
            <w:pPr>
              <w:ind w:left="142"/>
              <w:jc w:val="center"/>
              <w:rPr>
                <w:b/>
                <w:bCs/>
                <w:i/>
                <w:iCs/>
                <w:color w:val="000000"/>
              </w:rPr>
            </w:pPr>
            <w:r w:rsidRPr="00F948EE">
              <w:rPr>
                <w:b/>
                <w:bCs/>
                <w:i/>
                <w:iCs/>
                <w:color w:val="000000"/>
              </w:rPr>
              <w:t>Saturated Model</w:t>
            </w:r>
          </w:p>
        </w:tc>
        <w:tc>
          <w:tcPr>
            <w:tcW w:w="1619" w:type="pct"/>
            <w:tcBorders>
              <w:top w:val="single" w:sz="4" w:space="0" w:color="auto"/>
              <w:left w:val="nil"/>
              <w:bottom w:val="single" w:sz="4" w:space="0" w:color="auto"/>
              <w:right w:val="nil"/>
            </w:tcBorders>
            <w:shd w:val="clear" w:color="auto" w:fill="auto"/>
            <w:noWrap/>
            <w:vAlign w:val="bottom"/>
            <w:hideMark/>
          </w:tcPr>
          <w:p w14:paraId="1030A496" w14:textId="77777777" w:rsidR="002A6A66" w:rsidRPr="00F948EE" w:rsidRDefault="002A6A66" w:rsidP="002A6A66">
            <w:pPr>
              <w:ind w:left="142"/>
              <w:jc w:val="center"/>
              <w:rPr>
                <w:b/>
                <w:bCs/>
                <w:i/>
                <w:iCs/>
                <w:color w:val="000000"/>
              </w:rPr>
            </w:pPr>
            <w:r w:rsidRPr="00F948EE">
              <w:rPr>
                <w:b/>
                <w:bCs/>
                <w:i/>
                <w:iCs/>
                <w:color w:val="000000"/>
              </w:rPr>
              <w:t>Estimated Model</w:t>
            </w:r>
          </w:p>
        </w:tc>
      </w:tr>
      <w:tr w:rsidR="002A6A66" w:rsidRPr="0023125C" w14:paraId="16643995" w14:textId="77777777" w:rsidTr="006921A9">
        <w:trPr>
          <w:trHeight w:val="300"/>
        </w:trPr>
        <w:tc>
          <w:tcPr>
            <w:tcW w:w="1530" w:type="pct"/>
            <w:tcBorders>
              <w:top w:val="single" w:sz="4" w:space="0" w:color="auto"/>
              <w:left w:val="nil"/>
              <w:bottom w:val="nil"/>
              <w:right w:val="nil"/>
            </w:tcBorders>
            <w:shd w:val="clear" w:color="auto" w:fill="auto"/>
            <w:noWrap/>
            <w:vAlign w:val="bottom"/>
            <w:hideMark/>
          </w:tcPr>
          <w:p w14:paraId="2BC96ECF" w14:textId="77777777" w:rsidR="002A6A66" w:rsidRPr="0023125C" w:rsidRDefault="002A6A66" w:rsidP="002A6A66">
            <w:pPr>
              <w:ind w:left="142"/>
              <w:rPr>
                <w:color w:val="000000"/>
              </w:rPr>
            </w:pPr>
            <w:r w:rsidRPr="0023125C">
              <w:rPr>
                <w:color w:val="000000"/>
              </w:rPr>
              <w:t>SRMR</w:t>
            </w:r>
          </w:p>
        </w:tc>
        <w:tc>
          <w:tcPr>
            <w:tcW w:w="1851" w:type="pct"/>
            <w:tcBorders>
              <w:top w:val="single" w:sz="4" w:space="0" w:color="auto"/>
              <w:left w:val="nil"/>
              <w:bottom w:val="nil"/>
              <w:right w:val="nil"/>
            </w:tcBorders>
            <w:shd w:val="clear" w:color="auto" w:fill="auto"/>
            <w:noWrap/>
            <w:vAlign w:val="bottom"/>
            <w:hideMark/>
          </w:tcPr>
          <w:p w14:paraId="69ACCA2C" w14:textId="77777777" w:rsidR="002A6A66" w:rsidRPr="0023125C" w:rsidRDefault="002A6A66" w:rsidP="002A6A66">
            <w:pPr>
              <w:ind w:left="142"/>
              <w:jc w:val="center"/>
              <w:rPr>
                <w:color w:val="000000"/>
              </w:rPr>
            </w:pPr>
            <w:r w:rsidRPr="0023125C">
              <w:rPr>
                <w:color w:val="000000"/>
              </w:rPr>
              <w:t>0.053</w:t>
            </w:r>
          </w:p>
        </w:tc>
        <w:tc>
          <w:tcPr>
            <w:tcW w:w="1619" w:type="pct"/>
            <w:tcBorders>
              <w:top w:val="single" w:sz="4" w:space="0" w:color="auto"/>
              <w:left w:val="nil"/>
              <w:bottom w:val="nil"/>
              <w:right w:val="nil"/>
            </w:tcBorders>
            <w:shd w:val="clear" w:color="auto" w:fill="auto"/>
            <w:noWrap/>
            <w:vAlign w:val="bottom"/>
            <w:hideMark/>
          </w:tcPr>
          <w:p w14:paraId="24D4E50F" w14:textId="77777777" w:rsidR="002A6A66" w:rsidRPr="0023125C" w:rsidRDefault="002A6A66" w:rsidP="002A6A66">
            <w:pPr>
              <w:ind w:left="142"/>
              <w:jc w:val="center"/>
              <w:rPr>
                <w:color w:val="000000"/>
              </w:rPr>
            </w:pPr>
            <w:r w:rsidRPr="0023125C">
              <w:rPr>
                <w:color w:val="000000"/>
              </w:rPr>
              <w:t>0.053</w:t>
            </w:r>
          </w:p>
        </w:tc>
      </w:tr>
      <w:tr w:rsidR="002A6A66" w:rsidRPr="0023125C" w14:paraId="5A3D1FD3" w14:textId="77777777" w:rsidTr="006921A9">
        <w:trPr>
          <w:trHeight w:val="300"/>
        </w:trPr>
        <w:tc>
          <w:tcPr>
            <w:tcW w:w="1530" w:type="pct"/>
            <w:tcBorders>
              <w:top w:val="nil"/>
              <w:left w:val="nil"/>
              <w:bottom w:val="nil"/>
              <w:right w:val="nil"/>
            </w:tcBorders>
            <w:shd w:val="clear" w:color="auto" w:fill="auto"/>
            <w:noWrap/>
            <w:vAlign w:val="bottom"/>
            <w:hideMark/>
          </w:tcPr>
          <w:p w14:paraId="1E01C766" w14:textId="77777777" w:rsidR="002A6A66" w:rsidRPr="0023125C" w:rsidRDefault="002A6A66" w:rsidP="002A6A66">
            <w:pPr>
              <w:ind w:left="142"/>
              <w:rPr>
                <w:color w:val="000000"/>
              </w:rPr>
            </w:pPr>
            <w:r w:rsidRPr="0023125C">
              <w:rPr>
                <w:color w:val="000000"/>
              </w:rPr>
              <w:t>d_ULS</w:t>
            </w:r>
          </w:p>
        </w:tc>
        <w:tc>
          <w:tcPr>
            <w:tcW w:w="1851" w:type="pct"/>
            <w:tcBorders>
              <w:top w:val="nil"/>
              <w:left w:val="nil"/>
              <w:bottom w:val="nil"/>
              <w:right w:val="nil"/>
            </w:tcBorders>
            <w:shd w:val="clear" w:color="auto" w:fill="auto"/>
            <w:noWrap/>
            <w:vAlign w:val="bottom"/>
            <w:hideMark/>
          </w:tcPr>
          <w:p w14:paraId="454B455C" w14:textId="77777777" w:rsidR="002A6A66" w:rsidRPr="0023125C" w:rsidRDefault="002A6A66" w:rsidP="002A6A66">
            <w:pPr>
              <w:ind w:left="142"/>
              <w:jc w:val="center"/>
              <w:rPr>
                <w:color w:val="000000"/>
              </w:rPr>
            </w:pPr>
            <w:r w:rsidRPr="0023125C">
              <w:rPr>
                <w:color w:val="000000"/>
              </w:rPr>
              <w:t>0.972</w:t>
            </w:r>
          </w:p>
        </w:tc>
        <w:tc>
          <w:tcPr>
            <w:tcW w:w="1619" w:type="pct"/>
            <w:tcBorders>
              <w:top w:val="nil"/>
              <w:left w:val="nil"/>
              <w:bottom w:val="nil"/>
              <w:right w:val="nil"/>
            </w:tcBorders>
            <w:shd w:val="clear" w:color="auto" w:fill="auto"/>
            <w:noWrap/>
            <w:vAlign w:val="bottom"/>
            <w:hideMark/>
          </w:tcPr>
          <w:p w14:paraId="73B0A1D3" w14:textId="77777777" w:rsidR="002A6A66" w:rsidRPr="0023125C" w:rsidRDefault="002A6A66" w:rsidP="002A6A66">
            <w:pPr>
              <w:ind w:left="142"/>
              <w:jc w:val="center"/>
              <w:rPr>
                <w:color w:val="000000"/>
              </w:rPr>
            </w:pPr>
            <w:r w:rsidRPr="0023125C">
              <w:rPr>
                <w:color w:val="000000"/>
              </w:rPr>
              <w:t>0.972</w:t>
            </w:r>
          </w:p>
        </w:tc>
      </w:tr>
      <w:tr w:rsidR="002A6A66" w:rsidRPr="0023125C" w14:paraId="329F7FCA" w14:textId="77777777" w:rsidTr="006921A9">
        <w:trPr>
          <w:trHeight w:val="300"/>
        </w:trPr>
        <w:tc>
          <w:tcPr>
            <w:tcW w:w="1530" w:type="pct"/>
            <w:tcBorders>
              <w:top w:val="nil"/>
              <w:left w:val="nil"/>
              <w:bottom w:val="nil"/>
              <w:right w:val="nil"/>
            </w:tcBorders>
            <w:shd w:val="clear" w:color="auto" w:fill="auto"/>
            <w:noWrap/>
            <w:vAlign w:val="bottom"/>
            <w:hideMark/>
          </w:tcPr>
          <w:p w14:paraId="75FACB60" w14:textId="77777777" w:rsidR="002A6A66" w:rsidRPr="0023125C" w:rsidRDefault="002A6A66" w:rsidP="002A6A66">
            <w:pPr>
              <w:ind w:left="142"/>
              <w:rPr>
                <w:color w:val="000000"/>
              </w:rPr>
            </w:pPr>
            <w:r w:rsidRPr="0023125C">
              <w:rPr>
                <w:color w:val="000000"/>
              </w:rPr>
              <w:t>d_G</w:t>
            </w:r>
          </w:p>
        </w:tc>
        <w:tc>
          <w:tcPr>
            <w:tcW w:w="1851" w:type="pct"/>
            <w:tcBorders>
              <w:top w:val="nil"/>
              <w:left w:val="nil"/>
              <w:bottom w:val="nil"/>
              <w:right w:val="nil"/>
            </w:tcBorders>
            <w:shd w:val="clear" w:color="auto" w:fill="auto"/>
            <w:noWrap/>
            <w:vAlign w:val="bottom"/>
            <w:hideMark/>
          </w:tcPr>
          <w:p w14:paraId="31590708" w14:textId="77777777" w:rsidR="002A6A66" w:rsidRPr="0023125C" w:rsidRDefault="002A6A66" w:rsidP="002A6A66">
            <w:pPr>
              <w:ind w:left="142"/>
              <w:jc w:val="center"/>
              <w:rPr>
                <w:color w:val="000000"/>
              </w:rPr>
            </w:pPr>
            <w:r w:rsidRPr="0023125C">
              <w:rPr>
                <w:color w:val="000000"/>
              </w:rPr>
              <w:t>0.480</w:t>
            </w:r>
          </w:p>
        </w:tc>
        <w:tc>
          <w:tcPr>
            <w:tcW w:w="1619" w:type="pct"/>
            <w:tcBorders>
              <w:top w:val="nil"/>
              <w:left w:val="nil"/>
              <w:bottom w:val="nil"/>
              <w:right w:val="nil"/>
            </w:tcBorders>
            <w:shd w:val="clear" w:color="auto" w:fill="auto"/>
            <w:noWrap/>
            <w:vAlign w:val="bottom"/>
            <w:hideMark/>
          </w:tcPr>
          <w:p w14:paraId="3F6F79C6" w14:textId="77777777" w:rsidR="002A6A66" w:rsidRPr="0023125C" w:rsidRDefault="002A6A66" w:rsidP="002A6A66">
            <w:pPr>
              <w:ind w:left="142"/>
              <w:jc w:val="center"/>
              <w:rPr>
                <w:color w:val="000000"/>
              </w:rPr>
            </w:pPr>
            <w:r w:rsidRPr="0023125C">
              <w:rPr>
                <w:color w:val="000000"/>
              </w:rPr>
              <w:t>0.480</w:t>
            </w:r>
          </w:p>
        </w:tc>
      </w:tr>
      <w:tr w:rsidR="002A6A66" w:rsidRPr="0023125C" w14:paraId="0E252A42" w14:textId="77777777" w:rsidTr="006921A9">
        <w:trPr>
          <w:trHeight w:val="300"/>
        </w:trPr>
        <w:tc>
          <w:tcPr>
            <w:tcW w:w="1530" w:type="pct"/>
            <w:tcBorders>
              <w:top w:val="nil"/>
              <w:left w:val="nil"/>
              <w:bottom w:val="nil"/>
              <w:right w:val="nil"/>
            </w:tcBorders>
            <w:shd w:val="clear" w:color="auto" w:fill="auto"/>
            <w:noWrap/>
            <w:vAlign w:val="bottom"/>
            <w:hideMark/>
          </w:tcPr>
          <w:p w14:paraId="2BF64093" w14:textId="77777777" w:rsidR="002A6A66" w:rsidRPr="0023125C" w:rsidRDefault="002A6A66" w:rsidP="002A6A66">
            <w:pPr>
              <w:ind w:left="142"/>
              <w:rPr>
                <w:color w:val="000000"/>
              </w:rPr>
            </w:pPr>
            <w:r w:rsidRPr="0023125C">
              <w:rPr>
                <w:color w:val="000000"/>
              </w:rPr>
              <w:t>Chi-Square</w:t>
            </w:r>
          </w:p>
        </w:tc>
        <w:tc>
          <w:tcPr>
            <w:tcW w:w="1851" w:type="pct"/>
            <w:tcBorders>
              <w:top w:val="nil"/>
              <w:left w:val="nil"/>
              <w:bottom w:val="nil"/>
              <w:right w:val="nil"/>
            </w:tcBorders>
            <w:shd w:val="clear" w:color="auto" w:fill="auto"/>
            <w:noWrap/>
            <w:vAlign w:val="bottom"/>
            <w:hideMark/>
          </w:tcPr>
          <w:p w14:paraId="2118193A" w14:textId="77777777" w:rsidR="002A6A66" w:rsidRPr="0023125C" w:rsidRDefault="002A6A66" w:rsidP="002A6A66">
            <w:pPr>
              <w:ind w:left="142"/>
              <w:jc w:val="center"/>
              <w:rPr>
                <w:color w:val="000000"/>
              </w:rPr>
            </w:pPr>
            <w:r w:rsidRPr="0023125C">
              <w:rPr>
                <w:color w:val="000000"/>
              </w:rPr>
              <w:t>768.367</w:t>
            </w:r>
          </w:p>
        </w:tc>
        <w:tc>
          <w:tcPr>
            <w:tcW w:w="1619" w:type="pct"/>
            <w:tcBorders>
              <w:top w:val="nil"/>
              <w:left w:val="nil"/>
              <w:bottom w:val="nil"/>
              <w:right w:val="nil"/>
            </w:tcBorders>
            <w:shd w:val="clear" w:color="auto" w:fill="auto"/>
            <w:noWrap/>
            <w:vAlign w:val="bottom"/>
            <w:hideMark/>
          </w:tcPr>
          <w:p w14:paraId="348C8709" w14:textId="77777777" w:rsidR="002A6A66" w:rsidRPr="0023125C" w:rsidRDefault="002A6A66" w:rsidP="002A6A66">
            <w:pPr>
              <w:ind w:left="142"/>
              <w:jc w:val="center"/>
              <w:rPr>
                <w:color w:val="000000"/>
              </w:rPr>
            </w:pPr>
            <w:r w:rsidRPr="0023125C">
              <w:rPr>
                <w:color w:val="000000"/>
              </w:rPr>
              <w:t>768.367</w:t>
            </w:r>
          </w:p>
        </w:tc>
      </w:tr>
      <w:tr w:rsidR="002A6A66" w:rsidRPr="0023125C" w14:paraId="3DBA56C6" w14:textId="77777777" w:rsidTr="006921A9">
        <w:trPr>
          <w:trHeight w:val="300"/>
        </w:trPr>
        <w:tc>
          <w:tcPr>
            <w:tcW w:w="1530" w:type="pct"/>
            <w:tcBorders>
              <w:top w:val="nil"/>
              <w:left w:val="nil"/>
              <w:bottom w:val="single" w:sz="4" w:space="0" w:color="auto"/>
              <w:right w:val="nil"/>
            </w:tcBorders>
            <w:shd w:val="clear" w:color="auto" w:fill="auto"/>
            <w:noWrap/>
            <w:vAlign w:val="bottom"/>
            <w:hideMark/>
          </w:tcPr>
          <w:p w14:paraId="42D2CC1D" w14:textId="77777777" w:rsidR="002A6A66" w:rsidRPr="0023125C" w:rsidRDefault="002A6A66" w:rsidP="002A6A66">
            <w:pPr>
              <w:ind w:left="142"/>
              <w:rPr>
                <w:color w:val="000000"/>
              </w:rPr>
            </w:pPr>
            <w:r w:rsidRPr="0023125C">
              <w:rPr>
                <w:color w:val="000000"/>
              </w:rPr>
              <w:t>NFI</w:t>
            </w:r>
          </w:p>
        </w:tc>
        <w:tc>
          <w:tcPr>
            <w:tcW w:w="1851" w:type="pct"/>
            <w:tcBorders>
              <w:top w:val="nil"/>
              <w:left w:val="nil"/>
              <w:bottom w:val="single" w:sz="4" w:space="0" w:color="auto"/>
              <w:right w:val="nil"/>
            </w:tcBorders>
            <w:shd w:val="clear" w:color="auto" w:fill="auto"/>
            <w:noWrap/>
            <w:vAlign w:val="bottom"/>
            <w:hideMark/>
          </w:tcPr>
          <w:p w14:paraId="2BED5FD6" w14:textId="77777777" w:rsidR="002A6A66" w:rsidRPr="0023125C" w:rsidRDefault="002A6A66" w:rsidP="002A6A66">
            <w:pPr>
              <w:ind w:left="142"/>
              <w:jc w:val="center"/>
              <w:rPr>
                <w:color w:val="000000"/>
              </w:rPr>
            </w:pPr>
            <w:r w:rsidRPr="0023125C">
              <w:rPr>
                <w:color w:val="000000"/>
              </w:rPr>
              <w:t>0.871</w:t>
            </w:r>
          </w:p>
        </w:tc>
        <w:tc>
          <w:tcPr>
            <w:tcW w:w="1619" w:type="pct"/>
            <w:tcBorders>
              <w:top w:val="nil"/>
              <w:left w:val="nil"/>
              <w:bottom w:val="single" w:sz="4" w:space="0" w:color="auto"/>
              <w:right w:val="nil"/>
            </w:tcBorders>
            <w:shd w:val="clear" w:color="auto" w:fill="auto"/>
            <w:noWrap/>
            <w:vAlign w:val="bottom"/>
            <w:hideMark/>
          </w:tcPr>
          <w:p w14:paraId="4C824C6A" w14:textId="77777777" w:rsidR="002A6A66" w:rsidRPr="0023125C" w:rsidRDefault="002A6A66" w:rsidP="002A6A66">
            <w:pPr>
              <w:ind w:left="142"/>
              <w:jc w:val="center"/>
              <w:rPr>
                <w:color w:val="000000"/>
              </w:rPr>
            </w:pPr>
            <w:r w:rsidRPr="0023125C">
              <w:rPr>
                <w:color w:val="000000"/>
              </w:rPr>
              <w:t>0.871</w:t>
            </w:r>
          </w:p>
        </w:tc>
      </w:tr>
    </w:tbl>
    <w:p w14:paraId="309FC2B9"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7BFDF00C" w14:textId="77777777" w:rsidR="002A6A66" w:rsidRDefault="002A6A66" w:rsidP="002A6A66">
      <w:pPr>
        <w:ind w:left="142" w:firstLine="709"/>
        <w:jc w:val="both"/>
      </w:pPr>
    </w:p>
    <w:p w14:paraId="57EEE914" w14:textId="77777777" w:rsidR="002A6A66" w:rsidRDefault="002A6A66" w:rsidP="002A6A66">
      <w:pPr>
        <w:ind w:left="142" w:firstLine="709"/>
        <w:jc w:val="both"/>
      </w:pPr>
      <w:r w:rsidRPr="0023125C">
        <w:t xml:space="preserve">Berdasarkan olah data yang dilakukan oleh peneliti dapat digunakan untuk menjawab hipotesis penelitian ini. Uji hipotesis dalam penelitian ini dilakukan dengan melihat nilai </w:t>
      </w:r>
      <w:r w:rsidRPr="00F948EE">
        <w:rPr>
          <w:i/>
          <w:iCs/>
        </w:rPr>
        <w:t>t statistic</w:t>
      </w:r>
      <w:r w:rsidRPr="0023125C">
        <w:t xml:space="preserve"> dan nilai </w:t>
      </w:r>
      <w:r w:rsidRPr="00F948EE">
        <w:rPr>
          <w:i/>
          <w:iCs/>
        </w:rPr>
        <w:t>p-value</w:t>
      </w:r>
      <w:r w:rsidRPr="0023125C">
        <w:t xml:space="preserve">. Hipotesis penelitian dapat dinyatakan diterima apabila nilai </w:t>
      </w:r>
      <w:r w:rsidRPr="00F948EE">
        <w:rPr>
          <w:i/>
          <w:iCs/>
        </w:rPr>
        <w:t>p-value</w:t>
      </w:r>
      <w:r w:rsidRPr="0023125C">
        <w:t xml:space="preserve"> &lt; 0,05 dan nilai </w:t>
      </w:r>
      <w:r w:rsidRPr="00F948EE">
        <w:rPr>
          <w:i/>
          <w:iCs/>
        </w:rPr>
        <w:t>t statistic</w:t>
      </w:r>
      <w:r w:rsidRPr="0023125C">
        <w:t xml:space="preserve"> bernilai bernilai positif. Berikut adalah hasil yang diperoleh dalam uji hipotesis dalam penelitian ini.</w:t>
      </w:r>
    </w:p>
    <w:p w14:paraId="48AAC615" w14:textId="77777777" w:rsidR="002A6A66" w:rsidRDefault="002A6A66" w:rsidP="002A6A66">
      <w:pPr>
        <w:ind w:left="142" w:firstLine="709"/>
        <w:jc w:val="both"/>
      </w:pPr>
    </w:p>
    <w:p w14:paraId="037093B0" w14:textId="77777777" w:rsidR="002A6A66" w:rsidRPr="0023125C" w:rsidRDefault="002A6A66" w:rsidP="002A6A66">
      <w:pPr>
        <w:ind w:left="142"/>
        <w:jc w:val="center"/>
        <w:rPr>
          <w:b/>
          <w:bCs/>
        </w:rPr>
      </w:pPr>
      <w:r w:rsidRPr="0023125C">
        <w:rPr>
          <w:b/>
          <w:bCs/>
        </w:rPr>
        <w:t xml:space="preserve">Tabel 13. </w:t>
      </w:r>
      <w:r w:rsidRPr="00F948EE">
        <w:rPr>
          <w:b/>
          <w:bCs/>
          <w:i/>
          <w:iCs/>
        </w:rPr>
        <w:t>Path Coefficient</w:t>
      </w:r>
    </w:p>
    <w:tbl>
      <w:tblPr>
        <w:tblW w:w="5000" w:type="pct"/>
        <w:tblLayout w:type="fixed"/>
        <w:tblLook w:val="04A0" w:firstRow="1" w:lastRow="0" w:firstColumn="1" w:lastColumn="0" w:noHBand="0" w:noVBand="1"/>
      </w:tblPr>
      <w:tblGrid>
        <w:gridCol w:w="3842"/>
        <w:gridCol w:w="1384"/>
        <w:gridCol w:w="1535"/>
        <w:gridCol w:w="1079"/>
        <w:gridCol w:w="1230"/>
      </w:tblGrid>
      <w:tr w:rsidR="002A6A66" w:rsidRPr="00F948EE" w14:paraId="67A47584" w14:textId="77777777" w:rsidTr="006921A9">
        <w:trPr>
          <w:trHeight w:val="389"/>
        </w:trPr>
        <w:tc>
          <w:tcPr>
            <w:tcW w:w="2118" w:type="pct"/>
            <w:vMerge w:val="restart"/>
            <w:tcBorders>
              <w:top w:val="single" w:sz="4" w:space="0" w:color="auto"/>
              <w:left w:val="nil"/>
              <w:bottom w:val="nil"/>
              <w:right w:val="nil"/>
            </w:tcBorders>
            <w:shd w:val="clear" w:color="auto" w:fill="auto"/>
            <w:noWrap/>
            <w:vAlign w:val="bottom"/>
            <w:hideMark/>
          </w:tcPr>
          <w:p w14:paraId="10DE7E3D" w14:textId="77777777" w:rsidR="002A6A66" w:rsidRPr="00F948EE" w:rsidRDefault="002A6A66" w:rsidP="002A6A66">
            <w:pPr>
              <w:ind w:left="142"/>
              <w:rPr>
                <w:sz w:val="20"/>
                <w:szCs w:val="20"/>
              </w:rPr>
            </w:pPr>
          </w:p>
        </w:tc>
        <w:tc>
          <w:tcPr>
            <w:tcW w:w="763" w:type="pct"/>
            <w:vMerge w:val="restart"/>
            <w:tcBorders>
              <w:top w:val="single" w:sz="4" w:space="0" w:color="auto"/>
              <w:left w:val="nil"/>
              <w:bottom w:val="nil"/>
              <w:right w:val="nil"/>
            </w:tcBorders>
            <w:shd w:val="clear" w:color="auto" w:fill="auto"/>
            <w:vAlign w:val="center"/>
            <w:hideMark/>
          </w:tcPr>
          <w:p w14:paraId="429D9F96" w14:textId="77777777" w:rsidR="002A6A66" w:rsidRPr="00F948EE" w:rsidRDefault="002A6A66" w:rsidP="002A6A66">
            <w:pPr>
              <w:ind w:left="142"/>
              <w:jc w:val="center"/>
              <w:rPr>
                <w:b/>
                <w:bCs/>
                <w:i/>
                <w:iCs/>
                <w:color w:val="000000"/>
                <w:sz w:val="20"/>
                <w:szCs w:val="20"/>
              </w:rPr>
            </w:pPr>
            <w:r w:rsidRPr="00F948EE">
              <w:rPr>
                <w:b/>
                <w:bCs/>
                <w:i/>
                <w:iCs/>
                <w:color w:val="000000"/>
                <w:sz w:val="20"/>
                <w:szCs w:val="20"/>
              </w:rPr>
              <w:t>Original Sample (O)</w:t>
            </w:r>
          </w:p>
        </w:tc>
        <w:tc>
          <w:tcPr>
            <w:tcW w:w="846" w:type="pct"/>
            <w:vMerge w:val="restart"/>
            <w:tcBorders>
              <w:top w:val="single" w:sz="4" w:space="0" w:color="auto"/>
              <w:left w:val="nil"/>
              <w:bottom w:val="nil"/>
              <w:right w:val="nil"/>
            </w:tcBorders>
            <w:shd w:val="clear" w:color="auto" w:fill="auto"/>
            <w:vAlign w:val="center"/>
            <w:hideMark/>
          </w:tcPr>
          <w:p w14:paraId="34000486" w14:textId="77777777" w:rsidR="002A6A66" w:rsidRPr="00F948EE" w:rsidRDefault="002A6A66" w:rsidP="002A6A66">
            <w:pPr>
              <w:ind w:left="142"/>
              <w:jc w:val="center"/>
              <w:rPr>
                <w:b/>
                <w:bCs/>
                <w:i/>
                <w:iCs/>
                <w:color w:val="000000"/>
                <w:sz w:val="20"/>
                <w:szCs w:val="20"/>
              </w:rPr>
            </w:pPr>
            <w:r w:rsidRPr="00F948EE">
              <w:rPr>
                <w:b/>
                <w:bCs/>
                <w:i/>
                <w:iCs/>
                <w:color w:val="000000"/>
                <w:sz w:val="20"/>
                <w:szCs w:val="20"/>
              </w:rPr>
              <w:t>T statistics (|O/STDEV|)</w:t>
            </w:r>
          </w:p>
        </w:tc>
        <w:tc>
          <w:tcPr>
            <w:tcW w:w="595" w:type="pct"/>
            <w:vMerge w:val="restart"/>
            <w:tcBorders>
              <w:top w:val="single" w:sz="4" w:space="0" w:color="auto"/>
              <w:left w:val="nil"/>
              <w:bottom w:val="nil"/>
              <w:right w:val="nil"/>
            </w:tcBorders>
            <w:shd w:val="clear" w:color="auto" w:fill="auto"/>
            <w:vAlign w:val="center"/>
            <w:hideMark/>
          </w:tcPr>
          <w:p w14:paraId="7FBA6A02" w14:textId="77777777" w:rsidR="002A6A66" w:rsidRPr="00F948EE" w:rsidRDefault="002A6A66" w:rsidP="002A6A66">
            <w:pPr>
              <w:ind w:left="142"/>
              <w:jc w:val="center"/>
              <w:rPr>
                <w:b/>
                <w:bCs/>
                <w:i/>
                <w:iCs/>
                <w:color w:val="000000"/>
                <w:sz w:val="20"/>
                <w:szCs w:val="20"/>
              </w:rPr>
            </w:pPr>
            <w:r w:rsidRPr="00F948EE">
              <w:rPr>
                <w:b/>
                <w:bCs/>
                <w:i/>
                <w:iCs/>
                <w:color w:val="000000"/>
                <w:sz w:val="20"/>
                <w:szCs w:val="20"/>
              </w:rPr>
              <w:t>P values</w:t>
            </w:r>
          </w:p>
        </w:tc>
        <w:tc>
          <w:tcPr>
            <w:tcW w:w="678" w:type="pct"/>
            <w:vMerge w:val="restart"/>
            <w:tcBorders>
              <w:top w:val="single" w:sz="4" w:space="0" w:color="auto"/>
              <w:left w:val="nil"/>
              <w:right w:val="nil"/>
            </w:tcBorders>
            <w:vAlign w:val="center"/>
          </w:tcPr>
          <w:p w14:paraId="2D81CD0F" w14:textId="77777777" w:rsidR="002A6A66" w:rsidRPr="00F948EE" w:rsidRDefault="002A6A66" w:rsidP="002A6A66">
            <w:pPr>
              <w:ind w:left="142"/>
              <w:jc w:val="center"/>
              <w:rPr>
                <w:b/>
                <w:bCs/>
                <w:color w:val="000000"/>
                <w:sz w:val="20"/>
                <w:szCs w:val="20"/>
              </w:rPr>
            </w:pPr>
            <w:r w:rsidRPr="00F948EE">
              <w:rPr>
                <w:b/>
                <w:bCs/>
                <w:color w:val="000000"/>
                <w:sz w:val="20"/>
                <w:szCs w:val="20"/>
              </w:rPr>
              <w:t>Hasil</w:t>
            </w:r>
          </w:p>
        </w:tc>
      </w:tr>
      <w:tr w:rsidR="002A6A66" w:rsidRPr="00F948EE" w14:paraId="5B133629" w14:textId="77777777" w:rsidTr="006921A9">
        <w:trPr>
          <w:trHeight w:val="300"/>
        </w:trPr>
        <w:tc>
          <w:tcPr>
            <w:tcW w:w="2118" w:type="pct"/>
            <w:vMerge/>
            <w:tcBorders>
              <w:top w:val="nil"/>
              <w:left w:val="nil"/>
              <w:bottom w:val="single" w:sz="4" w:space="0" w:color="auto"/>
              <w:right w:val="nil"/>
            </w:tcBorders>
            <w:vAlign w:val="center"/>
            <w:hideMark/>
          </w:tcPr>
          <w:p w14:paraId="2B3D2438" w14:textId="77777777" w:rsidR="002A6A66" w:rsidRPr="00F948EE" w:rsidRDefault="002A6A66" w:rsidP="002A6A66">
            <w:pPr>
              <w:ind w:left="142"/>
              <w:rPr>
                <w:sz w:val="20"/>
                <w:szCs w:val="20"/>
              </w:rPr>
            </w:pPr>
          </w:p>
        </w:tc>
        <w:tc>
          <w:tcPr>
            <w:tcW w:w="763" w:type="pct"/>
            <w:vMerge/>
            <w:tcBorders>
              <w:top w:val="nil"/>
              <w:left w:val="nil"/>
              <w:bottom w:val="single" w:sz="4" w:space="0" w:color="auto"/>
              <w:right w:val="nil"/>
            </w:tcBorders>
            <w:vAlign w:val="center"/>
            <w:hideMark/>
          </w:tcPr>
          <w:p w14:paraId="63A334F5" w14:textId="77777777" w:rsidR="002A6A66" w:rsidRPr="00F948EE" w:rsidRDefault="002A6A66" w:rsidP="002A6A66">
            <w:pPr>
              <w:ind w:left="142"/>
              <w:rPr>
                <w:b/>
                <w:bCs/>
                <w:color w:val="000000"/>
                <w:sz w:val="20"/>
                <w:szCs w:val="20"/>
              </w:rPr>
            </w:pPr>
          </w:p>
        </w:tc>
        <w:tc>
          <w:tcPr>
            <w:tcW w:w="846" w:type="pct"/>
            <w:vMerge/>
            <w:tcBorders>
              <w:top w:val="nil"/>
              <w:left w:val="nil"/>
              <w:bottom w:val="single" w:sz="4" w:space="0" w:color="auto"/>
              <w:right w:val="nil"/>
            </w:tcBorders>
            <w:vAlign w:val="center"/>
            <w:hideMark/>
          </w:tcPr>
          <w:p w14:paraId="07339930" w14:textId="77777777" w:rsidR="002A6A66" w:rsidRPr="00F948EE" w:rsidRDefault="002A6A66" w:rsidP="002A6A66">
            <w:pPr>
              <w:ind w:left="142"/>
              <w:rPr>
                <w:b/>
                <w:bCs/>
                <w:color w:val="000000"/>
                <w:sz w:val="20"/>
                <w:szCs w:val="20"/>
              </w:rPr>
            </w:pPr>
          </w:p>
        </w:tc>
        <w:tc>
          <w:tcPr>
            <w:tcW w:w="595" w:type="pct"/>
            <w:vMerge/>
            <w:tcBorders>
              <w:top w:val="nil"/>
              <w:left w:val="nil"/>
              <w:bottom w:val="single" w:sz="4" w:space="0" w:color="auto"/>
              <w:right w:val="nil"/>
            </w:tcBorders>
            <w:vAlign w:val="center"/>
            <w:hideMark/>
          </w:tcPr>
          <w:p w14:paraId="6188756A" w14:textId="77777777" w:rsidR="002A6A66" w:rsidRPr="00F948EE" w:rsidRDefault="002A6A66" w:rsidP="002A6A66">
            <w:pPr>
              <w:ind w:left="142"/>
              <w:rPr>
                <w:b/>
                <w:bCs/>
                <w:color w:val="000000"/>
                <w:sz w:val="20"/>
                <w:szCs w:val="20"/>
              </w:rPr>
            </w:pPr>
          </w:p>
        </w:tc>
        <w:tc>
          <w:tcPr>
            <w:tcW w:w="678" w:type="pct"/>
            <w:vMerge/>
            <w:tcBorders>
              <w:left w:val="nil"/>
              <w:bottom w:val="single" w:sz="4" w:space="0" w:color="auto"/>
              <w:right w:val="nil"/>
            </w:tcBorders>
            <w:vAlign w:val="center"/>
          </w:tcPr>
          <w:p w14:paraId="4B0D5F70" w14:textId="77777777" w:rsidR="002A6A66" w:rsidRPr="00F948EE" w:rsidRDefault="002A6A66" w:rsidP="002A6A66">
            <w:pPr>
              <w:ind w:left="142"/>
              <w:jc w:val="center"/>
              <w:rPr>
                <w:b/>
                <w:bCs/>
                <w:color w:val="000000"/>
                <w:sz w:val="20"/>
                <w:szCs w:val="20"/>
              </w:rPr>
            </w:pPr>
          </w:p>
        </w:tc>
      </w:tr>
      <w:tr w:rsidR="002A6A66" w:rsidRPr="00F948EE" w14:paraId="6E5104B7" w14:textId="77777777" w:rsidTr="006921A9">
        <w:trPr>
          <w:trHeight w:val="300"/>
        </w:trPr>
        <w:tc>
          <w:tcPr>
            <w:tcW w:w="2118" w:type="pct"/>
            <w:tcBorders>
              <w:top w:val="single" w:sz="4" w:space="0" w:color="auto"/>
              <w:left w:val="nil"/>
              <w:bottom w:val="nil"/>
              <w:right w:val="nil"/>
            </w:tcBorders>
            <w:shd w:val="clear" w:color="auto" w:fill="auto"/>
            <w:noWrap/>
            <w:vAlign w:val="bottom"/>
            <w:hideMark/>
          </w:tcPr>
          <w:p w14:paraId="0B11A102" w14:textId="77777777" w:rsidR="002A6A66" w:rsidRPr="00F948EE" w:rsidRDefault="002A6A66" w:rsidP="002A6A66">
            <w:pPr>
              <w:ind w:left="142"/>
              <w:rPr>
                <w:color w:val="000000"/>
                <w:sz w:val="20"/>
                <w:szCs w:val="20"/>
              </w:rPr>
            </w:pPr>
            <w:r w:rsidRPr="00450B3E">
              <w:rPr>
                <w:i/>
                <w:iCs/>
                <w:color w:val="000000"/>
                <w:sz w:val="20"/>
                <w:szCs w:val="20"/>
              </w:rPr>
              <w:t>Attitude to online</w:t>
            </w:r>
            <w:r w:rsidRPr="00F948EE">
              <w:rPr>
                <w:i/>
                <w:iCs/>
                <w:color w:val="000000"/>
                <w:sz w:val="20"/>
                <w:szCs w:val="20"/>
              </w:rPr>
              <w:t xml:space="preserve"> shopping</w:t>
            </w:r>
            <w:r w:rsidRPr="00F948EE">
              <w:rPr>
                <w:color w:val="000000"/>
                <w:sz w:val="20"/>
                <w:szCs w:val="20"/>
              </w:rPr>
              <w:t xml:space="preserve"> -&gt; </w:t>
            </w:r>
            <w:r w:rsidRPr="00F948EE">
              <w:rPr>
                <w:i/>
                <w:iCs/>
                <w:color w:val="000000"/>
                <w:sz w:val="20"/>
                <w:szCs w:val="20"/>
              </w:rPr>
              <w:t>Intention to buy online</w:t>
            </w:r>
          </w:p>
        </w:tc>
        <w:tc>
          <w:tcPr>
            <w:tcW w:w="763" w:type="pct"/>
            <w:tcBorders>
              <w:top w:val="single" w:sz="4" w:space="0" w:color="auto"/>
              <w:left w:val="nil"/>
              <w:bottom w:val="nil"/>
              <w:right w:val="nil"/>
            </w:tcBorders>
            <w:shd w:val="clear" w:color="auto" w:fill="auto"/>
            <w:noWrap/>
            <w:vAlign w:val="center"/>
            <w:hideMark/>
          </w:tcPr>
          <w:p w14:paraId="3E5A8299" w14:textId="77777777" w:rsidR="002A6A66" w:rsidRPr="00F948EE" w:rsidRDefault="002A6A66" w:rsidP="002A6A66">
            <w:pPr>
              <w:ind w:left="142"/>
              <w:jc w:val="center"/>
              <w:rPr>
                <w:color w:val="000000"/>
                <w:sz w:val="20"/>
                <w:szCs w:val="20"/>
              </w:rPr>
            </w:pPr>
            <w:r w:rsidRPr="00F948EE">
              <w:rPr>
                <w:color w:val="000000"/>
                <w:sz w:val="20"/>
                <w:szCs w:val="20"/>
              </w:rPr>
              <w:t>0.240</w:t>
            </w:r>
          </w:p>
        </w:tc>
        <w:tc>
          <w:tcPr>
            <w:tcW w:w="846" w:type="pct"/>
            <w:tcBorders>
              <w:top w:val="single" w:sz="4" w:space="0" w:color="auto"/>
              <w:left w:val="nil"/>
              <w:bottom w:val="nil"/>
              <w:right w:val="nil"/>
            </w:tcBorders>
            <w:shd w:val="clear" w:color="auto" w:fill="auto"/>
            <w:noWrap/>
            <w:vAlign w:val="center"/>
            <w:hideMark/>
          </w:tcPr>
          <w:p w14:paraId="3150FC41" w14:textId="77777777" w:rsidR="002A6A66" w:rsidRPr="00F948EE" w:rsidRDefault="002A6A66" w:rsidP="002A6A66">
            <w:pPr>
              <w:ind w:left="142"/>
              <w:jc w:val="center"/>
              <w:rPr>
                <w:color w:val="000000"/>
                <w:sz w:val="20"/>
                <w:szCs w:val="20"/>
              </w:rPr>
            </w:pPr>
            <w:r w:rsidRPr="00F948EE">
              <w:rPr>
                <w:color w:val="000000"/>
                <w:sz w:val="20"/>
                <w:szCs w:val="20"/>
              </w:rPr>
              <w:t>2.347</w:t>
            </w:r>
          </w:p>
        </w:tc>
        <w:tc>
          <w:tcPr>
            <w:tcW w:w="595" w:type="pct"/>
            <w:tcBorders>
              <w:top w:val="single" w:sz="4" w:space="0" w:color="auto"/>
              <w:left w:val="nil"/>
              <w:bottom w:val="nil"/>
              <w:right w:val="nil"/>
            </w:tcBorders>
            <w:shd w:val="clear" w:color="auto" w:fill="auto"/>
            <w:noWrap/>
            <w:vAlign w:val="center"/>
            <w:hideMark/>
          </w:tcPr>
          <w:p w14:paraId="0AEA06D5" w14:textId="77777777" w:rsidR="002A6A66" w:rsidRPr="00F948EE" w:rsidRDefault="002A6A66" w:rsidP="002A6A66">
            <w:pPr>
              <w:ind w:left="142"/>
              <w:jc w:val="center"/>
              <w:rPr>
                <w:color w:val="000000"/>
                <w:sz w:val="20"/>
                <w:szCs w:val="20"/>
              </w:rPr>
            </w:pPr>
            <w:r w:rsidRPr="00F948EE">
              <w:rPr>
                <w:color w:val="000000"/>
                <w:sz w:val="20"/>
                <w:szCs w:val="20"/>
              </w:rPr>
              <w:t>0.019</w:t>
            </w:r>
          </w:p>
        </w:tc>
        <w:tc>
          <w:tcPr>
            <w:tcW w:w="678" w:type="pct"/>
            <w:tcBorders>
              <w:top w:val="single" w:sz="4" w:space="0" w:color="auto"/>
            </w:tcBorders>
            <w:vAlign w:val="center"/>
          </w:tcPr>
          <w:p w14:paraId="4F14DC37" w14:textId="77777777" w:rsidR="002A6A66" w:rsidRPr="00F948EE" w:rsidRDefault="002A6A66" w:rsidP="002A6A66">
            <w:pPr>
              <w:ind w:left="142"/>
              <w:jc w:val="center"/>
              <w:rPr>
                <w:sz w:val="20"/>
                <w:szCs w:val="20"/>
              </w:rPr>
            </w:pPr>
            <w:r w:rsidRPr="00F948EE">
              <w:rPr>
                <w:sz w:val="20"/>
                <w:szCs w:val="20"/>
              </w:rPr>
              <w:t>Diterima</w:t>
            </w:r>
          </w:p>
        </w:tc>
      </w:tr>
      <w:tr w:rsidR="002A6A66" w:rsidRPr="00F948EE" w14:paraId="6B2E9837" w14:textId="77777777" w:rsidTr="006921A9">
        <w:trPr>
          <w:trHeight w:val="300"/>
        </w:trPr>
        <w:tc>
          <w:tcPr>
            <w:tcW w:w="2118" w:type="pct"/>
            <w:tcBorders>
              <w:top w:val="nil"/>
              <w:left w:val="nil"/>
              <w:bottom w:val="nil"/>
              <w:right w:val="nil"/>
            </w:tcBorders>
            <w:shd w:val="clear" w:color="auto" w:fill="auto"/>
            <w:noWrap/>
            <w:vAlign w:val="bottom"/>
            <w:hideMark/>
          </w:tcPr>
          <w:p w14:paraId="352EDF69" w14:textId="77777777" w:rsidR="002A6A66" w:rsidRPr="00F948EE" w:rsidRDefault="002A6A66" w:rsidP="002A6A66">
            <w:pPr>
              <w:ind w:left="142"/>
              <w:rPr>
                <w:color w:val="000000"/>
                <w:sz w:val="20"/>
                <w:szCs w:val="20"/>
              </w:rPr>
            </w:pPr>
            <w:r w:rsidRPr="00F948EE">
              <w:rPr>
                <w:i/>
                <w:iCs/>
                <w:color w:val="000000"/>
                <w:sz w:val="20"/>
                <w:szCs w:val="20"/>
              </w:rPr>
              <w:t>Perceived ease of use</w:t>
            </w:r>
            <w:r w:rsidRPr="00F948EE">
              <w:rPr>
                <w:color w:val="000000"/>
                <w:sz w:val="20"/>
                <w:szCs w:val="20"/>
              </w:rPr>
              <w:t xml:space="preserve"> -&gt; </w:t>
            </w:r>
            <w:r w:rsidRPr="00450B3E">
              <w:rPr>
                <w:i/>
                <w:iCs/>
                <w:color w:val="000000"/>
                <w:sz w:val="20"/>
                <w:szCs w:val="20"/>
              </w:rPr>
              <w:t>Attitude to online</w:t>
            </w:r>
            <w:r w:rsidRPr="00F948EE">
              <w:rPr>
                <w:i/>
                <w:iCs/>
                <w:color w:val="000000"/>
                <w:sz w:val="20"/>
                <w:szCs w:val="20"/>
              </w:rPr>
              <w:t xml:space="preserve"> shopping</w:t>
            </w:r>
          </w:p>
        </w:tc>
        <w:tc>
          <w:tcPr>
            <w:tcW w:w="763" w:type="pct"/>
            <w:tcBorders>
              <w:top w:val="nil"/>
              <w:left w:val="nil"/>
              <w:bottom w:val="nil"/>
              <w:right w:val="nil"/>
            </w:tcBorders>
            <w:shd w:val="clear" w:color="auto" w:fill="auto"/>
            <w:noWrap/>
            <w:vAlign w:val="center"/>
            <w:hideMark/>
          </w:tcPr>
          <w:p w14:paraId="623D8D98" w14:textId="77777777" w:rsidR="002A6A66" w:rsidRPr="00F948EE" w:rsidRDefault="002A6A66" w:rsidP="002A6A66">
            <w:pPr>
              <w:ind w:left="142"/>
              <w:jc w:val="center"/>
              <w:rPr>
                <w:color w:val="000000"/>
                <w:sz w:val="20"/>
                <w:szCs w:val="20"/>
              </w:rPr>
            </w:pPr>
            <w:r w:rsidRPr="00F948EE">
              <w:rPr>
                <w:color w:val="000000"/>
                <w:sz w:val="20"/>
                <w:szCs w:val="20"/>
              </w:rPr>
              <w:t>0.297</w:t>
            </w:r>
          </w:p>
        </w:tc>
        <w:tc>
          <w:tcPr>
            <w:tcW w:w="846" w:type="pct"/>
            <w:tcBorders>
              <w:top w:val="nil"/>
              <w:left w:val="nil"/>
              <w:bottom w:val="nil"/>
              <w:right w:val="nil"/>
            </w:tcBorders>
            <w:shd w:val="clear" w:color="auto" w:fill="auto"/>
            <w:noWrap/>
            <w:vAlign w:val="center"/>
            <w:hideMark/>
          </w:tcPr>
          <w:p w14:paraId="6E6DE0E0" w14:textId="77777777" w:rsidR="002A6A66" w:rsidRPr="00F948EE" w:rsidRDefault="002A6A66" w:rsidP="002A6A66">
            <w:pPr>
              <w:ind w:left="142"/>
              <w:jc w:val="center"/>
              <w:rPr>
                <w:color w:val="000000"/>
                <w:sz w:val="20"/>
                <w:szCs w:val="20"/>
              </w:rPr>
            </w:pPr>
            <w:r w:rsidRPr="00F948EE">
              <w:rPr>
                <w:color w:val="000000"/>
                <w:sz w:val="20"/>
                <w:szCs w:val="20"/>
              </w:rPr>
              <w:t>3.167</w:t>
            </w:r>
          </w:p>
        </w:tc>
        <w:tc>
          <w:tcPr>
            <w:tcW w:w="595" w:type="pct"/>
            <w:tcBorders>
              <w:top w:val="nil"/>
              <w:left w:val="nil"/>
              <w:bottom w:val="nil"/>
              <w:right w:val="nil"/>
            </w:tcBorders>
            <w:shd w:val="clear" w:color="auto" w:fill="auto"/>
            <w:noWrap/>
            <w:vAlign w:val="center"/>
            <w:hideMark/>
          </w:tcPr>
          <w:p w14:paraId="0858D75B" w14:textId="77777777" w:rsidR="002A6A66" w:rsidRPr="00F948EE" w:rsidRDefault="002A6A66" w:rsidP="002A6A66">
            <w:pPr>
              <w:ind w:left="142"/>
              <w:jc w:val="center"/>
              <w:rPr>
                <w:color w:val="000000"/>
                <w:sz w:val="20"/>
                <w:szCs w:val="20"/>
              </w:rPr>
            </w:pPr>
            <w:r w:rsidRPr="00F948EE">
              <w:rPr>
                <w:color w:val="000000"/>
                <w:sz w:val="20"/>
                <w:szCs w:val="20"/>
              </w:rPr>
              <w:t>0.002</w:t>
            </w:r>
          </w:p>
        </w:tc>
        <w:tc>
          <w:tcPr>
            <w:tcW w:w="678" w:type="pct"/>
            <w:vAlign w:val="center"/>
          </w:tcPr>
          <w:p w14:paraId="534A79C7" w14:textId="77777777" w:rsidR="002A6A66" w:rsidRPr="00F948EE" w:rsidRDefault="002A6A66" w:rsidP="002A6A66">
            <w:pPr>
              <w:ind w:left="142"/>
              <w:jc w:val="center"/>
              <w:rPr>
                <w:sz w:val="20"/>
                <w:szCs w:val="20"/>
              </w:rPr>
            </w:pPr>
            <w:r w:rsidRPr="00F948EE">
              <w:rPr>
                <w:sz w:val="20"/>
                <w:szCs w:val="20"/>
              </w:rPr>
              <w:t>Diterima</w:t>
            </w:r>
          </w:p>
        </w:tc>
      </w:tr>
      <w:tr w:rsidR="002A6A66" w:rsidRPr="00F948EE" w14:paraId="283E39C2" w14:textId="77777777" w:rsidTr="006921A9">
        <w:trPr>
          <w:trHeight w:val="300"/>
        </w:trPr>
        <w:tc>
          <w:tcPr>
            <w:tcW w:w="2118" w:type="pct"/>
            <w:tcBorders>
              <w:top w:val="nil"/>
              <w:left w:val="nil"/>
              <w:bottom w:val="nil"/>
              <w:right w:val="nil"/>
            </w:tcBorders>
            <w:shd w:val="clear" w:color="auto" w:fill="auto"/>
            <w:noWrap/>
            <w:vAlign w:val="bottom"/>
            <w:hideMark/>
          </w:tcPr>
          <w:p w14:paraId="75925669" w14:textId="77777777" w:rsidR="002A6A66" w:rsidRPr="00F948EE" w:rsidRDefault="002A6A66" w:rsidP="002A6A66">
            <w:pPr>
              <w:ind w:left="142"/>
              <w:rPr>
                <w:color w:val="000000"/>
                <w:sz w:val="20"/>
                <w:szCs w:val="20"/>
              </w:rPr>
            </w:pPr>
            <w:r w:rsidRPr="00F948EE">
              <w:rPr>
                <w:i/>
                <w:iCs/>
                <w:color w:val="000000"/>
                <w:sz w:val="20"/>
                <w:szCs w:val="20"/>
              </w:rPr>
              <w:t>Perceived ease of use</w:t>
            </w:r>
            <w:r w:rsidRPr="00F948EE">
              <w:rPr>
                <w:color w:val="000000"/>
                <w:sz w:val="20"/>
                <w:szCs w:val="20"/>
              </w:rPr>
              <w:t xml:space="preserve"> -&gt; </w:t>
            </w:r>
            <w:r w:rsidRPr="00F948EE">
              <w:rPr>
                <w:i/>
                <w:iCs/>
                <w:color w:val="000000"/>
                <w:sz w:val="20"/>
                <w:szCs w:val="20"/>
              </w:rPr>
              <w:t>Intention to buy online</w:t>
            </w:r>
          </w:p>
        </w:tc>
        <w:tc>
          <w:tcPr>
            <w:tcW w:w="763" w:type="pct"/>
            <w:tcBorders>
              <w:top w:val="nil"/>
              <w:left w:val="nil"/>
              <w:bottom w:val="nil"/>
              <w:right w:val="nil"/>
            </w:tcBorders>
            <w:shd w:val="clear" w:color="auto" w:fill="auto"/>
            <w:noWrap/>
            <w:vAlign w:val="center"/>
            <w:hideMark/>
          </w:tcPr>
          <w:p w14:paraId="0A09F1A9" w14:textId="77777777" w:rsidR="002A6A66" w:rsidRPr="00F948EE" w:rsidRDefault="002A6A66" w:rsidP="002A6A66">
            <w:pPr>
              <w:ind w:left="142"/>
              <w:jc w:val="center"/>
              <w:rPr>
                <w:color w:val="000000"/>
                <w:sz w:val="20"/>
                <w:szCs w:val="20"/>
              </w:rPr>
            </w:pPr>
            <w:r w:rsidRPr="00F948EE">
              <w:rPr>
                <w:color w:val="000000"/>
                <w:sz w:val="20"/>
                <w:szCs w:val="20"/>
              </w:rPr>
              <w:t>0.078</w:t>
            </w:r>
          </w:p>
        </w:tc>
        <w:tc>
          <w:tcPr>
            <w:tcW w:w="846" w:type="pct"/>
            <w:tcBorders>
              <w:top w:val="nil"/>
              <w:left w:val="nil"/>
              <w:bottom w:val="nil"/>
              <w:right w:val="nil"/>
            </w:tcBorders>
            <w:shd w:val="clear" w:color="auto" w:fill="auto"/>
            <w:noWrap/>
            <w:vAlign w:val="center"/>
            <w:hideMark/>
          </w:tcPr>
          <w:p w14:paraId="3A888915" w14:textId="77777777" w:rsidR="002A6A66" w:rsidRPr="00F948EE" w:rsidRDefault="002A6A66" w:rsidP="002A6A66">
            <w:pPr>
              <w:ind w:left="142"/>
              <w:jc w:val="center"/>
              <w:rPr>
                <w:color w:val="000000"/>
                <w:sz w:val="20"/>
                <w:szCs w:val="20"/>
              </w:rPr>
            </w:pPr>
            <w:r w:rsidRPr="00F948EE">
              <w:rPr>
                <w:color w:val="000000"/>
                <w:sz w:val="20"/>
                <w:szCs w:val="20"/>
              </w:rPr>
              <w:t>0.493</w:t>
            </w:r>
          </w:p>
        </w:tc>
        <w:tc>
          <w:tcPr>
            <w:tcW w:w="595" w:type="pct"/>
            <w:tcBorders>
              <w:top w:val="nil"/>
              <w:left w:val="nil"/>
              <w:bottom w:val="nil"/>
              <w:right w:val="nil"/>
            </w:tcBorders>
            <w:shd w:val="clear" w:color="auto" w:fill="auto"/>
            <w:noWrap/>
            <w:vAlign w:val="center"/>
            <w:hideMark/>
          </w:tcPr>
          <w:p w14:paraId="22FFB64F" w14:textId="77777777" w:rsidR="002A6A66" w:rsidRPr="00F948EE" w:rsidRDefault="002A6A66" w:rsidP="002A6A66">
            <w:pPr>
              <w:ind w:left="142"/>
              <w:jc w:val="center"/>
              <w:rPr>
                <w:color w:val="000000"/>
                <w:sz w:val="20"/>
                <w:szCs w:val="20"/>
              </w:rPr>
            </w:pPr>
            <w:r w:rsidRPr="00F948EE">
              <w:rPr>
                <w:color w:val="FF0000"/>
                <w:sz w:val="20"/>
                <w:szCs w:val="20"/>
              </w:rPr>
              <w:t>0.622</w:t>
            </w:r>
          </w:p>
        </w:tc>
        <w:tc>
          <w:tcPr>
            <w:tcW w:w="678" w:type="pct"/>
            <w:vAlign w:val="center"/>
          </w:tcPr>
          <w:p w14:paraId="4701B9B5" w14:textId="77777777" w:rsidR="002A6A66" w:rsidRPr="00F948EE" w:rsidRDefault="002A6A66" w:rsidP="002A6A66">
            <w:pPr>
              <w:ind w:left="142"/>
              <w:jc w:val="center"/>
              <w:rPr>
                <w:sz w:val="20"/>
                <w:szCs w:val="20"/>
              </w:rPr>
            </w:pPr>
            <w:r w:rsidRPr="00F948EE">
              <w:rPr>
                <w:sz w:val="20"/>
                <w:szCs w:val="20"/>
              </w:rPr>
              <w:t>Ditolak</w:t>
            </w:r>
          </w:p>
        </w:tc>
      </w:tr>
      <w:tr w:rsidR="002A6A66" w:rsidRPr="00F948EE" w14:paraId="1E658C83" w14:textId="77777777" w:rsidTr="006921A9">
        <w:trPr>
          <w:trHeight w:val="300"/>
        </w:trPr>
        <w:tc>
          <w:tcPr>
            <w:tcW w:w="2118" w:type="pct"/>
            <w:tcBorders>
              <w:top w:val="nil"/>
              <w:left w:val="nil"/>
              <w:bottom w:val="nil"/>
              <w:right w:val="nil"/>
            </w:tcBorders>
            <w:shd w:val="clear" w:color="auto" w:fill="auto"/>
            <w:noWrap/>
            <w:vAlign w:val="bottom"/>
            <w:hideMark/>
          </w:tcPr>
          <w:p w14:paraId="763A9B9E" w14:textId="77777777" w:rsidR="002A6A66" w:rsidRPr="00F948EE" w:rsidRDefault="002A6A66" w:rsidP="002A6A66">
            <w:pPr>
              <w:ind w:left="142"/>
              <w:rPr>
                <w:color w:val="000000"/>
                <w:sz w:val="20"/>
                <w:szCs w:val="20"/>
              </w:rPr>
            </w:pPr>
            <w:r w:rsidRPr="00F948EE">
              <w:rPr>
                <w:i/>
                <w:iCs/>
                <w:color w:val="000000"/>
                <w:sz w:val="20"/>
                <w:szCs w:val="20"/>
              </w:rPr>
              <w:t>Perceived risk</w:t>
            </w:r>
            <w:r w:rsidRPr="00F948EE">
              <w:rPr>
                <w:color w:val="000000"/>
                <w:sz w:val="20"/>
                <w:szCs w:val="20"/>
              </w:rPr>
              <w:t xml:space="preserve"> -&gt; </w:t>
            </w:r>
            <w:r w:rsidRPr="00450B3E">
              <w:rPr>
                <w:i/>
                <w:iCs/>
                <w:color w:val="000000"/>
                <w:sz w:val="20"/>
                <w:szCs w:val="20"/>
              </w:rPr>
              <w:t>Attitude to online</w:t>
            </w:r>
            <w:r w:rsidRPr="00F948EE">
              <w:rPr>
                <w:i/>
                <w:iCs/>
                <w:color w:val="000000"/>
                <w:sz w:val="20"/>
                <w:szCs w:val="20"/>
              </w:rPr>
              <w:t xml:space="preserve"> shopping</w:t>
            </w:r>
          </w:p>
        </w:tc>
        <w:tc>
          <w:tcPr>
            <w:tcW w:w="763" w:type="pct"/>
            <w:tcBorders>
              <w:top w:val="nil"/>
              <w:left w:val="nil"/>
              <w:bottom w:val="nil"/>
              <w:right w:val="nil"/>
            </w:tcBorders>
            <w:shd w:val="clear" w:color="auto" w:fill="auto"/>
            <w:noWrap/>
            <w:vAlign w:val="center"/>
            <w:hideMark/>
          </w:tcPr>
          <w:p w14:paraId="4170FBED" w14:textId="77777777" w:rsidR="002A6A66" w:rsidRPr="00F948EE" w:rsidRDefault="002A6A66" w:rsidP="002A6A66">
            <w:pPr>
              <w:ind w:left="142"/>
              <w:jc w:val="center"/>
              <w:rPr>
                <w:color w:val="000000"/>
                <w:sz w:val="20"/>
                <w:szCs w:val="20"/>
              </w:rPr>
            </w:pPr>
            <w:r w:rsidRPr="00F948EE">
              <w:rPr>
                <w:color w:val="000000"/>
                <w:sz w:val="20"/>
                <w:szCs w:val="20"/>
              </w:rPr>
              <w:t>0.072</w:t>
            </w:r>
          </w:p>
        </w:tc>
        <w:tc>
          <w:tcPr>
            <w:tcW w:w="846" w:type="pct"/>
            <w:tcBorders>
              <w:top w:val="nil"/>
              <w:left w:val="nil"/>
              <w:bottom w:val="nil"/>
              <w:right w:val="nil"/>
            </w:tcBorders>
            <w:shd w:val="clear" w:color="auto" w:fill="auto"/>
            <w:noWrap/>
            <w:vAlign w:val="center"/>
            <w:hideMark/>
          </w:tcPr>
          <w:p w14:paraId="267D92EF" w14:textId="77777777" w:rsidR="002A6A66" w:rsidRPr="00F948EE" w:rsidRDefault="002A6A66" w:rsidP="002A6A66">
            <w:pPr>
              <w:ind w:left="142"/>
              <w:jc w:val="center"/>
              <w:rPr>
                <w:color w:val="000000"/>
                <w:sz w:val="20"/>
                <w:szCs w:val="20"/>
              </w:rPr>
            </w:pPr>
            <w:r w:rsidRPr="00F948EE">
              <w:rPr>
                <w:color w:val="000000"/>
                <w:sz w:val="20"/>
                <w:szCs w:val="20"/>
              </w:rPr>
              <w:t>1.945</w:t>
            </w:r>
          </w:p>
        </w:tc>
        <w:tc>
          <w:tcPr>
            <w:tcW w:w="595" w:type="pct"/>
            <w:tcBorders>
              <w:top w:val="nil"/>
              <w:left w:val="nil"/>
              <w:bottom w:val="nil"/>
              <w:right w:val="nil"/>
            </w:tcBorders>
            <w:shd w:val="clear" w:color="auto" w:fill="auto"/>
            <w:noWrap/>
            <w:vAlign w:val="center"/>
            <w:hideMark/>
          </w:tcPr>
          <w:p w14:paraId="3A7A9A84" w14:textId="77777777" w:rsidR="002A6A66" w:rsidRPr="00F948EE" w:rsidRDefault="002A6A66" w:rsidP="002A6A66">
            <w:pPr>
              <w:ind w:left="142"/>
              <w:jc w:val="center"/>
              <w:rPr>
                <w:color w:val="000000"/>
                <w:sz w:val="20"/>
                <w:szCs w:val="20"/>
              </w:rPr>
            </w:pPr>
            <w:r w:rsidRPr="00F948EE">
              <w:rPr>
                <w:color w:val="FF0000"/>
                <w:sz w:val="20"/>
                <w:szCs w:val="20"/>
              </w:rPr>
              <w:t>0.052</w:t>
            </w:r>
          </w:p>
        </w:tc>
        <w:tc>
          <w:tcPr>
            <w:tcW w:w="678" w:type="pct"/>
            <w:vAlign w:val="center"/>
          </w:tcPr>
          <w:p w14:paraId="0C867C91" w14:textId="77777777" w:rsidR="002A6A66" w:rsidRPr="00F948EE" w:rsidRDefault="002A6A66" w:rsidP="002A6A66">
            <w:pPr>
              <w:ind w:left="142"/>
              <w:jc w:val="center"/>
              <w:rPr>
                <w:sz w:val="20"/>
                <w:szCs w:val="20"/>
              </w:rPr>
            </w:pPr>
            <w:r w:rsidRPr="00F948EE">
              <w:rPr>
                <w:sz w:val="20"/>
                <w:szCs w:val="20"/>
              </w:rPr>
              <w:t>Ditolak</w:t>
            </w:r>
          </w:p>
        </w:tc>
      </w:tr>
      <w:tr w:rsidR="002A6A66" w:rsidRPr="00F948EE" w14:paraId="6C1A8BE5" w14:textId="77777777" w:rsidTr="006921A9">
        <w:trPr>
          <w:trHeight w:val="300"/>
        </w:trPr>
        <w:tc>
          <w:tcPr>
            <w:tcW w:w="2118" w:type="pct"/>
            <w:tcBorders>
              <w:top w:val="nil"/>
              <w:left w:val="nil"/>
              <w:bottom w:val="nil"/>
              <w:right w:val="nil"/>
            </w:tcBorders>
            <w:shd w:val="clear" w:color="auto" w:fill="auto"/>
            <w:noWrap/>
            <w:vAlign w:val="bottom"/>
            <w:hideMark/>
          </w:tcPr>
          <w:p w14:paraId="38CC3C28" w14:textId="77777777" w:rsidR="002A6A66" w:rsidRPr="00F948EE" w:rsidRDefault="002A6A66" w:rsidP="002A6A66">
            <w:pPr>
              <w:ind w:left="142"/>
              <w:rPr>
                <w:color w:val="000000"/>
                <w:sz w:val="20"/>
                <w:szCs w:val="20"/>
              </w:rPr>
            </w:pPr>
            <w:r w:rsidRPr="00F948EE">
              <w:rPr>
                <w:i/>
                <w:iCs/>
                <w:color w:val="000000"/>
                <w:sz w:val="20"/>
                <w:szCs w:val="20"/>
              </w:rPr>
              <w:t>Perceived risk</w:t>
            </w:r>
            <w:r w:rsidRPr="00F948EE">
              <w:rPr>
                <w:color w:val="000000"/>
                <w:sz w:val="20"/>
                <w:szCs w:val="20"/>
              </w:rPr>
              <w:t xml:space="preserve"> -&gt; </w:t>
            </w:r>
            <w:r w:rsidRPr="00F948EE">
              <w:rPr>
                <w:i/>
                <w:iCs/>
                <w:color w:val="000000"/>
                <w:sz w:val="20"/>
                <w:szCs w:val="20"/>
              </w:rPr>
              <w:t>Intention to buy online</w:t>
            </w:r>
          </w:p>
        </w:tc>
        <w:tc>
          <w:tcPr>
            <w:tcW w:w="763" w:type="pct"/>
            <w:tcBorders>
              <w:top w:val="nil"/>
              <w:left w:val="nil"/>
              <w:bottom w:val="nil"/>
              <w:right w:val="nil"/>
            </w:tcBorders>
            <w:shd w:val="clear" w:color="auto" w:fill="auto"/>
            <w:noWrap/>
            <w:vAlign w:val="center"/>
            <w:hideMark/>
          </w:tcPr>
          <w:p w14:paraId="0E2C97B6" w14:textId="77777777" w:rsidR="002A6A66" w:rsidRPr="00F948EE" w:rsidRDefault="002A6A66" w:rsidP="002A6A66">
            <w:pPr>
              <w:ind w:left="142"/>
              <w:jc w:val="center"/>
              <w:rPr>
                <w:color w:val="000000"/>
                <w:sz w:val="20"/>
                <w:szCs w:val="20"/>
              </w:rPr>
            </w:pPr>
            <w:r w:rsidRPr="00F948EE">
              <w:rPr>
                <w:color w:val="000000"/>
                <w:sz w:val="20"/>
                <w:szCs w:val="20"/>
              </w:rPr>
              <w:t>0.086</w:t>
            </w:r>
          </w:p>
        </w:tc>
        <w:tc>
          <w:tcPr>
            <w:tcW w:w="846" w:type="pct"/>
            <w:tcBorders>
              <w:top w:val="nil"/>
              <w:left w:val="nil"/>
              <w:bottom w:val="nil"/>
              <w:right w:val="nil"/>
            </w:tcBorders>
            <w:shd w:val="clear" w:color="auto" w:fill="auto"/>
            <w:noWrap/>
            <w:vAlign w:val="center"/>
            <w:hideMark/>
          </w:tcPr>
          <w:p w14:paraId="5FC4D80A" w14:textId="77777777" w:rsidR="002A6A66" w:rsidRPr="00F948EE" w:rsidRDefault="002A6A66" w:rsidP="002A6A66">
            <w:pPr>
              <w:ind w:left="142"/>
              <w:jc w:val="center"/>
              <w:rPr>
                <w:color w:val="000000"/>
                <w:sz w:val="20"/>
                <w:szCs w:val="20"/>
              </w:rPr>
            </w:pPr>
            <w:r w:rsidRPr="00F948EE">
              <w:rPr>
                <w:color w:val="000000"/>
                <w:sz w:val="20"/>
                <w:szCs w:val="20"/>
              </w:rPr>
              <w:t>1.720</w:t>
            </w:r>
          </w:p>
        </w:tc>
        <w:tc>
          <w:tcPr>
            <w:tcW w:w="595" w:type="pct"/>
            <w:tcBorders>
              <w:top w:val="nil"/>
              <w:left w:val="nil"/>
              <w:bottom w:val="nil"/>
              <w:right w:val="nil"/>
            </w:tcBorders>
            <w:shd w:val="clear" w:color="auto" w:fill="auto"/>
            <w:noWrap/>
            <w:vAlign w:val="center"/>
            <w:hideMark/>
          </w:tcPr>
          <w:p w14:paraId="1DA0D6F2" w14:textId="77777777" w:rsidR="002A6A66" w:rsidRPr="00F948EE" w:rsidRDefault="002A6A66" w:rsidP="002A6A66">
            <w:pPr>
              <w:ind w:left="142"/>
              <w:jc w:val="center"/>
              <w:rPr>
                <w:color w:val="000000"/>
                <w:sz w:val="20"/>
                <w:szCs w:val="20"/>
              </w:rPr>
            </w:pPr>
            <w:r w:rsidRPr="00F948EE">
              <w:rPr>
                <w:color w:val="FF0000"/>
                <w:sz w:val="20"/>
                <w:szCs w:val="20"/>
              </w:rPr>
              <w:t>0.086</w:t>
            </w:r>
          </w:p>
        </w:tc>
        <w:tc>
          <w:tcPr>
            <w:tcW w:w="678" w:type="pct"/>
            <w:vAlign w:val="center"/>
          </w:tcPr>
          <w:p w14:paraId="3E62B730" w14:textId="77777777" w:rsidR="002A6A66" w:rsidRPr="00F948EE" w:rsidRDefault="002A6A66" w:rsidP="002A6A66">
            <w:pPr>
              <w:ind w:left="142"/>
              <w:jc w:val="center"/>
              <w:rPr>
                <w:sz w:val="20"/>
                <w:szCs w:val="20"/>
              </w:rPr>
            </w:pPr>
            <w:r w:rsidRPr="00F948EE">
              <w:rPr>
                <w:sz w:val="20"/>
                <w:szCs w:val="20"/>
              </w:rPr>
              <w:t>Ditolak</w:t>
            </w:r>
          </w:p>
        </w:tc>
      </w:tr>
      <w:tr w:rsidR="002A6A66" w:rsidRPr="00F948EE" w14:paraId="341BF823" w14:textId="77777777" w:rsidTr="006921A9">
        <w:trPr>
          <w:trHeight w:val="300"/>
        </w:trPr>
        <w:tc>
          <w:tcPr>
            <w:tcW w:w="2118" w:type="pct"/>
            <w:tcBorders>
              <w:top w:val="nil"/>
              <w:left w:val="nil"/>
              <w:bottom w:val="nil"/>
              <w:right w:val="nil"/>
            </w:tcBorders>
            <w:shd w:val="clear" w:color="auto" w:fill="auto"/>
            <w:noWrap/>
            <w:vAlign w:val="bottom"/>
            <w:hideMark/>
          </w:tcPr>
          <w:p w14:paraId="5175B9C4" w14:textId="77777777" w:rsidR="002A6A66" w:rsidRPr="00F948EE" w:rsidRDefault="002A6A66" w:rsidP="002A6A66">
            <w:pPr>
              <w:ind w:left="142"/>
              <w:rPr>
                <w:color w:val="000000"/>
                <w:sz w:val="20"/>
                <w:szCs w:val="20"/>
              </w:rPr>
            </w:pPr>
            <w:r w:rsidRPr="00386CBC">
              <w:rPr>
                <w:i/>
                <w:iCs/>
                <w:color w:val="000000"/>
                <w:sz w:val="20"/>
                <w:szCs w:val="20"/>
              </w:rPr>
              <w:t>Perceived usefulness</w:t>
            </w:r>
            <w:r w:rsidRPr="00F948EE">
              <w:rPr>
                <w:color w:val="000000"/>
                <w:sz w:val="20"/>
                <w:szCs w:val="20"/>
              </w:rPr>
              <w:t xml:space="preserve"> -&gt; </w:t>
            </w:r>
            <w:r w:rsidRPr="00450B3E">
              <w:rPr>
                <w:i/>
                <w:iCs/>
                <w:color w:val="000000"/>
                <w:sz w:val="20"/>
                <w:szCs w:val="20"/>
              </w:rPr>
              <w:t>Attitude to online</w:t>
            </w:r>
            <w:r w:rsidRPr="00F948EE">
              <w:rPr>
                <w:i/>
                <w:iCs/>
                <w:color w:val="000000"/>
                <w:sz w:val="20"/>
                <w:szCs w:val="20"/>
              </w:rPr>
              <w:t xml:space="preserve"> shopping</w:t>
            </w:r>
          </w:p>
        </w:tc>
        <w:tc>
          <w:tcPr>
            <w:tcW w:w="763" w:type="pct"/>
            <w:tcBorders>
              <w:top w:val="nil"/>
              <w:left w:val="nil"/>
              <w:bottom w:val="nil"/>
              <w:right w:val="nil"/>
            </w:tcBorders>
            <w:shd w:val="clear" w:color="auto" w:fill="auto"/>
            <w:noWrap/>
            <w:vAlign w:val="center"/>
            <w:hideMark/>
          </w:tcPr>
          <w:p w14:paraId="2C646B7F" w14:textId="77777777" w:rsidR="002A6A66" w:rsidRPr="00F948EE" w:rsidRDefault="002A6A66" w:rsidP="002A6A66">
            <w:pPr>
              <w:ind w:left="142"/>
              <w:jc w:val="center"/>
              <w:rPr>
                <w:color w:val="000000"/>
                <w:sz w:val="20"/>
                <w:szCs w:val="20"/>
              </w:rPr>
            </w:pPr>
            <w:r w:rsidRPr="00F948EE">
              <w:rPr>
                <w:color w:val="000000"/>
                <w:sz w:val="20"/>
                <w:szCs w:val="20"/>
              </w:rPr>
              <w:t>0.351</w:t>
            </w:r>
          </w:p>
        </w:tc>
        <w:tc>
          <w:tcPr>
            <w:tcW w:w="846" w:type="pct"/>
            <w:tcBorders>
              <w:top w:val="nil"/>
              <w:left w:val="nil"/>
              <w:bottom w:val="nil"/>
              <w:right w:val="nil"/>
            </w:tcBorders>
            <w:shd w:val="clear" w:color="auto" w:fill="auto"/>
            <w:noWrap/>
            <w:vAlign w:val="center"/>
            <w:hideMark/>
          </w:tcPr>
          <w:p w14:paraId="237CB211" w14:textId="77777777" w:rsidR="002A6A66" w:rsidRPr="00F948EE" w:rsidRDefault="002A6A66" w:rsidP="002A6A66">
            <w:pPr>
              <w:ind w:left="142"/>
              <w:jc w:val="center"/>
              <w:rPr>
                <w:color w:val="000000"/>
                <w:sz w:val="20"/>
                <w:szCs w:val="20"/>
              </w:rPr>
            </w:pPr>
            <w:r w:rsidRPr="00F948EE">
              <w:rPr>
                <w:color w:val="000000"/>
                <w:sz w:val="20"/>
                <w:szCs w:val="20"/>
              </w:rPr>
              <w:t>4.126</w:t>
            </w:r>
          </w:p>
        </w:tc>
        <w:tc>
          <w:tcPr>
            <w:tcW w:w="595" w:type="pct"/>
            <w:tcBorders>
              <w:top w:val="nil"/>
              <w:left w:val="nil"/>
              <w:bottom w:val="nil"/>
              <w:right w:val="nil"/>
            </w:tcBorders>
            <w:shd w:val="clear" w:color="auto" w:fill="auto"/>
            <w:noWrap/>
            <w:vAlign w:val="center"/>
            <w:hideMark/>
          </w:tcPr>
          <w:p w14:paraId="01C8023B" w14:textId="77777777" w:rsidR="002A6A66" w:rsidRPr="00F948EE" w:rsidRDefault="002A6A66" w:rsidP="002A6A66">
            <w:pPr>
              <w:ind w:left="142"/>
              <w:jc w:val="center"/>
              <w:rPr>
                <w:color w:val="000000"/>
                <w:sz w:val="20"/>
                <w:szCs w:val="20"/>
              </w:rPr>
            </w:pPr>
            <w:r w:rsidRPr="00F948EE">
              <w:rPr>
                <w:color w:val="000000"/>
                <w:sz w:val="20"/>
                <w:szCs w:val="20"/>
              </w:rPr>
              <w:t>0.000</w:t>
            </w:r>
          </w:p>
        </w:tc>
        <w:tc>
          <w:tcPr>
            <w:tcW w:w="678" w:type="pct"/>
            <w:vAlign w:val="center"/>
          </w:tcPr>
          <w:p w14:paraId="710A52EB" w14:textId="77777777" w:rsidR="002A6A66" w:rsidRPr="00F948EE" w:rsidRDefault="002A6A66" w:rsidP="002A6A66">
            <w:pPr>
              <w:ind w:left="142"/>
              <w:jc w:val="center"/>
              <w:rPr>
                <w:sz w:val="20"/>
                <w:szCs w:val="20"/>
              </w:rPr>
            </w:pPr>
            <w:r w:rsidRPr="00F948EE">
              <w:rPr>
                <w:sz w:val="20"/>
                <w:szCs w:val="20"/>
              </w:rPr>
              <w:t>Diterima</w:t>
            </w:r>
          </w:p>
        </w:tc>
      </w:tr>
      <w:tr w:rsidR="002A6A66" w:rsidRPr="00F948EE" w14:paraId="37A1486B" w14:textId="77777777" w:rsidTr="006921A9">
        <w:trPr>
          <w:trHeight w:val="300"/>
        </w:trPr>
        <w:tc>
          <w:tcPr>
            <w:tcW w:w="2118" w:type="pct"/>
            <w:tcBorders>
              <w:top w:val="nil"/>
              <w:left w:val="nil"/>
              <w:bottom w:val="nil"/>
              <w:right w:val="nil"/>
            </w:tcBorders>
            <w:shd w:val="clear" w:color="auto" w:fill="auto"/>
            <w:noWrap/>
            <w:vAlign w:val="bottom"/>
            <w:hideMark/>
          </w:tcPr>
          <w:p w14:paraId="300B1D60" w14:textId="77777777" w:rsidR="002A6A66" w:rsidRPr="00F948EE" w:rsidRDefault="002A6A66" w:rsidP="002A6A66">
            <w:pPr>
              <w:ind w:left="142"/>
              <w:rPr>
                <w:color w:val="000000"/>
                <w:sz w:val="20"/>
                <w:szCs w:val="20"/>
              </w:rPr>
            </w:pPr>
            <w:r w:rsidRPr="00386CBC">
              <w:rPr>
                <w:i/>
                <w:iCs/>
                <w:color w:val="000000"/>
                <w:sz w:val="20"/>
                <w:szCs w:val="20"/>
              </w:rPr>
              <w:t>Perceived usefulness</w:t>
            </w:r>
            <w:r w:rsidRPr="00F948EE">
              <w:rPr>
                <w:color w:val="000000"/>
                <w:sz w:val="20"/>
                <w:szCs w:val="20"/>
              </w:rPr>
              <w:t xml:space="preserve"> -&gt; </w:t>
            </w:r>
            <w:r w:rsidRPr="00F948EE">
              <w:rPr>
                <w:i/>
                <w:iCs/>
                <w:color w:val="000000"/>
                <w:sz w:val="20"/>
                <w:szCs w:val="20"/>
              </w:rPr>
              <w:t>Intention to buy online</w:t>
            </w:r>
          </w:p>
        </w:tc>
        <w:tc>
          <w:tcPr>
            <w:tcW w:w="763" w:type="pct"/>
            <w:tcBorders>
              <w:top w:val="nil"/>
              <w:left w:val="nil"/>
              <w:bottom w:val="nil"/>
              <w:right w:val="nil"/>
            </w:tcBorders>
            <w:shd w:val="clear" w:color="auto" w:fill="auto"/>
            <w:noWrap/>
            <w:vAlign w:val="center"/>
            <w:hideMark/>
          </w:tcPr>
          <w:p w14:paraId="3572AA5E" w14:textId="77777777" w:rsidR="002A6A66" w:rsidRPr="00F948EE" w:rsidRDefault="002A6A66" w:rsidP="002A6A66">
            <w:pPr>
              <w:ind w:left="142"/>
              <w:jc w:val="center"/>
              <w:rPr>
                <w:color w:val="000000"/>
                <w:sz w:val="20"/>
                <w:szCs w:val="20"/>
              </w:rPr>
            </w:pPr>
            <w:r w:rsidRPr="00F948EE">
              <w:rPr>
                <w:color w:val="000000"/>
                <w:sz w:val="20"/>
                <w:szCs w:val="20"/>
              </w:rPr>
              <w:t>0.179</w:t>
            </w:r>
          </w:p>
        </w:tc>
        <w:tc>
          <w:tcPr>
            <w:tcW w:w="846" w:type="pct"/>
            <w:tcBorders>
              <w:top w:val="nil"/>
              <w:left w:val="nil"/>
              <w:bottom w:val="nil"/>
              <w:right w:val="nil"/>
            </w:tcBorders>
            <w:shd w:val="clear" w:color="auto" w:fill="auto"/>
            <w:noWrap/>
            <w:vAlign w:val="center"/>
            <w:hideMark/>
          </w:tcPr>
          <w:p w14:paraId="0AFE9E5C" w14:textId="77777777" w:rsidR="002A6A66" w:rsidRPr="00F948EE" w:rsidRDefault="002A6A66" w:rsidP="002A6A66">
            <w:pPr>
              <w:ind w:left="142"/>
              <w:jc w:val="center"/>
              <w:rPr>
                <w:color w:val="000000"/>
                <w:sz w:val="20"/>
                <w:szCs w:val="20"/>
              </w:rPr>
            </w:pPr>
            <w:r w:rsidRPr="00F948EE">
              <w:rPr>
                <w:color w:val="000000"/>
                <w:sz w:val="20"/>
                <w:szCs w:val="20"/>
              </w:rPr>
              <w:t>1.832</w:t>
            </w:r>
          </w:p>
        </w:tc>
        <w:tc>
          <w:tcPr>
            <w:tcW w:w="595" w:type="pct"/>
            <w:tcBorders>
              <w:top w:val="nil"/>
              <w:left w:val="nil"/>
              <w:bottom w:val="nil"/>
              <w:right w:val="nil"/>
            </w:tcBorders>
            <w:shd w:val="clear" w:color="auto" w:fill="auto"/>
            <w:noWrap/>
            <w:vAlign w:val="center"/>
            <w:hideMark/>
          </w:tcPr>
          <w:p w14:paraId="650DEA77" w14:textId="77777777" w:rsidR="002A6A66" w:rsidRPr="00F948EE" w:rsidRDefault="002A6A66" w:rsidP="002A6A66">
            <w:pPr>
              <w:ind w:left="142"/>
              <w:jc w:val="center"/>
              <w:rPr>
                <w:color w:val="000000"/>
                <w:sz w:val="20"/>
                <w:szCs w:val="20"/>
              </w:rPr>
            </w:pPr>
            <w:r w:rsidRPr="00F948EE">
              <w:rPr>
                <w:color w:val="FF0000"/>
                <w:sz w:val="20"/>
                <w:szCs w:val="20"/>
              </w:rPr>
              <w:t>0.068</w:t>
            </w:r>
          </w:p>
        </w:tc>
        <w:tc>
          <w:tcPr>
            <w:tcW w:w="678" w:type="pct"/>
            <w:vAlign w:val="center"/>
          </w:tcPr>
          <w:p w14:paraId="61E8B62A" w14:textId="77777777" w:rsidR="002A6A66" w:rsidRPr="00F948EE" w:rsidRDefault="002A6A66" w:rsidP="002A6A66">
            <w:pPr>
              <w:ind w:left="142"/>
              <w:jc w:val="center"/>
              <w:rPr>
                <w:sz w:val="20"/>
                <w:szCs w:val="20"/>
              </w:rPr>
            </w:pPr>
            <w:r w:rsidRPr="00F948EE">
              <w:rPr>
                <w:sz w:val="20"/>
                <w:szCs w:val="20"/>
              </w:rPr>
              <w:t>Ditolak</w:t>
            </w:r>
          </w:p>
        </w:tc>
      </w:tr>
      <w:tr w:rsidR="002A6A66" w:rsidRPr="00F948EE" w14:paraId="0BD530A8" w14:textId="77777777" w:rsidTr="006921A9">
        <w:trPr>
          <w:trHeight w:val="300"/>
        </w:trPr>
        <w:tc>
          <w:tcPr>
            <w:tcW w:w="2118" w:type="pct"/>
            <w:tcBorders>
              <w:top w:val="nil"/>
              <w:left w:val="nil"/>
              <w:bottom w:val="nil"/>
              <w:right w:val="nil"/>
            </w:tcBorders>
            <w:shd w:val="clear" w:color="auto" w:fill="auto"/>
            <w:noWrap/>
            <w:vAlign w:val="bottom"/>
            <w:hideMark/>
          </w:tcPr>
          <w:p w14:paraId="4163FE92" w14:textId="77777777" w:rsidR="002A6A66" w:rsidRPr="00F948EE" w:rsidRDefault="002A6A66" w:rsidP="002A6A66">
            <w:pPr>
              <w:ind w:left="142"/>
              <w:rPr>
                <w:color w:val="000000"/>
                <w:sz w:val="20"/>
                <w:szCs w:val="20"/>
              </w:rPr>
            </w:pPr>
            <w:r w:rsidRPr="00F948EE">
              <w:rPr>
                <w:i/>
                <w:iCs/>
                <w:color w:val="000000"/>
                <w:sz w:val="20"/>
                <w:szCs w:val="20"/>
              </w:rPr>
              <w:t>Trust</w:t>
            </w:r>
            <w:r w:rsidRPr="00F948EE">
              <w:rPr>
                <w:color w:val="000000"/>
                <w:sz w:val="20"/>
                <w:szCs w:val="20"/>
              </w:rPr>
              <w:t xml:space="preserve"> -&gt; </w:t>
            </w:r>
            <w:r w:rsidRPr="00450B3E">
              <w:rPr>
                <w:i/>
                <w:iCs/>
                <w:color w:val="000000"/>
                <w:sz w:val="20"/>
                <w:szCs w:val="20"/>
              </w:rPr>
              <w:t>Attitude to online</w:t>
            </w:r>
            <w:r w:rsidRPr="00F948EE">
              <w:rPr>
                <w:i/>
                <w:iCs/>
                <w:color w:val="000000"/>
                <w:sz w:val="20"/>
                <w:szCs w:val="20"/>
              </w:rPr>
              <w:t xml:space="preserve"> shopping</w:t>
            </w:r>
          </w:p>
        </w:tc>
        <w:tc>
          <w:tcPr>
            <w:tcW w:w="763" w:type="pct"/>
            <w:tcBorders>
              <w:top w:val="nil"/>
              <w:left w:val="nil"/>
              <w:bottom w:val="nil"/>
              <w:right w:val="nil"/>
            </w:tcBorders>
            <w:shd w:val="clear" w:color="auto" w:fill="auto"/>
            <w:noWrap/>
            <w:vAlign w:val="center"/>
            <w:hideMark/>
          </w:tcPr>
          <w:p w14:paraId="342A0EBE" w14:textId="77777777" w:rsidR="002A6A66" w:rsidRPr="00F948EE" w:rsidRDefault="002A6A66" w:rsidP="002A6A66">
            <w:pPr>
              <w:ind w:left="142"/>
              <w:jc w:val="center"/>
              <w:rPr>
                <w:color w:val="000000"/>
                <w:sz w:val="20"/>
                <w:szCs w:val="20"/>
              </w:rPr>
            </w:pPr>
            <w:r w:rsidRPr="00F948EE">
              <w:rPr>
                <w:color w:val="000000"/>
                <w:sz w:val="20"/>
                <w:szCs w:val="20"/>
              </w:rPr>
              <w:t>0.213</w:t>
            </w:r>
          </w:p>
        </w:tc>
        <w:tc>
          <w:tcPr>
            <w:tcW w:w="846" w:type="pct"/>
            <w:tcBorders>
              <w:top w:val="nil"/>
              <w:left w:val="nil"/>
              <w:bottom w:val="nil"/>
              <w:right w:val="nil"/>
            </w:tcBorders>
            <w:shd w:val="clear" w:color="auto" w:fill="auto"/>
            <w:noWrap/>
            <w:vAlign w:val="center"/>
            <w:hideMark/>
          </w:tcPr>
          <w:p w14:paraId="4C84517C" w14:textId="77777777" w:rsidR="002A6A66" w:rsidRPr="00F948EE" w:rsidRDefault="002A6A66" w:rsidP="002A6A66">
            <w:pPr>
              <w:ind w:left="142"/>
              <w:jc w:val="center"/>
              <w:rPr>
                <w:color w:val="000000"/>
                <w:sz w:val="20"/>
                <w:szCs w:val="20"/>
              </w:rPr>
            </w:pPr>
            <w:r w:rsidRPr="00F948EE">
              <w:rPr>
                <w:color w:val="000000"/>
                <w:sz w:val="20"/>
                <w:szCs w:val="20"/>
              </w:rPr>
              <w:t>3.605</w:t>
            </w:r>
          </w:p>
        </w:tc>
        <w:tc>
          <w:tcPr>
            <w:tcW w:w="595" w:type="pct"/>
            <w:tcBorders>
              <w:top w:val="nil"/>
              <w:left w:val="nil"/>
              <w:bottom w:val="nil"/>
              <w:right w:val="nil"/>
            </w:tcBorders>
            <w:shd w:val="clear" w:color="auto" w:fill="auto"/>
            <w:noWrap/>
            <w:vAlign w:val="center"/>
            <w:hideMark/>
          </w:tcPr>
          <w:p w14:paraId="0B36E04F" w14:textId="77777777" w:rsidR="002A6A66" w:rsidRPr="00F948EE" w:rsidRDefault="002A6A66" w:rsidP="002A6A66">
            <w:pPr>
              <w:ind w:left="142"/>
              <w:jc w:val="center"/>
              <w:rPr>
                <w:color w:val="000000"/>
                <w:sz w:val="20"/>
                <w:szCs w:val="20"/>
              </w:rPr>
            </w:pPr>
            <w:r w:rsidRPr="00F948EE">
              <w:rPr>
                <w:color w:val="000000"/>
                <w:sz w:val="20"/>
                <w:szCs w:val="20"/>
              </w:rPr>
              <w:t>0.000</w:t>
            </w:r>
          </w:p>
        </w:tc>
        <w:tc>
          <w:tcPr>
            <w:tcW w:w="678" w:type="pct"/>
            <w:vAlign w:val="center"/>
          </w:tcPr>
          <w:p w14:paraId="5347FD81" w14:textId="77777777" w:rsidR="002A6A66" w:rsidRPr="00F948EE" w:rsidRDefault="002A6A66" w:rsidP="002A6A66">
            <w:pPr>
              <w:ind w:left="142"/>
              <w:jc w:val="center"/>
              <w:rPr>
                <w:sz w:val="20"/>
                <w:szCs w:val="20"/>
              </w:rPr>
            </w:pPr>
            <w:r w:rsidRPr="00F948EE">
              <w:rPr>
                <w:sz w:val="20"/>
                <w:szCs w:val="20"/>
              </w:rPr>
              <w:t>Diterima</w:t>
            </w:r>
          </w:p>
        </w:tc>
      </w:tr>
      <w:tr w:rsidR="002A6A66" w:rsidRPr="00F948EE" w14:paraId="51668C42" w14:textId="77777777" w:rsidTr="006921A9">
        <w:trPr>
          <w:trHeight w:val="300"/>
        </w:trPr>
        <w:tc>
          <w:tcPr>
            <w:tcW w:w="2118" w:type="pct"/>
            <w:tcBorders>
              <w:top w:val="nil"/>
              <w:left w:val="nil"/>
              <w:bottom w:val="single" w:sz="4" w:space="0" w:color="auto"/>
              <w:right w:val="nil"/>
            </w:tcBorders>
            <w:shd w:val="clear" w:color="auto" w:fill="auto"/>
            <w:noWrap/>
            <w:vAlign w:val="bottom"/>
            <w:hideMark/>
          </w:tcPr>
          <w:p w14:paraId="0CB85B00" w14:textId="77777777" w:rsidR="002A6A66" w:rsidRPr="00F948EE" w:rsidRDefault="002A6A66" w:rsidP="002A6A66">
            <w:pPr>
              <w:ind w:left="142"/>
              <w:rPr>
                <w:color w:val="000000"/>
                <w:sz w:val="20"/>
                <w:szCs w:val="20"/>
              </w:rPr>
            </w:pPr>
            <w:r w:rsidRPr="00F948EE">
              <w:rPr>
                <w:i/>
                <w:iCs/>
                <w:color w:val="000000"/>
                <w:sz w:val="20"/>
                <w:szCs w:val="20"/>
              </w:rPr>
              <w:t>Trust</w:t>
            </w:r>
            <w:r w:rsidRPr="00F948EE">
              <w:rPr>
                <w:color w:val="000000"/>
                <w:sz w:val="20"/>
                <w:szCs w:val="20"/>
              </w:rPr>
              <w:t xml:space="preserve"> -&gt; </w:t>
            </w:r>
            <w:r w:rsidRPr="00F948EE">
              <w:rPr>
                <w:i/>
                <w:iCs/>
                <w:color w:val="000000"/>
                <w:sz w:val="20"/>
                <w:szCs w:val="20"/>
              </w:rPr>
              <w:t>Intention to buy online</w:t>
            </w:r>
          </w:p>
        </w:tc>
        <w:tc>
          <w:tcPr>
            <w:tcW w:w="763" w:type="pct"/>
            <w:tcBorders>
              <w:top w:val="nil"/>
              <w:left w:val="nil"/>
              <w:bottom w:val="single" w:sz="4" w:space="0" w:color="auto"/>
              <w:right w:val="nil"/>
            </w:tcBorders>
            <w:shd w:val="clear" w:color="auto" w:fill="auto"/>
            <w:noWrap/>
            <w:vAlign w:val="center"/>
            <w:hideMark/>
          </w:tcPr>
          <w:p w14:paraId="1787CACC" w14:textId="77777777" w:rsidR="002A6A66" w:rsidRPr="00F948EE" w:rsidRDefault="002A6A66" w:rsidP="002A6A66">
            <w:pPr>
              <w:ind w:left="142"/>
              <w:jc w:val="center"/>
              <w:rPr>
                <w:color w:val="000000"/>
                <w:sz w:val="20"/>
                <w:szCs w:val="20"/>
              </w:rPr>
            </w:pPr>
            <w:r w:rsidRPr="00F948EE">
              <w:rPr>
                <w:color w:val="000000"/>
                <w:sz w:val="20"/>
                <w:szCs w:val="20"/>
              </w:rPr>
              <w:t>0.181</w:t>
            </w:r>
          </w:p>
        </w:tc>
        <w:tc>
          <w:tcPr>
            <w:tcW w:w="846" w:type="pct"/>
            <w:tcBorders>
              <w:top w:val="nil"/>
              <w:left w:val="nil"/>
              <w:bottom w:val="single" w:sz="4" w:space="0" w:color="auto"/>
              <w:right w:val="nil"/>
            </w:tcBorders>
            <w:shd w:val="clear" w:color="auto" w:fill="auto"/>
            <w:noWrap/>
            <w:vAlign w:val="center"/>
            <w:hideMark/>
          </w:tcPr>
          <w:p w14:paraId="4F7BA5A3" w14:textId="77777777" w:rsidR="002A6A66" w:rsidRPr="00F948EE" w:rsidRDefault="002A6A66" w:rsidP="002A6A66">
            <w:pPr>
              <w:ind w:left="142"/>
              <w:jc w:val="center"/>
              <w:rPr>
                <w:color w:val="000000"/>
                <w:sz w:val="20"/>
                <w:szCs w:val="20"/>
              </w:rPr>
            </w:pPr>
            <w:r w:rsidRPr="00F948EE">
              <w:rPr>
                <w:color w:val="000000"/>
                <w:sz w:val="20"/>
                <w:szCs w:val="20"/>
              </w:rPr>
              <w:t>2.055</w:t>
            </w:r>
          </w:p>
        </w:tc>
        <w:tc>
          <w:tcPr>
            <w:tcW w:w="595" w:type="pct"/>
            <w:tcBorders>
              <w:top w:val="nil"/>
              <w:left w:val="nil"/>
              <w:bottom w:val="single" w:sz="4" w:space="0" w:color="auto"/>
              <w:right w:val="nil"/>
            </w:tcBorders>
            <w:shd w:val="clear" w:color="auto" w:fill="auto"/>
            <w:noWrap/>
            <w:vAlign w:val="center"/>
            <w:hideMark/>
          </w:tcPr>
          <w:p w14:paraId="558E3A87" w14:textId="77777777" w:rsidR="002A6A66" w:rsidRPr="00F948EE" w:rsidRDefault="002A6A66" w:rsidP="002A6A66">
            <w:pPr>
              <w:ind w:left="142"/>
              <w:jc w:val="center"/>
              <w:rPr>
                <w:color w:val="000000"/>
                <w:sz w:val="20"/>
                <w:szCs w:val="20"/>
              </w:rPr>
            </w:pPr>
            <w:r w:rsidRPr="00F948EE">
              <w:rPr>
                <w:color w:val="000000"/>
                <w:sz w:val="20"/>
                <w:szCs w:val="20"/>
              </w:rPr>
              <w:t>0.040</w:t>
            </w:r>
          </w:p>
        </w:tc>
        <w:tc>
          <w:tcPr>
            <w:tcW w:w="678" w:type="pct"/>
            <w:tcBorders>
              <w:bottom w:val="single" w:sz="4" w:space="0" w:color="auto"/>
            </w:tcBorders>
            <w:vAlign w:val="center"/>
          </w:tcPr>
          <w:p w14:paraId="4C681E7D" w14:textId="77777777" w:rsidR="002A6A66" w:rsidRPr="00F948EE" w:rsidRDefault="002A6A66" w:rsidP="002A6A66">
            <w:pPr>
              <w:ind w:left="142"/>
              <w:jc w:val="center"/>
              <w:rPr>
                <w:sz w:val="20"/>
                <w:szCs w:val="20"/>
              </w:rPr>
            </w:pPr>
            <w:r w:rsidRPr="00F948EE">
              <w:rPr>
                <w:sz w:val="20"/>
                <w:szCs w:val="20"/>
              </w:rPr>
              <w:t>Diterima</w:t>
            </w:r>
          </w:p>
        </w:tc>
      </w:tr>
    </w:tbl>
    <w:p w14:paraId="661F9A90" w14:textId="77777777" w:rsidR="002A6A66" w:rsidRPr="009A5845" w:rsidRDefault="002A6A66" w:rsidP="002A6A66">
      <w:pPr>
        <w:ind w:left="142"/>
        <w:rPr>
          <w:i/>
          <w:iCs/>
          <w:sz w:val="20"/>
          <w:szCs w:val="20"/>
          <w:lang w:val="en-US"/>
        </w:rPr>
      </w:pPr>
      <w:r w:rsidRPr="009A5845">
        <w:rPr>
          <w:i/>
          <w:iCs/>
          <w:sz w:val="20"/>
          <w:szCs w:val="20"/>
        </w:rPr>
        <w:t>Sumber: Data primer diolah dengan SmartPL</w:t>
      </w:r>
      <w:r>
        <w:rPr>
          <w:i/>
          <w:iCs/>
          <w:sz w:val="20"/>
          <w:szCs w:val="20"/>
          <w:lang w:val="en-US"/>
        </w:rPr>
        <w:t>S (</w:t>
      </w:r>
      <w:r w:rsidRPr="009A5845">
        <w:rPr>
          <w:i/>
          <w:iCs/>
          <w:sz w:val="20"/>
          <w:szCs w:val="20"/>
          <w:lang w:val="en-US"/>
        </w:rPr>
        <w:t>2023)</w:t>
      </w:r>
    </w:p>
    <w:p w14:paraId="6579774D" w14:textId="77777777" w:rsidR="002A6A66" w:rsidRDefault="002A6A66" w:rsidP="002A6A66">
      <w:pPr>
        <w:ind w:left="142"/>
        <w:jc w:val="both"/>
      </w:pPr>
    </w:p>
    <w:p w14:paraId="7FE2C1E0" w14:textId="77777777" w:rsidR="002A6A66" w:rsidRPr="00997265" w:rsidRDefault="002A6A66" w:rsidP="002A6A66">
      <w:pPr>
        <w:ind w:left="142" w:firstLine="709"/>
        <w:jc w:val="both"/>
        <w:rPr>
          <w:lang w:val="en-US"/>
        </w:rPr>
      </w:pPr>
      <w:r w:rsidRPr="0023125C">
        <w:t>Berdasarkan tabel 13 dapat memberikan pembuktian hipotesis penelitian</w:t>
      </w:r>
      <w:r>
        <w:rPr>
          <w:lang w:val="en-US"/>
        </w:rPr>
        <w:t xml:space="preserve"> ini yang menyatakan bahwa </w:t>
      </w:r>
      <w:r w:rsidRPr="00386CBC">
        <w:rPr>
          <w:bCs/>
          <w:i/>
          <w:iCs/>
          <w:lang w:val="en-US"/>
        </w:rPr>
        <w:t>perceived usefulness</w:t>
      </w:r>
      <w:r w:rsidRPr="0023125C">
        <w:rPr>
          <w:bCs/>
        </w:rPr>
        <w:t xml:space="preserve">, </w:t>
      </w:r>
      <w:r w:rsidRPr="0023125C">
        <w:rPr>
          <w:bCs/>
          <w:i/>
          <w:iCs/>
        </w:rPr>
        <w:t>perceived ease of use</w:t>
      </w:r>
      <w:r w:rsidRPr="0023125C">
        <w:rPr>
          <w:bCs/>
        </w:rPr>
        <w:t xml:space="preserve"> dan </w:t>
      </w:r>
      <w:r w:rsidRPr="0023125C">
        <w:rPr>
          <w:bCs/>
          <w:i/>
          <w:iCs/>
        </w:rPr>
        <w:t>trust</w:t>
      </w:r>
      <w:r w:rsidRPr="0023125C">
        <w:rPr>
          <w:bCs/>
        </w:rPr>
        <w:t xml:space="preserve"> berpengaruh positif dan signifikan terhadap </w:t>
      </w:r>
      <w:r w:rsidRPr="00450B3E">
        <w:rPr>
          <w:bCs/>
          <w:i/>
          <w:iCs/>
        </w:rPr>
        <w:t>attitude to online</w:t>
      </w:r>
      <w:r w:rsidRPr="0023125C">
        <w:rPr>
          <w:bCs/>
          <w:i/>
          <w:iCs/>
        </w:rPr>
        <w:t xml:space="preserve"> shopping</w:t>
      </w:r>
      <w:r w:rsidRPr="0023125C">
        <w:rPr>
          <w:bCs/>
        </w:rPr>
        <w:t xml:space="preserve">, sedangkan </w:t>
      </w:r>
      <w:r w:rsidRPr="0023125C">
        <w:rPr>
          <w:bCs/>
          <w:i/>
          <w:iCs/>
        </w:rPr>
        <w:t>perceived risk</w:t>
      </w:r>
      <w:r w:rsidRPr="0023125C">
        <w:rPr>
          <w:bCs/>
        </w:rPr>
        <w:t xml:space="preserve"> tidak memiliki pengaruh terhadap </w:t>
      </w:r>
      <w:r w:rsidRPr="00450B3E">
        <w:rPr>
          <w:bCs/>
          <w:i/>
          <w:iCs/>
        </w:rPr>
        <w:t>attitude to online</w:t>
      </w:r>
      <w:r w:rsidRPr="0023125C">
        <w:rPr>
          <w:bCs/>
          <w:i/>
          <w:iCs/>
        </w:rPr>
        <w:t xml:space="preserve"> shopping</w:t>
      </w:r>
      <w:r w:rsidRPr="0023125C">
        <w:rPr>
          <w:bCs/>
        </w:rPr>
        <w:t xml:space="preserve">.  Penelitian ini juga menunjukkan bahwa </w:t>
      </w:r>
      <w:r w:rsidRPr="00386CBC">
        <w:rPr>
          <w:bCs/>
          <w:i/>
          <w:iCs/>
        </w:rPr>
        <w:t>perceived usefulness</w:t>
      </w:r>
      <w:r w:rsidRPr="0023125C">
        <w:rPr>
          <w:bCs/>
        </w:rPr>
        <w:t xml:space="preserve">, </w:t>
      </w:r>
      <w:r w:rsidRPr="0023125C">
        <w:rPr>
          <w:bCs/>
          <w:i/>
          <w:iCs/>
        </w:rPr>
        <w:t>perceived ease of use</w:t>
      </w:r>
      <w:r w:rsidRPr="0023125C">
        <w:rPr>
          <w:bCs/>
        </w:rPr>
        <w:t xml:space="preserve">, dan </w:t>
      </w:r>
      <w:r w:rsidRPr="0023125C">
        <w:rPr>
          <w:bCs/>
          <w:i/>
          <w:iCs/>
        </w:rPr>
        <w:t>perceived risk</w:t>
      </w:r>
      <w:r w:rsidRPr="0023125C">
        <w:rPr>
          <w:bCs/>
        </w:rPr>
        <w:t xml:space="preserve"> tidak berpengaruh terhadap </w:t>
      </w:r>
      <w:r w:rsidRPr="0023125C">
        <w:rPr>
          <w:bCs/>
          <w:i/>
          <w:iCs/>
        </w:rPr>
        <w:lastRenderedPageBreak/>
        <w:t>intention to buy online</w:t>
      </w:r>
      <w:r w:rsidRPr="0023125C">
        <w:rPr>
          <w:bCs/>
        </w:rPr>
        <w:t xml:space="preserve">, sedangkan </w:t>
      </w:r>
      <w:r w:rsidRPr="0023125C">
        <w:rPr>
          <w:bCs/>
          <w:i/>
          <w:iCs/>
        </w:rPr>
        <w:t>trust</w:t>
      </w:r>
      <w:r w:rsidRPr="0023125C">
        <w:rPr>
          <w:bCs/>
        </w:rPr>
        <w:t xml:space="preserve"> dan </w:t>
      </w:r>
      <w:r w:rsidRPr="00450B3E">
        <w:rPr>
          <w:bCs/>
          <w:i/>
          <w:iCs/>
        </w:rPr>
        <w:t>attitude to online</w:t>
      </w:r>
      <w:r w:rsidRPr="0023125C">
        <w:rPr>
          <w:bCs/>
          <w:i/>
          <w:iCs/>
        </w:rPr>
        <w:t xml:space="preserve"> shopping</w:t>
      </w:r>
      <w:r w:rsidRPr="0023125C">
        <w:rPr>
          <w:bCs/>
        </w:rPr>
        <w:t xml:space="preserve"> dapat mempengaruhi </w:t>
      </w:r>
      <w:r w:rsidRPr="0023125C">
        <w:rPr>
          <w:bCs/>
          <w:i/>
          <w:iCs/>
        </w:rPr>
        <w:t>intention to buy online</w:t>
      </w:r>
      <w:r w:rsidRPr="0023125C">
        <w:rPr>
          <w:bCs/>
        </w:rPr>
        <w:t>.</w:t>
      </w:r>
    </w:p>
    <w:p w14:paraId="3934A6B6" w14:textId="04941067" w:rsidR="002A6A66" w:rsidRDefault="002A6A66" w:rsidP="002A6A66">
      <w:pPr>
        <w:ind w:left="142" w:firstLine="709"/>
        <w:jc w:val="both"/>
      </w:pPr>
      <w:r w:rsidRPr="00386CBC">
        <w:rPr>
          <w:i/>
          <w:iCs/>
          <w:lang w:val="en-US"/>
        </w:rPr>
        <w:t>Perceived usefulness</w:t>
      </w:r>
      <w:r w:rsidRPr="00F948EE">
        <w:t xml:space="preserve"> berpengaruh positif dan signifikan terhadap </w:t>
      </w:r>
      <w:r w:rsidRPr="00450B3E">
        <w:rPr>
          <w:i/>
          <w:iCs/>
        </w:rPr>
        <w:t>attitude to online</w:t>
      </w:r>
      <w:r w:rsidRPr="00F948EE">
        <w:rPr>
          <w:i/>
          <w:iCs/>
        </w:rPr>
        <w:t xml:space="preserve"> shopping</w:t>
      </w:r>
      <w:r>
        <w:rPr>
          <w:lang w:val="en-US"/>
        </w:rPr>
        <w:t xml:space="preserve"> Penelitian</w:t>
      </w:r>
      <w:r w:rsidRPr="0023125C">
        <w:t xml:space="preserve"> ini menyatakan bahwa pengguna ketika melakukan transaksi belanja online melalui Shopee/Tokopedia hal ini membuat mereka jarang sekali memperhatikan informasi lengkap mengenai produk yang akan dibeli. Pembeli melakukan transaksi pembelanjaan melalui </w:t>
      </w:r>
      <w:r w:rsidRPr="0023125C">
        <w:rPr>
          <w:i/>
          <w:iCs/>
        </w:rPr>
        <w:t>E-commerce</w:t>
      </w:r>
      <w:r w:rsidRPr="0023125C">
        <w:t xml:space="preserve"> bisa dikarenakan alasan lain, hal tersebut bisa seperti harga yang ditawarkan lebih menarik sehingga ini menjadi alasan pembeli untuk menentukan pilihan belanjanya di </w:t>
      </w:r>
      <w:r w:rsidRPr="0023125C">
        <w:rPr>
          <w:i/>
          <w:iCs/>
        </w:rPr>
        <w:t>E-commerce</w:t>
      </w:r>
      <w:r w:rsidRPr="0023125C">
        <w:t xml:space="preserve">. Hasil penelitian ini menemukan bahwa pengguna merasa bahwa melakukan transaksi pembelanjaan di Shopee/Tokopedia sangatlah sederhana, pengguna hanya melakukan transaksi melalui website ataupun melalui smartphone dan melakukan pembayaran sesuai dengan pilihan. Fitur yang diberikan Shopee/Tokopedia dianggap memberikan manfaat untuk penggunanya, sehingga akan membentuk sikap yang positif kepada para penggunanya untuk melakukan transaksi pembelajaan melalui </w:t>
      </w:r>
      <w:r w:rsidRPr="0023125C">
        <w:rPr>
          <w:i/>
          <w:iCs/>
        </w:rPr>
        <w:t>E-commerce</w:t>
      </w:r>
      <w:r w:rsidRPr="0023125C">
        <w:t xml:space="preserve"> tersebut.</w:t>
      </w:r>
      <w:r>
        <w:rPr>
          <w:lang w:val="en-US"/>
        </w:rPr>
        <w:t xml:space="preserve"> </w:t>
      </w:r>
      <w:r w:rsidRPr="0023125C">
        <w:t xml:space="preserve">Hasil penelitian ini menunjukkan bahwa </w:t>
      </w:r>
      <w:r w:rsidRPr="00386CBC">
        <w:rPr>
          <w:i/>
          <w:iCs/>
          <w:lang w:val="en-US"/>
        </w:rPr>
        <w:t>perceived usefulness</w:t>
      </w:r>
      <w:r w:rsidRPr="0023125C">
        <w:t xml:space="preserve"> berpengaruh positif dan signifikan terhadap </w:t>
      </w:r>
      <w:r w:rsidRPr="00450B3E">
        <w:rPr>
          <w:i/>
          <w:iCs/>
        </w:rPr>
        <w:t>attitude to online</w:t>
      </w:r>
      <w:r w:rsidRPr="0023125C">
        <w:t xml:space="preserve">, yang artinya persepsi kegunaan yang baik dan positif terhadap manfaat yang dirasakan, maka akan memberikan dampak yang positif juga pada sikap pengguna dalam menggunakan </w:t>
      </w:r>
      <w:r w:rsidRPr="0023125C">
        <w:rPr>
          <w:i/>
          <w:iCs/>
        </w:rPr>
        <w:t>E-commerce</w:t>
      </w:r>
      <w:r w:rsidRPr="0023125C">
        <w:t xml:space="preserve"> tersebut untuk melakukan transaksi pembelanjaan. Hasil penelitian ini sejalan dengan penelitian yang dilakukan sebelumnya menyatakan bahwa kegunaan berpengaruh signifikan terhadap sikap, yang mana sikap dapat mempengaruhi dalam keputusan pembelian  </w:t>
      </w:r>
      <w:r w:rsidRPr="0023125C">
        <w:fldChar w:fldCharType="begin" w:fldLock="1"/>
      </w:r>
      <w:r w:rsidR="003D3A9D">
        <w:instrText>ADDIN CSL_CITATION {"citationItems":[{"id":"ITEM-1","itemData":{"author":[{"dropping-particle":"","family":"Suleman","given":"Dede","non-dropping-particle":"","parse-names":false,"suffix":""},{"dropping-particle":"","family":"Zuniarti","given":"Ida","non-dropping-particle":"","parse-names":false,"suffix":""},{"dropping-particle":"","family":"Sabil","given":"","non-dropping-particle":"","parse-names":false,"suffix":""},{"dropping-particle":"","family":"Setyaningsih","given":"Eka Dyah","non-dropping-particle":"","parse-names":false,"suffix":""},{"dropping-particle":"","family":"Yanti","given":"Vera Agustina","non-dropping-particle":"","parse-names":false,"suffix":""},{"dropping-particle":"","family":"Susilowati","given":"Isnurrini Hidayat","non-dropping-particle":"","parse-names":false,"suffix":""},{"dropping-particle":"","family":"Sari","given":"Imelda","non-dropping-particle":"","parse-names":false,"suffix":""},{"dropping-particle":"","family":"Marwansyah","given":"Sofyan","non-dropping-particle":"","parse-names":false,"suffix":""},{"dropping-particle":"","family":"Hadi","given":"Seno Sudarmono","non-dropping-particle":"","parse-names":false,"suffix":""},{"dropping-particle":"","family":"Lestiningsih","given":"Amin Setio","non-dropping-particle":"","parse-names":false,"suffix":""}],"container-title":"Academy of Marketing Studies Journal","id":"ITEM-1","issue":"4","issued":{"date-parts":[["2019"]]},"title":"Decision Model Based On Technology Acceptance Model (TAM) For Online Shop Consumers In Indonesia","type":"article-journal","volume":"23"},"uris":["http://www.mendeley.com/documents/?uuid=27def747-d5dd-4b0b-a160-fcd1b45ff5ac"]},{"id":"ITEM-2","itemData":{"DOI":"https://doi.org/10.3390/foods8110576","author":[{"dropping-particle":"","family":"Nguyen","given":"Thi Thu Ha","non-dropping-particle":"","parse-names":false,"suffix":""},{"dropping-particle":"","family":"Nguyen","given":"Ninh","non-dropping-particle":"","parse-names":false,"suffix":""},{"dropping-particle":"","family":"Nguyen","given":"Thi Bich Loan","non-dropping-particle":"","parse-names":false,"suffix":""},{"dropping-particle":"","family":"Phan","given":"Thi Thu Hoai","non-dropping-particle":"","parse-names":false,"suffix":""},{"dropping-particle":"","family":"Bui","given":"Lan Phuong","non-dropping-particle":"","parse-names":false,"suffix":""},{"dropping-particle":"","family":"Moon","given":"Hee Cheol","non-dropping-particle":"","parse-names":false,"suffix":""}],"container-title":"Foods","id":"ITEM-2","issue":"11","issued":{"date-parts":[["2019"]]},"title":"Investigating Consumer Attitude and Intention towards Online Food Purchasing in an Emerging Economy: An Extended TAM Approach","type":"article-journal","volume":"8"},"uris":["http://www.mendeley.com/documents/?uuid=f5bed0eb-8762-4a7b-88ce-f91eabca20e1"]},{"id":"ITEM-3","itemData":{"author":[{"dropping-particle":"","family":"Sianadewi","given":"Jessica Hani","non-dropping-particle":"","parse-names":false,"suffix":""},{"dropping-particle":"","family":"Widyarini","given":"Lydia Ari","non-dropping-particle":"","parse-names":false,"suffix":""},{"dropping-particle":"","family":"Wibowo","given":"Wahyudi","non-dropping-particle":"","parse-names":false,"suffix":""}],"container-title":"KajianIlmiah Mahasiswa Manajemen (KAMMA)","id":"ITEM-3","issue":"2","issued":{"date-parts":[["2017"]]},"title":"Pengaruh Perceived Social Presence, Perceived Ease Of Use, Perceived Usefulness, Dan Attitude Towards Online Shopping Terhadap Niat Beli Pada Jakarta Notebook.Com","type":"article-journal","volume":"6"},"uris":["http://www.mendeley.com/documents/?uuid=46448719-314d-47df-b4c6-50364a60947a"]},{"id":"ITEM-4","itemData":{"DOI":"https://doi.org/10.46306/jbbe.v14i1.47","author":[{"dropping-particle":"","family":"Lefiani","given":"Nia","non-dropping-particle":"","parse-names":false,"suffix":""},{"dropping-particle":"","family":"Wibasuri","given":"Anggalia","non-dropping-particle":"","parse-names":false,"suffix":""}],"container-title":"Jurnal Bina Bangsa Ekonomika","id":"ITEM-4","issue":"1","issued":{"date-parts":[["2021"]]},"page":"70-78","title":"Pengaruh Kemudahan Dan Manfaat Berbelanja Online Terhadap Niat Beli Ulang Dilihat Dari Sikap Konsumen","type":"article-journal","volume":"14"},"uris":["http://www.mendeley.com/documents/?uuid=32aa7c29-ccb5-4c55-b918-97fb17836169"]}],"mendeley":{"formattedCitation":"(Lefiani &amp; Wibasuri, 2021; Nguyen et al., 2019; Sianadewi et al., 2017; Suleman, Zuniarti, et al., 2019)","manualFormatting":"(Lefiani and Wibasuri, 2021; Nguyen et al., 2019; Sianadewi et al., 2017; Suleman et al., 2019)","plainTextFormattedCitation":"(Lefiani &amp; Wibasuri, 2021; Nguyen et al., 2019; Sianadewi et al., 2017; Suleman, Zuniarti, et al., 2019)","previouslyFormattedCitation":"(Lefiani &amp; Wibasuri, 2021; Nguyen et al., 2019; Sianadewi et al., 2017; Suleman, Zuniarti, et al., 2019)"},"properties":{"noteIndex":0},"schema":"https://github.com/citation-style-language/schema/raw/master/csl-citation.json"}</w:instrText>
      </w:r>
      <w:r w:rsidRPr="0023125C">
        <w:fldChar w:fldCharType="separate"/>
      </w:r>
      <w:r w:rsidRPr="00386CBC">
        <w:rPr>
          <w:noProof/>
        </w:rPr>
        <w:t>(Lefiani and Wibasuri</w:t>
      </w:r>
      <w:r>
        <w:rPr>
          <w:noProof/>
          <w:lang w:val="en-US"/>
        </w:rPr>
        <w:t xml:space="preserve">, </w:t>
      </w:r>
      <w:r w:rsidRPr="00386CBC">
        <w:rPr>
          <w:noProof/>
        </w:rPr>
        <w:t xml:space="preserve">2021; Nguyen </w:t>
      </w:r>
      <w:r w:rsidRPr="00386CBC">
        <w:rPr>
          <w:i/>
          <w:iCs/>
          <w:noProof/>
        </w:rPr>
        <w:t>et al</w:t>
      </w:r>
      <w:r w:rsidRPr="00386CBC">
        <w:rPr>
          <w:noProof/>
        </w:rPr>
        <w:t>.</w:t>
      </w:r>
      <w:r>
        <w:rPr>
          <w:noProof/>
          <w:lang w:val="en-US"/>
        </w:rPr>
        <w:t>,</w:t>
      </w:r>
      <w:r w:rsidRPr="00386CBC">
        <w:rPr>
          <w:noProof/>
        </w:rPr>
        <w:t xml:space="preserve"> 2019; Sianadewi</w:t>
      </w:r>
      <w:r>
        <w:rPr>
          <w:noProof/>
          <w:lang w:val="en-US"/>
        </w:rPr>
        <w:t xml:space="preserve"> </w:t>
      </w:r>
      <w:r w:rsidRPr="00B6180E">
        <w:rPr>
          <w:i/>
          <w:iCs/>
          <w:noProof/>
          <w:lang w:val="en-US"/>
        </w:rPr>
        <w:t>et al.,</w:t>
      </w:r>
      <w:r>
        <w:rPr>
          <w:noProof/>
          <w:lang w:val="en-US"/>
        </w:rPr>
        <w:t xml:space="preserve"> </w:t>
      </w:r>
      <w:r w:rsidRPr="00386CBC">
        <w:rPr>
          <w:noProof/>
        </w:rPr>
        <w:t>2017; Suleman</w:t>
      </w:r>
      <w:r>
        <w:rPr>
          <w:noProof/>
          <w:lang w:val="en-US"/>
        </w:rPr>
        <w:t xml:space="preserve"> </w:t>
      </w:r>
      <w:r w:rsidRPr="00386CBC">
        <w:rPr>
          <w:i/>
          <w:iCs/>
          <w:noProof/>
        </w:rPr>
        <w:t>et al</w:t>
      </w:r>
      <w:r w:rsidRPr="00386CBC">
        <w:rPr>
          <w:noProof/>
        </w:rPr>
        <w:t>.</w:t>
      </w:r>
      <w:r>
        <w:rPr>
          <w:noProof/>
          <w:lang w:val="en-US"/>
        </w:rPr>
        <w:t>,</w:t>
      </w:r>
      <w:r w:rsidRPr="00386CBC">
        <w:rPr>
          <w:noProof/>
        </w:rPr>
        <w:t xml:space="preserve"> 2019)</w:t>
      </w:r>
      <w:r w:rsidRPr="0023125C">
        <w:fldChar w:fldCharType="end"/>
      </w:r>
      <w:r w:rsidRPr="0023125C">
        <w:t xml:space="preserve">. Penelitian ini juga bertentangan dengan penelitian yang dilakukan peneliti sebelumnya, berdasarkan hasil penelitiannya menyatakan bahwa </w:t>
      </w:r>
      <w:r>
        <w:rPr>
          <w:i/>
          <w:iCs/>
          <w:lang w:val="en-US"/>
        </w:rPr>
        <w:t>p</w:t>
      </w:r>
      <w:r w:rsidRPr="00386CBC">
        <w:rPr>
          <w:i/>
          <w:iCs/>
        </w:rPr>
        <w:t>erceived usefulness</w:t>
      </w:r>
      <w:r w:rsidRPr="0023125C">
        <w:t xml:space="preserve"> tidak memiliki pengaruh terhadap sikap seseorang </w:t>
      </w:r>
      <w:r w:rsidRPr="0023125C">
        <w:fldChar w:fldCharType="begin" w:fldLock="1"/>
      </w:r>
      <w:r w:rsidR="003D3A9D">
        <w:instrText>ADDIN CSL_CITATION {"citationItems":[{"id":"ITEM-1","itemData":{"DOI":"https://doi.org/10.33479/sneb.v1i.186","author":[{"dropping-particle":"","family":"Agustin","given":"Dwi Andriyanti","non-dropping-particle":"","parse-names":false,"suffix":""},{"dropping-particle":"","family":"Wijaya","given":"Ryan Ariesco","non-dropping-particle":"","parse-names":false,"suffix":""},{"dropping-particle":"","family":"Nugrahani","given":"Janviera Adriana","non-dropping-particle":"","parse-names":false,"suffix":""}],"container-title":"Prosiding Seminar Nasional Ekonomi dan Bisnis","id":"ITEM-1","issued":{"date-parts":[["2021"]]},"title":"Pengaruh Perceived Usefulness dan Perceived Ease of Use Terhadap Attitude Toward Using E-Wallet pada Mahasiswa Selama Pandemi COVID-19","type":"paper-conference"},"uris":["http://www.mendeley.com/documents/?uuid=9fb1a6fd-eba1-44bf-923a-cd553d914d12"]},{"id":"ITEM-2","itemData":{"DOI":"10.33059/jseb.v14i1.5954","author":[{"dropping-particle":"","family":"Suhendra","given":"Andy Reyhan","non-dropping-particle":"","parse-names":false,"suffix":""},{"dropping-particle":"","family":"Masnita","given":"Yolanda","non-dropping-particle":"","parse-names":false,"suffix":""},{"dropping-particle":"","family":"Kurniawati","given":"Kurniawati","non-dropping-particle":"","parse-names":false,"suffix":""}],"container-title":"Jurnal Samudra Ekonomi dan Bisnis","id":"ITEM-2","issue":"1","issued":{"date-parts":[["2023"]]},"title":"Anteseden Sikap Konsumen terhadap Perilaku Pembelian Online","type":"article-journal","volume":"14"},"uris":["http://www.mendeley.com/documents/?uuid=9c738ecc-2eab-48d8-aaef-ab2f36f4cacd"]},{"id":"ITEM-3","itemData":{"DOI":"https://doi.org/10.1016/j.ausmj.2020.01.002","author":[{"dropping-particle":"","family":"Vahdat","given":"Arash","non-dropping-particle":"","parse-names":false,"suffix":""},{"dropping-particle":"","family":"Alizadeh","given":"Ali","non-dropping-particle":"","parse-names":false,"suffix":""},{"dropping-particle":"","family":"Quach","given":"Sara","non-dropping-particle":"","parse-names":false,"suffix":""},{"dropping-particle":"","family":"Hamelin","given":"Nicolas","non-dropping-particle":"","parse-names":false,"suffix":""}],"container-title":"Australasian Marketing Journal (AMJ)","id":"ITEM-3","issue":"2","issued":{"date-parts":[["2020"]]},"title":"Would you like to shop via mobile app technology? The technology acceptance model, social factors and purchase intention","type":"article-journal","volume":"29"},"uris":["http://www.mendeley.com/documents/?uuid=4bbe10c1-39ac-478e-ad82-75baddb9863b"]}],"mendeley":{"formattedCitation":"(Agustin et al., 2021; Suhendra et al., 2023; Vahdat et al., 2020)","manualFormatting":"(Agustin et al., 2021; Suhendra et al., 2023; Vahdat et al., 2020)","plainTextFormattedCitation":"(Agustin et al., 2021; Suhendra et al., 2023; Vahdat et al., 2020)","previouslyFormattedCitation":"(Agustin et al., 2021; Suhendra et al., 2023; Vahdat et al., 2020)"},"properties":{"noteIndex":0},"schema":"https://github.com/citation-style-language/schema/raw/master/csl-citation.json"}</w:instrText>
      </w:r>
      <w:r w:rsidRPr="0023125C">
        <w:fldChar w:fldCharType="separate"/>
      </w:r>
      <w:r w:rsidRPr="00386CBC">
        <w:rPr>
          <w:noProof/>
        </w:rPr>
        <w:t>(Agustin</w:t>
      </w:r>
      <w:r>
        <w:rPr>
          <w:noProof/>
          <w:lang w:val="en-US"/>
        </w:rPr>
        <w:t xml:space="preserve"> </w:t>
      </w:r>
      <w:r w:rsidRPr="00B6180E">
        <w:rPr>
          <w:i/>
          <w:iCs/>
          <w:noProof/>
          <w:lang w:val="en-US"/>
        </w:rPr>
        <w:t>et al.,</w:t>
      </w:r>
      <w:r w:rsidRPr="00386CBC">
        <w:rPr>
          <w:noProof/>
        </w:rPr>
        <w:t xml:space="preserve"> 2021; Suhendra</w:t>
      </w:r>
      <w:r>
        <w:rPr>
          <w:noProof/>
          <w:lang w:val="en-US"/>
        </w:rPr>
        <w:t xml:space="preserve"> </w:t>
      </w:r>
      <w:r w:rsidRPr="00B6180E">
        <w:rPr>
          <w:i/>
          <w:iCs/>
          <w:noProof/>
          <w:lang w:val="en-US"/>
        </w:rPr>
        <w:t xml:space="preserve">et al., </w:t>
      </w:r>
      <w:r w:rsidRPr="00386CBC">
        <w:rPr>
          <w:noProof/>
        </w:rPr>
        <w:t xml:space="preserve">2023; Vahdat </w:t>
      </w:r>
      <w:r w:rsidRPr="00386CBC">
        <w:rPr>
          <w:i/>
          <w:iCs/>
          <w:noProof/>
        </w:rPr>
        <w:t>et al</w:t>
      </w:r>
      <w:r w:rsidRPr="00386CBC">
        <w:rPr>
          <w:noProof/>
        </w:rPr>
        <w:t>.</w:t>
      </w:r>
      <w:r>
        <w:rPr>
          <w:noProof/>
          <w:lang w:val="en-US"/>
        </w:rPr>
        <w:t>,</w:t>
      </w:r>
      <w:r w:rsidRPr="00386CBC">
        <w:rPr>
          <w:noProof/>
        </w:rPr>
        <w:t xml:space="preserve"> 2020)</w:t>
      </w:r>
      <w:r w:rsidRPr="0023125C">
        <w:fldChar w:fldCharType="end"/>
      </w:r>
      <w:r w:rsidRPr="0023125C">
        <w:t>.</w:t>
      </w:r>
    </w:p>
    <w:p w14:paraId="33EC632B" w14:textId="0CA86597" w:rsidR="002A6A66" w:rsidRDefault="002A6A66" w:rsidP="002A6A66">
      <w:pPr>
        <w:ind w:left="142" w:firstLine="709"/>
        <w:jc w:val="both"/>
      </w:pPr>
      <w:r w:rsidRPr="00450B3E">
        <w:rPr>
          <w:i/>
          <w:iCs/>
        </w:rPr>
        <w:t>Perceived ease of use</w:t>
      </w:r>
      <w:r w:rsidRPr="00450B3E">
        <w:t xml:space="preserve"> berpengaruh positif dan signifikan terhadap </w:t>
      </w:r>
      <w:r w:rsidRPr="00450B3E">
        <w:rPr>
          <w:i/>
          <w:iCs/>
        </w:rPr>
        <w:t>attitude to online shopping</w:t>
      </w:r>
      <w:r>
        <w:rPr>
          <w:lang w:val="en-US"/>
        </w:rPr>
        <w:t xml:space="preserve">. </w:t>
      </w:r>
      <w:r w:rsidRPr="0023125C">
        <w:t xml:space="preserve">Berdasarkan hasil penelitian ini menemukan bahwa pengguna menentukan sikapnya untuk melakukan pembelian secara online atau tidak di </w:t>
      </w:r>
      <w:r>
        <w:rPr>
          <w:i/>
          <w:iCs/>
          <w:lang w:val="en-US"/>
        </w:rPr>
        <w:t>e</w:t>
      </w:r>
      <w:r w:rsidRPr="0023125C">
        <w:rPr>
          <w:i/>
          <w:iCs/>
        </w:rPr>
        <w:t>-commerce</w:t>
      </w:r>
      <w:r w:rsidRPr="0023125C">
        <w:t xml:space="preserve"> bukan </w:t>
      </w:r>
      <w:r>
        <w:rPr>
          <w:lang w:val="en-US"/>
        </w:rPr>
        <w:t xml:space="preserve">berarti dalam penggunaannya </w:t>
      </w:r>
      <w:r>
        <w:rPr>
          <w:i/>
          <w:iCs/>
          <w:lang w:val="en-US"/>
        </w:rPr>
        <w:t>user</w:t>
      </w:r>
      <w:r w:rsidRPr="0023125C">
        <w:t xml:space="preserve"> menjadi terampil dalam bertransaksi, melainkan aplikasi </w:t>
      </w:r>
      <w:r>
        <w:rPr>
          <w:i/>
          <w:iCs/>
          <w:lang w:val="en-US"/>
        </w:rPr>
        <w:t>e</w:t>
      </w:r>
      <w:r w:rsidRPr="0023125C">
        <w:rPr>
          <w:i/>
          <w:iCs/>
        </w:rPr>
        <w:t>-commerce</w:t>
      </w:r>
      <w:r w:rsidRPr="0023125C">
        <w:t xml:space="preserve"> yang mudah saat digunakan merupakan hal yang sangat berpengaruh dalam menentukan sikap pengguna untuk melakukan transaksi pembelian. Pengguna aplikasi enggan melakukan pembelian, apabila aplikasi yang digunakan untuk bertransaksi sulit digunakan dan tentunya ini akan memberikan dampak pada sikap para penggunanya.</w:t>
      </w:r>
      <w:r>
        <w:rPr>
          <w:lang w:val="en-US"/>
        </w:rPr>
        <w:t xml:space="preserve"> </w:t>
      </w:r>
      <w:r w:rsidRPr="0023125C">
        <w:t xml:space="preserve">Hasil penelitian ini menunjukkan bahwa </w:t>
      </w:r>
      <w:r w:rsidRPr="0023125C">
        <w:rPr>
          <w:i/>
          <w:iCs/>
        </w:rPr>
        <w:t>perceived ease of use</w:t>
      </w:r>
      <w:r w:rsidRPr="0023125C">
        <w:t xml:space="preserve"> berpengaruh positif dan signifikan terhadap </w:t>
      </w:r>
      <w:r w:rsidRPr="00450B3E">
        <w:rPr>
          <w:i/>
          <w:iCs/>
        </w:rPr>
        <w:t>attitude to online</w:t>
      </w:r>
      <w:r w:rsidRPr="0023125C">
        <w:rPr>
          <w:i/>
          <w:iCs/>
        </w:rPr>
        <w:t xml:space="preserve"> shopping</w:t>
      </w:r>
      <w:r w:rsidRPr="0023125C">
        <w:t xml:space="preserve">, yang artinya persepsi seseorang mengenai kemudahan dalam penggunaan </w:t>
      </w:r>
      <w:r w:rsidRPr="0023125C">
        <w:rPr>
          <w:i/>
          <w:iCs/>
        </w:rPr>
        <w:t>E-commerce</w:t>
      </w:r>
      <w:r w:rsidRPr="0023125C">
        <w:t xml:space="preserve"> maka akan mendorong sikap seseorang dalam menentukan keputusannya dalam berbelanja online. Hasil penelitian yang dilakukan sejalan dengan penelitian terdahulu yang pernah dilakukan, yang menyatakan bahwa </w:t>
      </w:r>
      <w:r w:rsidRPr="0023125C">
        <w:rPr>
          <w:i/>
          <w:iCs/>
        </w:rPr>
        <w:t>perceived ease of use</w:t>
      </w:r>
      <w:r w:rsidRPr="0023125C">
        <w:t xml:space="preserve"> berpengaruh terhadap sikap </w:t>
      </w:r>
      <w:r w:rsidRPr="0023125C">
        <w:fldChar w:fldCharType="begin" w:fldLock="1"/>
      </w:r>
      <w:r w:rsidR="003D3A9D">
        <w:instrText>ADDIN CSL_CITATION {"citationItems":[{"id":"ITEM-1","itemData":{"author":[{"dropping-particle":"","family":"Suleman","given":"Dede","non-dropping-particle":"","parse-names":false,"suffix":""},{"dropping-particle":"","family":"Zuniarti","given":"Ida","non-dropping-particle":"","parse-names":false,"suffix":""},{"dropping-particle":"","family":"Sabil","given":"","non-dropping-particle":"","parse-names":false,"suffix":""},{"dropping-particle":"","family":"Setyaningsih","given":"Eka Dyah","non-dropping-particle":"","parse-names":false,"suffix":""},{"dropping-particle":"","family":"Yanti","given":"Vera Agustina","non-dropping-particle":"","parse-names":false,"suffix":""},{"dropping-particle":"","family":"Susilowati","given":"Isnurrini Hidayat","non-dropping-particle":"","parse-names":false,"suffix":""},{"dropping-particle":"","family":"Sari","given":"Imelda","non-dropping-particle":"","parse-names":false,"suffix":""},{"dropping-particle":"","family":"Marwansyah","given":"Sofyan","non-dropping-particle":"","parse-names":false,"suffix":""},{"dropping-particle":"","family":"Hadi","given":"Seno Sudarmono","non-dropping-particle":"","parse-names":false,"suffix":""},{"dropping-particle":"","family":"Lestiningsih","given":"Amin Setio","non-dropping-particle":"","parse-names":false,"suffix":""}],"container-title":"Academy of Marketing Studies Journal","id":"ITEM-1","issue":"4","issued":{"date-parts":[["2019"]]},"title":"Decision Model Based On Technology Acceptance Model (TAM) For Online Shop Consumers In Indonesia","type":"article-journal","volume":"23"},"uris":["http://www.mendeley.com/documents/?uuid=27def747-d5dd-4b0b-a160-fcd1b45ff5ac"]},{"id":"ITEM-2","itemData":{"DOI":"https://doi.org/10.3390/foods8110576","author":[{"dropping-particle":"","family":"Nguyen","given":"Thi Thu Ha","non-dropping-particle":"","parse-names":false,"suffix":""},{"dropping-particle":"","family":"Nguyen","given":"Ninh","non-dropping-particle":"","parse-names":false,"suffix":""},{"dropping-particle":"","family":"Nguyen","given":"Thi Bich Loan","non-dropping-particle":"","parse-names":false,"suffix":""},{"dropping-particle":"","family":"Phan","given":"Thi Thu Hoai","non-dropping-particle":"","parse-names":false,"suffix":""},{"dropping-particle":"","family":"Bui","given":"Lan Phuong","non-dropping-particle":"","parse-names":false,"suffix":""},{"dropping-particle":"","family":"Moon","given":"Hee Cheol","non-dropping-particle":"","parse-names":false,"suffix":""}],"container-title":"Foods","id":"ITEM-2","issue":"11","issued":{"date-parts":[["2019"]]},"title":"Investigating Consumer Attitude and Intention towards Online Food Purchasing in an Emerging Economy: An Extended TAM Approach","type":"article-journal","volume":"8"},"uris":["http://www.mendeley.com/documents/?uuid=f5bed0eb-8762-4a7b-88ce-f91eabca20e1"]},{"id":"ITEM-3","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Research","id":"ITEM-3","issue":"4","issued":{"date-parts":[["2019"]]},"title":"Perceived Ease of Use, Trust and Risk toward Attitude and Intention in Shopping for Online Fashion Products In Indonesia","type":"article-journal","volume":"7"},"uris":["http://www.mendeley.com/documents/?uuid=d36e66db-d5ed-4d61-9282-8ee04324ab71"]},{"id":"ITEM-4","itemData":{"DOI":"https://doi.org/10.1016/j.techsoc.2020.101280","author":[{"dropping-particle":"","family":"Kasilingam","given":"Dharun Lingam","non-dropping-particle":"","parse-names":false,"suffix":""}],"container-title":"Technology in Society","id":"ITEM-4","issued":{"date-parts":[["2020"]]},"title":"Understanding the attitude and intention to use smartphone chatbots for shopping","type":"article-journal","volume":"62"},"uris":["http://www.mendeley.com/documents/?uuid=297f250b-752b-4550-ad89-c456a22e2e59"]},{"id":"ITEM-5","itemData":{"DOI":"https://doi.org/10.33479/sneb.v1i.186","author":[{"dropping-particle":"","family":"Agustin","given":"Dwi Andriyanti","non-dropping-particle":"","parse-names":false,"suffix":""},{"dropping-particle":"","family":"Wijaya","given":"Ryan Ariesco","non-dropping-particle":"","parse-names":false,"suffix":""},{"dropping-particle":"","family":"Nugrahani","given":"Janviera Adriana","non-dropping-particle":"","parse-names":false,"suffix":""}],"container-title":"Prosiding Seminar Nasional Ekonomi dan Bisnis","id":"ITEM-5","issued":{"date-parts":[["2021"]]},"title":"Pengaruh Perceived Usefulness dan Perceived Ease of Use Terhadap Attitude Toward Using E-Wallet pada Mahasiswa Selama Pandemi COVID-19","type":"paper-conference"},"uris":["http://www.mendeley.com/documents/?uuid=9fb1a6fd-eba1-44bf-923a-cd553d914d12"]},{"id":"ITEM-6","itemData":{"DOI":"10.33059/jseb.v14i1.5954","author":[{"dropping-particle":"","family":"Suhendra","given":"Andy Reyhan","non-dropping-particle":"","parse-names":false,"suffix":""},{"dropping-particle":"","family":"Masnita","given":"Yolanda","non-dropping-particle":"","parse-names":false,"suffix":""},{"dropping-particle":"","family":"Kurniawati","given":"Kurniawati","non-dropping-particle":"","parse-names":false,"suffix":""}],"container-title":"Jurnal Samudra Ekonomi dan Bisnis","id":"ITEM-6","issue":"1","issued":{"date-parts":[["2023"]]},"title":"Anteseden Sikap Konsumen terhadap Perilaku Pembelian Online","type":"article-journal","volume":"14"},"uris":["http://www.mendeley.com/documents/?uuid=9c738ecc-2eab-48d8-aaef-ab2f36f4cacd"]}],"mendeley":{"formattedCitation":"(Agustin et al., 2021; Kasilingam, 2020; Nguyen et al., 2019; Suhendra et al., 2023; Suleman, Ali, et al., 2019; Suleman, Zuniarti, et al., 2019)","manualFormatting":"(Agustin et al., 2021; Kasilingam, 2020; Nguyen et al., 2019; Suhendra et al., 2023; Suleman et al., 2019; Suleman et al., 2019)","plainTextFormattedCitation":"(Agustin et al., 2021; Kasilingam, 2020; Nguyen et al., 2019; Suhendra et al., 2023; Suleman, Ali, et al., 2019; Suleman, Zuniarti, et al., 2019)","previouslyFormattedCitation":"(Agustin et al., 2021; Kasilingam, 2020; Nguyen et al., 2019; Suhendra et al., 2023; Suleman, Ali, et al., 2019; Suleman, Zuniarti, et al., 2019)"},"properties":{"noteIndex":0},"schema":"https://github.com/citation-style-language/schema/raw/master/csl-citation.json"}</w:instrText>
      </w:r>
      <w:r w:rsidRPr="0023125C">
        <w:fldChar w:fldCharType="separate"/>
      </w:r>
      <w:r w:rsidRPr="00386CBC">
        <w:rPr>
          <w:noProof/>
        </w:rPr>
        <w:t xml:space="preserve">(Agustin </w:t>
      </w:r>
      <w:r w:rsidRPr="00386CBC">
        <w:rPr>
          <w:i/>
          <w:iCs/>
          <w:noProof/>
        </w:rPr>
        <w:t>et al</w:t>
      </w:r>
      <w:r w:rsidRPr="00386CBC">
        <w:rPr>
          <w:noProof/>
        </w:rPr>
        <w:t>.</w:t>
      </w:r>
      <w:r>
        <w:rPr>
          <w:noProof/>
          <w:lang w:val="en-US"/>
        </w:rPr>
        <w:t xml:space="preserve">, </w:t>
      </w:r>
      <w:r w:rsidRPr="00386CBC">
        <w:rPr>
          <w:noProof/>
        </w:rPr>
        <w:t>2021; Kasilingam</w:t>
      </w:r>
      <w:r>
        <w:rPr>
          <w:noProof/>
          <w:lang w:val="en-US"/>
        </w:rPr>
        <w:t>,</w:t>
      </w:r>
      <w:r w:rsidRPr="00386CBC">
        <w:rPr>
          <w:noProof/>
        </w:rPr>
        <w:t xml:space="preserve"> 2020; Nguyen </w:t>
      </w:r>
      <w:r w:rsidRPr="00386CBC">
        <w:rPr>
          <w:i/>
          <w:iCs/>
          <w:noProof/>
        </w:rPr>
        <w:t>et al</w:t>
      </w:r>
      <w:r w:rsidRPr="00386CBC">
        <w:rPr>
          <w:noProof/>
        </w:rPr>
        <w:t>.</w:t>
      </w:r>
      <w:r>
        <w:rPr>
          <w:noProof/>
          <w:lang w:val="en-US"/>
        </w:rPr>
        <w:t>,</w:t>
      </w:r>
      <w:r w:rsidRPr="00386CBC">
        <w:rPr>
          <w:noProof/>
        </w:rPr>
        <w:t xml:space="preserve"> 2019; Suhendra </w:t>
      </w:r>
      <w:r w:rsidRPr="00386CBC">
        <w:rPr>
          <w:i/>
          <w:iCs/>
          <w:noProof/>
        </w:rPr>
        <w:t>et al</w:t>
      </w:r>
      <w:r w:rsidRPr="00386CBC">
        <w:rPr>
          <w:noProof/>
        </w:rPr>
        <w:t>.</w:t>
      </w:r>
      <w:r>
        <w:rPr>
          <w:noProof/>
          <w:lang w:val="en-US"/>
        </w:rPr>
        <w:t>,</w:t>
      </w:r>
      <w:r w:rsidRPr="00386CBC">
        <w:rPr>
          <w:noProof/>
        </w:rPr>
        <w:t xml:space="preserve"> 2023; Suleman</w:t>
      </w:r>
      <w:r>
        <w:rPr>
          <w:noProof/>
          <w:lang w:val="en-US"/>
        </w:rPr>
        <w:t xml:space="preserve"> </w:t>
      </w:r>
      <w:r w:rsidRPr="00386CBC">
        <w:rPr>
          <w:i/>
          <w:iCs/>
          <w:noProof/>
        </w:rPr>
        <w:t>et al</w:t>
      </w:r>
      <w:r w:rsidRPr="00386CBC">
        <w:rPr>
          <w:noProof/>
        </w:rPr>
        <w:t>.</w:t>
      </w:r>
      <w:r>
        <w:rPr>
          <w:noProof/>
          <w:lang w:val="en-US"/>
        </w:rPr>
        <w:t>,</w:t>
      </w:r>
      <w:r w:rsidRPr="00386CBC">
        <w:rPr>
          <w:noProof/>
        </w:rPr>
        <w:t xml:space="preserve"> 2019; Suleman</w:t>
      </w:r>
      <w:r>
        <w:rPr>
          <w:noProof/>
          <w:lang w:val="en-US"/>
        </w:rPr>
        <w:t xml:space="preserve"> </w:t>
      </w:r>
      <w:r w:rsidRPr="00386CBC">
        <w:rPr>
          <w:i/>
          <w:iCs/>
          <w:noProof/>
        </w:rPr>
        <w:t>et al</w:t>
      </w:r>
      <w:r w:rsidRPr="00386CBC">
        <w:rPr>
          <w:noProof/>
        </w:rPr>
        <w:t>.</w:t>
      </w:r>
      <w:r>
        <w:rPr>
          <w:noProof/>
          <w:lang w:val="en-US"/>
        </w:rPr>
        <w:t>,</w:t>
      </w:r>
      <w:r w:rsidRPr="00386CBC">
        <w:rPr>
          <w:noProof/>
        </w:rPr>
        <w:t xml:space="preserve"> 2019)</w:t>
      </w:r>
      <w:r w:rsidRPr="0023125C">
        <w:fldChar w:fldCharType="end"/>
      </w:r>
      <w:r w:rsidRPr="0023125C">
        <w:t>. Pene</w:t>
      </w:r>
      <w:r>
        <w:rPr>
          <w:lang w:val="en-US"/>
        </w:rPr>
        <w:t>l</w:t>
      </w:r>
      <w:r w:rsidRPr="0023125C">
        <w:t xml:space="preserve">itian ini juga bertentangan dengan penelitian sebelumnya yang pernah dilakukan yang menyatakan bahwa </w:t>
      </w:r>
      <w:r w:rsidRPr="0023125C">
        <w:rPr>
          <w:i/>
          <w:iCs/>
        </w:rPr>
        <w:t>perceived ease of use</w:t>
      </w:r>
      <w:r w:rsidRPr="0023125C">
        <w:t xml:space="preserve"> tidak memiliki pengaruh terhadap sikap </w:t>
      </w:r>
      <w:r w:rsidRPr="0023125C">
        <w:fldChar w:fldCharType="begin" w:fldLock="1"/>
      </w:r>
      <w:r w:rsidR="003D3A9D">
        <w:instrText>ADDIN CSL_CITATION {"citationItems":[{"id":"ITEM-1","itemData":{"DOI":"https://doi.org/10.46306/jbbe.v14i1.47","author":[{"dropping-particle":"","family":"Lefiani","given":"Nia","non-dropping-particle":"","parse-names":false,"suffix":""},{"dropping-particle":"","family":"Wibasuri","given":"Anggalia","non-dropping-particle":"","parse-names":false,"suffix":""}],"container-title":"Jurnal Bina Bangsa Ekonomika","id":"ITEM-1","issue":"1","issued":{"date-parts":[["2021"]]},"page":"70-78","title":"Pengaruh Kemudahan Dan Manfaat Berbelanja Online Terhadap Niat Beli Ulang Dilihat Dari Sikap Konsumen","type":"article-journal","volume":"14"},"uris":["http://www.mendeley.com/documents/?uuid=32aa7c29-ccb5-4c55-b918-97fb17836169"]},{"id":"ITEM-2","itemData":{"author":[{"dropping-particle":"","family":"Sujati","given":"Singgih","non-dropping-particle":"","parse-names":false,"suffix":""}],"id":"ITEM-2","issued":{"date-parts":[["2017"]]},"publisher":"Universitas Kristen Satya Wacana Salatiga","title":"Faktor Kepercayaan, Perceived Ease Of Use, dan Perceived Usefulness Yang Mempengaruhi Niat Belanja Online Melalui Website Lazada","type":"thesis"},"uris":["http://www.mendeley.com/documents/?uuid=04999545-2cb8-427e-969f-78029a910cc0"]},{"id":"ITEM-3","itemData":{"DOI":"https://doi.org/10.1016/j.heliyon.2020.e04284","author":[{"dropping-particle":"","family":"Peña-García","given":"Nathalie","non-dropping-particle":"","parse-names":false,"suffix":""},{"dropping-particle":"","family":"Gil-Saura","given":"Irene","non-dropping-particle":"","parse-names":false,"suffix":""},{"dropping-particle":"","family":"Rodríguez-Orejuela","given":"Augusto","non-dropping-particle":"","parse-names":false,"suffix":""},{"dropping-particle":"","family":"Siqueira-Junior","given":"José Ribamar","non-dropping-particle":"","parse-names":false,"suffix":""}],"container-title":"Heliyon","id":"ITEM-3","issue":"6","issued":{"date-parts":[["2020"]]},"title":"Purchase intention and purchase behavior online: A cross-cultural approach","type":"article-journal","volume":"6"},"uris":["http://www.mendeley.com/documents/?uuid=8e4fa7f9-074c-4ec8-8e0f-c8ad22297d84"]}],"mendeley":{"formattedCitation":"(Lefiani &amp; Wibasuri, 2021; Peña-García et al., 2020; Sujati, 2017)","manualFormatting":"(Lefiani and Wibasuri, 2021; Peña-García et al., 2020; Sujati, 2017)","plainTextFormattedCitation":"(Lefiani &amp; Wibasuri, 2021; Peña-García et al., 2020; Sujati, 2017)","previouslyFormattedCitation":"(Lefiani &amp; Wibasuri, 2021; Peña-García et al., 2020; Sujati, 2017)"},"properties":{"noteIndex":0},"schema":"https://github.com/citation-style-language/schema/raw/master/csl-citation.json"}</w:instrText>
      </w:r>
      <w:r w:rsidRPr="0023125C">
        <w:fldChar w:fldCharType="separate"/>
      </w:r>
      <w:r w:rsidRPr="00386CBC">
        <w:rPr>
          <w:noProof/>
        </w:rPr>
        <w:t>(Lefiani and Wibasuri</w:t>
      </w:r>
      <w:r>
        <w:rPr>
          <w:noProof/>
          <w:lang w:val="en-US"/>
        </w:rPr>
        <w:t>,</w:t>
      </w:r>
      <w:r w:rsidRPr="00386CBC">
        <w:rPr>
          <w:noProof/>
        </w:rPr>
        <w:t xml:space="preserve"> 2021; Peña-García </w:t>
      </w:r>
      <w:r w:rsidRPr="00386CBC">
        <w:rPr>
          <w:i/>
          <w:iCs/>
          <w:noProof/>
        </w:rPr>
        <w:t>et al</w:t>
      </w:r>
      <w:r w:rsidRPr="00386CBC">
        <w:rPr>
          <w:noProof/>
        </w:rPr>
        <w:t>.</w:t>
      </w:r>
      <w:r>
        <w:rPr>
          <w:noProof/>
          <w:lang w:val="en-US"/>
        </w:rPr>
        <w:t>,</w:t>
      </w:r>
      <w:r w:rsidRPr="00386CBC">
        <w:rPr>
          <w:noProof/>
        </w:rPr>
        <w:t xml:space="preserve"> 2020; Sujati</w:t>
      </w:r>
      <w:r>
        <w:rPr>
          <w:noProof/>
          <w:lang w:val="en-US"/>
        </w:rPr>
        <w:t>,</w:t>
      </w:r>
      <w:r w:rsidRPr="00386CBC">
        <w:rPr>
          <w:noProof/>
        </w:rPr>
        <w:t xml:space="preserve"> 2017)</w:t>
      </w:r>
      <w:r w:rsidRPr="0023125C">
        <w:fldChar w:fldCharType="end"/>
      </w:r>
      <w:r w:rsidRPr="0023125C">
        <w:t>.</w:t>
      </w:r>
    </w:p>
    <w:p w14:paraId="0EA5344D" w14:textId="380F9C9C" w:rsidR="002A6A66" w:rsidRDefault="002A6A66" w:rsidP="002A6A66">
      <w:pPr>
        <w:ind w:left="142" w:firstLine="709"/>
        <w:jc w:val="both"/>
      </w:pPr>
      <w:r w:rsidRPr="00450B3E">
        <w:rPr>
          <w:i/>
          <w:iCs/>
        </w:rPr>
        <w:t>Perceived risk</w:t>
      </w:r>
      <w:r w:rsidRPr="00450B3E">
        <w:t xml:space="preserve"> tidak berpengaruh terhadap </w:t>
      </w:r>
      <w:r w:rsidRPr="00450B3E">
        <w:rPr>
          <w:i/>
          <w:iCs/>
        </w:rPr>
        <w:t>attitude to online shopping</w:t>
      </w:r>
      <w:r w:rsidRPr="00450B3E">
        <w:rPr>
          <w:lang w:val="en-US"/>
        </w:rPr>
        <w:t>.</w:t>
      </w:r>
      <w:r>
        <w:rPr>
          <w:lang w:val="en-US"/>
        </w:rPr>
        <w:t xml:space="preserve"> </w:t>
      </w:r>
      <w:r w:rsidRPr="0023125C">
        <w:t xml:space="preserve">Berdasarkan hasil penelitian ini, menemukan bahwa resiko fisik/privasi ketika melakukan pembelanjaan secara online di </w:t>
      </w:r>
      <w:r>
        <w:rPr>
          <w:i/>
          <w:iCs/>
          <w:lang w:val="en-US"/>
        </w:rPr>
        <w:t>e</w:t>
      </w:r>
      <w:r w:rsidRPr="0023125C">
        <w:rPr>
          <w:i/>
          <w:iCs/>
        </w:rPr>
        <w:t>-commerce</w:t>
      </w:r>
      <w:r w:rsidRPr="0023125C">
        <w:t xml:space="preserve">, pengguna takut akan resiko penyalahgunaan informasi data pribadi yang dilakukan oleh oknum. Sedangkan resiko sosial dinyatakan paling memiliki pengaruh yang sangat kuat, hal ini dikarenakan para pengguna tidak peduli mengenai persepsi </w:t>
      </w:r>
      <w:r w:rsidRPr="0023125C">
        <w:lastRenderedPageBreak/>
        <w:t xml:space="preserve">lingkungan sekitar karena berbelanja terus-menerus secara online. Pengguna tidak mengkhawatirkan resiko sosial yang timbul selama pengguna merasakan kemudahan dalam berbelanja, manfaat yang dirasakan serta biaya dan waktu yang lebih hemat dengan pilihannya dalam menentukan sikap berbelanja online di </w:t>
      </w:r>
      <w:r>
        <w:rPr>
          <w:i/>
          <w:iCs/>
          <w:lang w:val="en-US"/>
        </w:rPr>
        <w:t>e</w:t>
      </w:r>
      <w:r w:rsidRPr="0023125C">
        <w:rPr>
          <w:i/>
          <w:iCs/>
        </w:rPr>
        <w:t>-commerce</w:t>
      </w:r>
      <w:r w:rsidRPr="0023125C">
        <w:t>.</w:t>
      </w:r>
      <w:r>
        <w:rPr>
          <w:lang w:val="en-US"/>
        </w:rPr>
        <w:t xml:space="preserve"> </w:t>
      </w:r>
      <w:r w:rsidRPr="0023125C">
        <w:t xml:space="preserve">Hasil penelitian ini menunjukkan bahwa </w:t>
      </w:r>
      <w:r w:rsidRPr="0023125C">
        <w:rPr>
          <w:i/>
          <w:iCs/>
        </w:rPr>
        <w:t>perceived risk</w:t>
      </w:r>
      <w:r w:rsidRPr="0023125C">
        <w:t xml:space="preserve"> tidak berpengaruh terhadap </w:t>
      </w:r>
      <w:r w:rsidRPr="00450B3E">
        <w:rPr>
          <w:i/>
          <w:iCs/>
        </w:rPr>
        <w:t>attitude to online</w:t>
      </w:r>
      <w:r w:rsidRPr="0023125C">
        <w:rPr>
          <w:i/>
          <w:iCs/>
        </w:rPr>
        <w:t xml:space="preserve"> shopping</w:t>
      </w:r>
      <w:r w:rsidRPr="0023125C">
        <w:t xml:space="preserve">, yang artinya persepsi resiko yang timbul tidak mampu mempengaruhi sikap seseorang dalam melakukan transaksi pembelanjaan melalui </w:t>
      </w:r>
      <w:r>
        <w:rPr>
          <w:i/>
          <w:iCs/>
          <w:lang w:val="en-US"/>
        </w:rPr>
        <w:t>e</w:t>
      </w:r>
      <w:r w:rsidRPr="0023125C">
        <w:rPr>
          <w:i/>
          <w:iCs/>
        </w:rPr>
        <w:t>-commerce</w:t>
      </w:r>
      <w:r w:rsidRPr="0023125C">
        <w:t xml:space="preserve">. Hasil penelitian ini sejalan dengan penelitian yang dilakukan sebelumnya, yang menyatakan bahwa persepsi resiko tidak berpengaruh signifikan terhadap sikap </w:t>
      </w:r>
      <w:r w:rsidRPr="0023125C">
        <w:fldChar w:fldCharType="begin" w:fldLock="1"/>
      </w:r>
      <w:r w:rsidR="003D3A9D">
        <w:instrText>ADDIN CSL_CITATION {"citationItems":[{"id":"ITEM-1","itemData":{"author":[{"dropping-particle":"","family":"Marza","given":"Selfia","non-dropping-particle":"","parse-names":false,"suffix":""},{"dropping-particle":"","family":"Idris","given":"Idris","non-dropping-particle":"","parse-names":false,"suffix":""},{"dropping-particle":"","family":"Abror","given":"Abror","non-dropping-particle":"","parse-names":false,"suffix":""}],"container-title":"Proceedings of the 2nd Padang International Conference on Education, Economics, Business and Accounting (PICEEBA-2 2018)","id":"ITEM-1","issued":{"date-parts":[["2019"]]},"publisher":"Atlantis Press","title":"The Influence of Convenience, Enjoyment, Perceived Risk, And Trust On The Attitude Toward Online Shopping","type":"paper-conference"},"uris":["http://www.mendeley.com/documents/?uuid=364a75d3-2abf-4d69-8adf-c5ed1fb3b24c"]},{"id":"ITEM-2","itemData":{"DOI":"https://doi.org/10.20527/jwm.v6i3.81","author":[{"dropping-particle":"","family":"Fuad","given":"Sajieda","non-dropping-particle":"","parse-names":false,"suffix":""},{"dropping-particle":"","family":"Sangen","given":"Marijati","non-dropping-particle":"","parse-names":false,"suffix":""},{"dropping-particle":"","family":"Albushari","given":"Siti Aliyati","non-dropping-particle":"","parse-names":false,"suffix":""}],"container-title":"JWM (Jurnal Wawasan Manajemen)","id":"ITEM-2","issue":"3","issued":{"date-parts":[["2018"]]},"title":"Pendekatan Technology Acceptance Model (TAM) Dan Perceived Risk Untuk Mengidentifikasi Faktor-Faktor Yang Mempengaruhi Perilaku Belanja Online Di Kalimantan","type":"article-journal","volume":"6"},"uris":["http://www.mendeley.com/documents/?uuid=4a5cda9c-9322-4b23-bfd5-6a2cd18e3131"]}],"mendeley":{"formattedCitation":"(Fuad et al., 2018; Marza et al., 2019)","manualFormatting":"(Fuad et al., 2018; Marza et al., 2019)","plainTextFormattedCitation":"(Fuad et al., 2018; Marza et al., 2019)","previouslyFormattedCitation":"(Fuad et al., 2018; Marza et al., 2019)"},"properties":{"noteIndex":0},"schema":"https://github.com/citation-style-language/schema/raw/master/csl-citation.json"}</w:instrText>
      </w:r>
      <w:r w:rsidRPr="0023125C">
        <w:fldChar w:fldCharType="separate"/>
      </w:r>
      <w:r w:rsidRPr="00386CBC">
        <w:rPr>
          <w:noProof/>
        </w:rPr>
        <w:t>(Fuad</w:t>
      </w:r>
      <w:r>
        <w:rPr>
          <w:noProof/>
          <w:lang w:val="en-US"/>
        </w:rPr>
        <w:t xml:space="preserve"> </w:t>
      </w:r>
      <w:r w:rsidRPr="00B6180E">
        <w:rPr>
          <w:i/>
          <w:iCs/>
          <w:noProof/>
          <w:lang w:val="en-US"/>
        </w:rPr>
        <w:t>et al.</w:t>
      </w:r>
      <w:r>
        <w:rPr>
          <w:noProof/>
          <w:lang w:val="en-US"/>
        </w:rPr>
        <w:t xml:space="preserve">, </w:t>
      </w:r>
      <w:r w:rsidRPr="00386CBC">
        <w:rPr>
          <w:noProof/>
        </w:rPr>
        <w:t xml:space="preserve">2018; Marza </w:t>
      </w:r>
      <w:r w:rsidRPr="00386CBC">
        <w:rPr>
          <w:i/>
          <w:iCs/>
          <w:noProof/>
        </w:rPr>
        <w:t>et al</w:t>
      </w:r>
      <w:r w:rsidRPr="00386CBC">
        <w:rPr>
          <w:noProof/>
        </w:rPr>
        <w:t>.</w:t>
      </w:r>
      <w:r>
        <w:rPr>
          <w:noProof/>
          <w:lang w:val="en-US"/>
        </w:rPr>
        <w:t>,</w:t>
      </w:r>
      <w:r w:rsidRPr="00386CBC">
        <w:rPr>
          <w:noProof/>
        </w:rPr>
        <w:t xml:space="preserve"> 2019)</w:t>
      </w:r>
      <w:r w:rsidRPr="0023125C">
        <w:fldChar w:fldCharType="end"/>
      </w:r>
      <w:r w:rsidRPr="0023125C">
        <w:t xml:space="preserve">. Ada pula pula penelitian terdahulu yang menyatakan bahwa persepsi resiko memiliki dampak yang negative terhadap sikap </w:t>
      </w:r>
      <w:r w:rsidRPr="0023125C">
        <w:fldChar w:fldCharType="begin" w:fldLock="1"/>
      </w:r>
      <w:r w:rsidR="003D3A9D">
        <w:instrText>ADDIN CSL_CITATION {"citationItems":[{"id":"ITEM-1","itemData":{"author":[{"dropping-particle":"","family":"Karnadjaja","given":"Claudia Cindy","non-dropping-particle":"","parse-names":false,"suffix":""},{"dropping-particle":"","family":"Tulipa","given":"Diyah","non-dropping-particle":"","parse-names":false,"suffix":""},{"dropping-particle":"","family":"Lukito","given":"Robertus Sigit Haribowo","non-dropping-particle":"","parse-names":false,"suffix":""}],"container-title":"Kajian Ilmiah Mahasiswa Manajemen","id":"ITEM-1","issue":"2","issued":{"date-parts":[["2017"]]},"title":"Pengaruh Persepsi Risiko, Manfaat, Dan Kemudahan Penggunaan Terhadap Minat Belanja Online Melalui Kepercayaan Dan Sikap Pada Konsumen Zalora Di Surabaya","type":"article-journal","volume":"6"},"uris":["http://www.mendeley.com/documents/?uuid=183a453c-7afa-4440-a9a5-1549eb304b03"]}],"mendeley":{"formattedCitation":"(Karnadjaja et al., 2017)","plainTextFormattedCitation":"(Karnadjaja et al., 2017)","previouslyFormattedCitation":"(Karnadjaja et al., 2017)"},"properties":{"noteIndex":0},"schema":"https://github.com/citation-style-language/schema/raw/master/csl-citation.json"}</w:instrText>
      </w:r>
      <w:r w:rsidRPr="0023125C">
        <w:fldChar w:fldCharType="separate"/>
      </w:r>
      <w:r w:rsidRPr="002A6A66">
        <w:rPr>
          <w:noProof/>
        </w:rPr>
        <w:t>(Karnadjaja</w:t>
      </w:r>
      <w:r w:rsidRPr="002A6A66">
        <w:rPr>
          <w:noProof/>
          <w:lang w:val="en-US"/>
        </w:rPr>
        <w:t xml:space="preserve"> </w:t>
      </w:r>
      <w:r w:rsidRPr="002A6A66">
        <w:rPr>
          <w:iCs/>
          <w:noProof/>
          <w:lang w:val="en-US"/>
        </w:rPr>
        <w:t xml:space="preserve">et al., </w:t>
      </w:r>
      <w:r w:rsidRPr="002A6A66">
        <w:rPr>
          <w:noProof/>
        </w:rPr>
        <w:t>2017)</w:t>
      </w:r>
      <w:r w:rsidRPr="0023125C">
        <w:fldChar w:fldCharType="end"/>
      </w:r>
      <w:r w:rsidRPr="0023125C">
        <w:t xml:space="preserve">. Sedangkan penelitian ini bertentangan dengan penelitian yang pernah dilakukan sebelumnya, yang menyatakan bahwa resiko memiliki pengaruh terhadap sikap </w:t>
      </w:r>
      <w:r w:rsidRPr="0023125C">
        <w:fldChar w:fldCharType="begin" w:fldLock="1"/>
      </w:r>
      <w:r w:rsidR="003D3A9D">
        <w:instrText>ADDIN CSL_CITATION {"citationItems":[{"id":"ITEM-1","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Research","id":"ITEM-1","issue":"4","issued":{"date-parts":[["2019"]]},"title":"Perceived Ease of Use, Trust and Risk toward Attitude and Intention in Shopping for Online Fashion Products In Indonesia","type":"article-journal","volume":"7"},"uris":["http://www.mendeley.com/documents/?uuid=d36e66db-d5ed-4d61-9282-8ee04324ab71"]}],"mendeley":{"formattedCitation":"(Suleman, Ali, et al., 2019)","plainTextFormattedCitation":"(Suleman, Ali, et al., 2019)","previouslyFormattedCitation":"(Suleman, Ali, et al., 2019)"},"properties":{"noteIndex":0},"schema":"https://github.com/citation-style-language/schema/raw/master/csl-citation.json"}</w:instrText>
      </w:r>
      <w:r w:rsidRPr="0023125C">
        <w:fldChar w:fldCharType="separate"/>
      </w:r>
      <w:r w:rsidRPr="002A6A66">
        <w:rPr>
          <w:noProof/>
        </w:rPr>
        <w:t>(Suleman, Ali, et al., 2019)</w:t>
      </w:r>
      <w:r w:rsidRPr="0023125C">
        <w:fldChar w:fldCharType="end"/>
      </w:r>
      <w:r w:rsidRPr="0023125C">
        <w:t xml:space="preserve">. Persepsi resiko juga dibuktikan dari penelitian terdahulu memiliki pengaruh yang signifikan terhadap sikap </w:t>
      </w:r>
      <w:r w:rsidRPr="0023125C">
        <w:fldChar w:fldCharType="begin" w:fldLock="1"/>
      </w:r>
      <w:r w:rsidR="003D3A9D">
        <w:instrText>ADDIN CSL_CITATION {"citationItems":[{"id":"ITEM-1","itemData":{"DOI":"https://doi.org/10.1016/j.techsoc.2020.101280","author":[{"dropping-particle":"","family":"Kasilingam","given":"Dharun Lingam","non-dropping-particle":"","parse-names":false,"suffix":""}],"container-title":"Technology in Society","id":"ITEM-1","issued":{"date-parts":[["2020"]]},"title":"Understanding the attitude and intention to use smartphone chatbots for shopping","type":"article-journal","volume":"62"},"uris":["http://www.mendeley.com/documents/?uuid=297f250b-752b-4550-ad89-c456a22e2e59"]},{"id":"ITEM-2","itemData":{"DOI":"https://doi.org/10.33508/jumma.v10i1.3195","author":[{"dropping-particle":"","family":"Prayogo","given":"Cornelia","non-dropping-particle":"","parse-names":false,"suffix":""},{"dropping-particle":"","family":"Ellitan","given":"Lena","non-dropping-particle":"","parse-names":false,"suffix":""},{"dropping-particle":"","family":"Muljani","given":"Ninuk","non-dropping-particle":"","parse-names":false,"suffix":""}],"container-title":"Jurnal Ilmiah Mahasiswa Manajemen: JUMMA","id":"ITEM-2","issue":"1","issued":{"date-parts":[["2020"]]},"title":"Pengaruh Perceived Usefulness, Perceived Risk Dan Perceived Ease Of Use Terhadap Interest Online Purchase Yang Dimediasi Consumer Attitude Pada Aplikasi Dealjava Di Surabaya","type":"article-journal","volume":"10"},"uris":["http://www.mendeley.com/documents/?uuid=90733050-559d-47fa-a104-a1cb14fbdaa8"]}],"mendeley":{"formattedCitation":"(Kasilingam, 2020; Prayogo et al., 2020)","plainTextFormattedCitation":"(Kasilingam, 2020; Prayogo et al., 2020)","previouslyFormattedCitation":"(Kasilingam, 2020; Prayogo et al., 2020)"},"properties":{"noteIndex":0},"schema":"https://github.com/citation-style-language/schema/raw/master/csl-citation.json"}</w:instrText>
      </w:r>
      <w:r w:rsidRPr="0023125C">
        <w:fldChar w:fldCharType="separate"/>
      </w:r>
      <w:r w:rsidRPr="002A6A66">
        <w:rPr>
          <w:noProof/>
        </w:rPr>
        <w:t>(Kasilingam</w:t>
      </w:r>
      <w:r w:rsidRPr="002A6A66">
        <w:rPr>
          <w:noProof/>
          <w:lang w:val="en-US"/>
        </w:rPr>
        <w:t>,</w:t>
      </w:r>
      <w:r w:rsidRPr="002A6A66">
        <w:rPr>
          <w:noProof/>
        </w:rPr>
        <w:t xml:space="preserve"> 2020; Prayogo</w:t>
      </w:r>
      <w:r w:rsidRPr="002A6A66">
        <w:rPr>
          <w:noProof/>
          <w:lang w:val="en-US"/>
        </w:rPr>
        <w:t xml:space="preserve"> </w:t>
      </w:r>
      <w:r w:rsidRPr="002A6A66">
        <w:rPr>
          <w:iCs/>
          <w:noProof/>
          <w:lang w:val="en-US"/>
        </w:rPr>
        <w:t>et al.,</w:t>
      </w:r>
      <w:r w:rsidRPr="002A6A66">
        <w:rPr>
          <w:noProof/>
        </w:rPr>
        <w:t xml:space="preserve"> 2020)</w:t>
      </w:r>
      <w:r w:rsidRPr="0023125C">
        <w:fldChar w:fldCharType="end"/>
      </w:r>
      <w:r w:rsidRPr="0023125C">
        <w:t>.</w:t>
      </w:r>
    </w:p>
    <w:p w14:paraId="72D432FB" w14:textId="1BDC202D" w:rsidR="002A6A66" w:rsidRDefault="002A6A66" w:rsidP="002A6A66">
      <w:pPr>
        <w:ind w:left="142" w:firstLine="709"/>
        <w:jc w:val="both"/>
      </w:pPr>
      <w:r w:rsidRPr="00450B3E">
        <w:rPr>
          <w:i/>
          <w:iCs/>
        </w:rPr>
        <w:t>Trust</w:t>
      </w:r>
      <w:r w:rsidRPr="00450B3E">
        <w:t xml:space="preserve"> berpengaruh positif dan signifikan terhadap </w:t>
      </w:r>
      <w:r w:rsidRPr="00450B3E">
        <w:rPr>
          <w:i/>
          <w:iCs/>
        </w:rPr>
        <w:t>attitude to online shopping</w:t>
      </w:r>
      <w:r>
        <w:rPr>
          <w:lang w:val="en-US"/>
        </w:rPr>
        <w:t xml:space="preserve">. </w:t>
      </w:r>
      <w:r w:rsidRPr="0023125C">
        <w:t xml:space="preserve">Berdasarkian hasil penelitian ini, menemukan bahwa kepercayaan pengguna dalam melakukan transaksi pembelanjaan secara online salah satunya karena merasa percaya jika melakukan pembelanjaan secara online masih ada kemungkinan terkena penipuan. Hal ini biasanya disebabkan barang yang dipesan oleh pembeli terkadang tidak sesuai dengan yang dipesan pada aplikasi, tentunya dengan adanya pengalaman seperti ini akan membuat sikap pengguna dalam menentukan transaksi pembelanjaan secara online. Sedangkan </w:t>
      </w:r>
      <w:r>
        <w:rPr>
          <w:i/>
          <w:iCs/>
          <w:lang w:val="en-US"/>
        </w:rPr>
        <w:t>e</w:t>
      </w:r>
      <w:r w:rsidRPr="0023125C">
        <w:rPr>
          <w:i/>
          <w:iCs/>
        </w:rPr>
        <w:t>-commerce</w:t>
      </w:r>
      <w:r w:rsidRPr="0023125C">
        <w:t xml:space="preserve"> dikatakan dapat menangani keluhan pelanggan apabila terjadi complain terkait transaksi, hal ini tentunya akan meningkatkan rasa kepercayaan pelanggan terhadap keluhan yang mungkin terjadi pada pelanggan. Ini akan membentuk sikap pengguna untuk menentukan akan menggunakan </w:t>
      </w:r>
      <w:r>
        <w:rPr>
          <w:i/>
          <w:iCs/>
          <w:lang w:val="en-US"/>
        </w:rPr>
        <w:t>e</w:t>
      </w:r>
      <w:r w:rsidRPr="0023125C">
        <w:rPr>
          <w:i/>
          <w:iCs/>
        </w:rPr>
        <w:t>-commerce</w:t>
      </w:r>
      <w:r w:rsidRPr="0023125C">
        <w:t xml:space="preserve"> atau tidak dalam melakukan transaksi pembelian.</w:t>
      </w:r>
      <w:r>
        <w:rPr>
          <w:lang w:val="en-US"/>
        </w:rPr>
        <w:t xml:space="preserve"> </w:t>
      </w:r>
      <w:r w:rsidRPr="0023125C">
        <w:t xml:space="preserve">Hasil penelitian ini menunjukkan bahwa </w:t>
      </w:r>
      <w:r w:rsidRPr="0023125C">
        <w:rPr>
          <w:i/>
          <w:iCs/>
        </w:rPr>
        <w:t>trust</w:t>
      </w:r>
      <w:r w:rsidRPr="0023125C">
        <w:t xml:space="preserve"> berpengaruh positif dan signifikan terhadap </w:t>
      </w:r>
      <w:r w:rsidRPr="00450B3E">
        <w:rPr>
          <w:i/>
          <w:iCs/>
        </w:rPr>
        <w:t>attitude to online</w:t>
      </w:r>
      <w:r w:rsidRPr="0023125C">
        <w:rPr>
          <w:i/>
          <w:iCs/>
        </w:rPr>
        <w:t xml:space="preserve"> shopping</w:t>
      </w:r>
      <w:r w:rsidRPr="0023125C">
        <w:t xml:space="preserve">, yang artinya sikap seseorang untuk melakukan pembelanjaan secara online dipengaruhi oleh kepercayaan yang dirasakan oleh seseorang terhadap pengalamannya dalam melakukan transaksi pembelian sebelumnya. Hasil penelitian ini sejalan dengan penelitian yang dilakukan sebelumnya, yang menyatakan bahwa kepercayaan memiliki pengaruh terhadap sikap </w:t>
      </w:r>
      <w:r w:rsidRPr="0023125C">
        <w:fldChar w:fldCharType="begin" w:fldLock="1"/>
      </w:r>
      <w:r w:rsidR="003D3A9D">
        <w:instrText>ADDIN CSL_CITATION {"citationItems":[{"id":"ITEM-1","itemData":{"DOI":"https://doi.org/10.14738/abr.74.6482","author":[{"dropping-particle":"","family":"Suleman","given":"Dede","non-dropping-particle":"","parse-names":false,"suffix":""},{"dropping-particle":"","family":"Ali","given":"Hapzi","non-dropping-particle":"","parse-names":false,"suffix":""},{"dropping-particle":"","family":"Nusraningrum","given":"Dewi","non-dropping-particle":"","parse-names":false,"suffix":""},{"dropping-particle":"","family":"Ali","given":"Mochammad Mukti","non-dropping-particle":"","parse-names":false,"suffix":""}],"container-title":"Archives of Business Research","id":"ITEM-1","issue":"4","issued":{"date-parts":[["2019"]]},"title":"Perceived Ease of Use, Trust and Risk toward Attitude and Intention in Shopping for Online Fashion Products In Indonesia","type":"article-journal","volume":"7"},"uris":["http://www.mendeley.com/documents/?uuid=d36e66db-d5ed-4d61-9282-8ee04324ab71"]},{"id":"ITEM-2","itemData":{"author":[{"dropping-particle":"","family":"Marza","given":"Selfia","non-dropping-particle":"","parse-names":false,"suffix":""},{"dropping-particle":"","family":"Idris","given":"Idris","non-dropping-particle":"","parse-names":false,"suffix":""},{"dropping-particle":"","family":"Abror","given":"Abror","non-dropping-particle":"","parse-names":false,"suffix":""}],"container-title":"Proceedings of the 2nd Padang International Conference on Education, Economics, Business and Accounting (PICEEBA-2 2018)","id":"ITEM-2","issued":{"date-parts":[["2019"]]},"publisher":"Atlantis Press","title":"The Influence of Convenience, Enjoyment, Perceived Risk, And Trust On The Attitude Toward Online Shopping","type":"paper-conference"},"uris":["http://www.mendeley.com/documents/?uuid=364a75d3-2abf-4d69-8adf-c5ed1fb3b24c"]},{"id":"ITEM-3","itemData":{"author":[{"dropping-particle":"","family":"Eneizan","given":"Bilal","non-dropping-particle":"","parse-names":false,"suffix":""},{"dropping-particle":"","family":"Alsaad","given":"Abdallah","non-dropping-particle":"","parse-names":false,"suffix":""},{"dropping-particle":"","family":"Alkhawaldeh","given":"Abdelbaset","non-dropping-particle":"","parse-names":false,"suffix":""},{"dropping-particle":"","family":"Rawash","given":"Hassan N","non-dropping-particle":"","parse-names":false,"suffix":""},{"dropping-particle":"","family":"Enaizan","given":"Odai","non-dropping-particle":"","parse-names":false,"suffix":""}],"container-title":"Journal of Theoretical and Applied Information Technology","id":"ITEM-3","issue":"13","issued":{"date-parts":[["2020"]]},"title":"E-Wom, Trust, Usefulness, Ease Of Use, And Online Shopping Via Websites: The Moderating Role Of Online Shopping Experience","type":"article-journal","volume":"98"},"uris":["http://www.mendeley.com/documents/?uuid=b7e68d52-831b-4c36-ad0f-4cd425097b98"]},{"id":"ITEM-4","itemData":{"DOI":"https://doi.org/10.24036/jkmb.10884800","author":[{"dropping-particle":"","family":"Rahmiati","given":"Rahmiati","non-dropping-particle":"","parse-names":false,"suffix":""},{"dropping-particle":"","family":"Yuannita","given":"Indri Ilma","non-dropping-particle":"","parse-names":false,"suffix":""}],"container-title":"Jurnal Kajian Manajemen Bisnis","id":"ITEM-4","issue":"1","issued":{"date-parts":[["2019"]]},"title":"The influence of trust, perceived usefulness, perceived ease of use, and attitude on purchase intention","type":"article-journal","volume":"8"},"uris":["http://www.mendeley.com/documents/?uuid=a6ce0ffd-93c9-411e-8fe1-a50e264d13d3"]}],"mendeley":{"formattedCitation":"(Eneizan et al., 2020; Marza et al., 2019; Rahmiati &amp; Yuannita, 2019; Suleman, Ali, et al., 2019)","manualFormatting":"(Eneizan et al., 2020; Marza et al., 2019; Rahmiati and Yuannita, 2019; Suleman et al., 2019)","plainTextFormattedCitation":"(Eneizan et al., 2020; Marza et al., 2019; Rahmiati &amp; Yuannita, 2019; Suleman, Ali, et al., 2019)","previouslyFormattedCitation":"(Eneizan et al., 2020; Marza et al., 2019; Rahmiati &amp; Yuannita, 2019; Suleman, Ali, et al., 2019)"},"properties":{"noteIndex":0},"schema":"https://github.com/citation-style-language/schema/raw/master/csl-citation.json"}</w:instrText>
      </w:r>
      <w:r w:rsidRPr="0023125C">
        <w:fldChar w:fldCharType="separate"/>
      </w:r>
      <w:r w:rsidRPr="00386CBC">
        <w:rPr>
          <w:noProof/>
        </w:rPr>
        <w:t xml:space="preserve">(Eneizan </w:t>
      </w:r>
      <w:r w:rsidRPr="00386CBC">
        <w:rPr>
          <w:i/>
          <w:iCs/>
          <w:noProof/>
        </w:rPr>
        <w:t>et al</w:t>
      </w:r>
      <w:r w:rsidRPr="00386CBC">
        <w:rPr>
          <w:noProof/>
        </w:rPr>
        <w:t>.</w:t>
      </w:r>
      <w:r>
        <w:rPr>
          <w:noProof/>
          <w:lang w:val="en-US"/>
        </w:rPr>
        <w:t>,</w:t>
      </w:r>
      <w:r w:rsidRPr="00386CBC">
        <w:rPr>
          <w:noProof/>
        </w:rPr>
        <w:t xml:space="preserve"> 2020; Marza </w:t>
      </w:r>
      <w:r w:rsidRPr="00386CBC">
        <w:rPr>
          <w:i/>
          <w:iCs/>
          <w:noProof/>
        </w:rPr>
        <w:t>et al</w:t>
      </w:r>
      <w:r w:rsidRPr="00386CBC">
        <w:rPr>
          <w:noProof/>
        </w:rPr>
        <w:t>.</w:t>
      </w:r>
      <w:r>
        <w:rPr>
          <w:noProof/>
          <w:lang w:val="en-US"/>
        </w:rPr>
        <w:t>,</w:t>
      </w:r>
      <w:r w:rsidRPr="00386CBC">
        <w:rPr>
          <w:noProof/>
        </w:rPr>
        <w:t xml:space="preserve"> 2019; Rahmiati and Yuannita</w:t>
      </w:r>
      <w:r>
        <w:rPr>
          <w:noProof/>
          <w:lang w:val="en-US"/>
        </w:rPr>
        <w:t>,</w:t>
      </w:r>
      <w:r w:rsidRPr="00386CBC">
        <w:rPr>
          <w:noProof/>
        </w:rPr>
        <w:t xml:space="preserve"> 2019; Suleman</w:t>
      </w:r>
      <w:r>
        <w:rPr>
          <w:noProof/>
          <w:lang w:val="en-US"/>
        </w:rPr>
        <w:t xml:space="preserve"> </w:t>
      </w:r>
      <w:r w:rsidRPr="00386CBC">
        <w:rPr>
          <w:i/>
          <w:iCs/>
          <w:noProof/>
        </w:rPr>
        <w:t>et al</w:t>
      </w:r>
      <w:r w:rsidRPr="00386CBC">
        <w:rPr>
          <w:noProof/>
        </w:rPr>
        <w:t>.</w:t>
      </w:r>
      <w:r>
        <w:rPr>
          <w:noProof/>
          <w:lang w:val="en-US"/>
        </w:rPr>
        <w:t>,</w:t>
      </w:r>
      <w:r w:rsidRPr="00386CBC">
        <w:rPr>
          <w:noProof/>
        </w:rPr>
        <w:t xml:space="preserve"> 2019)</w:t>
      </w:r>
      <w:r w:rsidRPr="0023125C">
        <w:fldChar w:fldCharType="end"/>
      </w:r>
      <w:r>
        <w:rPr>
          <w:lang w:val="en-US"/>
        </w:rPr>
        <w:t xml:space="preserve">. </w:t>
      </w:r>
      <w:r w:rsidRPr="0023125C">
        <w:t xml:space="preserve">Hasil penelitian ini juga bertentangan dengan penelitian terdahulu yang menyatakan bahwa kepercayaan tidak memiliki pengaruh terhadap sikap </w:t>
      </w:r>
      <w:r w:rsidRPr="0023125C">
        <w:fldChar w:fldCharType="begin" w:fldLock="1"/>
      </w:r>
      <w:r w:rsidR="003D3A9D">
        <w:instrText>ADDIN CSL_CITATION {"citationItems":[{"id":"ITEM-1","itemData":{"author":[{"dropping-particle":"","family":"Afandi","given":"Ahmad","non-dropping-particle":"","parse-names":false,"suffix":""},{"dropping-particle":"","family":"Fadhillah","given":"Annessa","non-dropping-particle":"","parse-names":false,"suffix":""},{"dropping-particle":"","family":"Sari","given":"Dia Purnama","non-dropping-particle":"","parse-names":false,"suffix":""}],"container-title":"Innovative: Journal Of Social Science Research","id":"ITEM-1","issue":"2","issued":{"date-parts":[["2021"]]},"title":"Pengaruh Persepsi Kegunaan, Persepsi Kemudahan dan Persepsi KepercayaanTerhadap Niat Menggunakan E-Wallet Dengan Sikap Sebagai Variabel Intervening","type":"article-journal","volume":"1"},"uris":["http://www.mendeley.com/documents/?uuid=8543b27a-4c52-40fb-a726-0bfd52fe7fd0"]}],"mendeley":{"formattedCitation":"(Afandi et al., 2021)","manualFormatting":"(Afandi et al., 2021)","plainTextFormattedCitation":"(Afandi et al., 2021)","previouslyFormattedCitation":"(Afandi et al., 2021)"},"properties":{"noteIndex":0},"schema":"https://github.com/citation-style-language/schema/raw/master/csl-citation.json"}</w:instrText>
      </w:r>
      <w:r w:rsidRPr="0023125C">
        <w:fldChar w:fldCharType="separate"/>
      </w:r>
      <w:r w:rsidRPr="00386CBC">
        <w:rPr>
          <w:noProof/>
        </w:rPr>
        <w:t>(Afandi</w:t>
      </w:r>
      <w:r>
        <w:rPr>
          <w:noProof/>
          <w:lang w:val="en-US"/>
        </w:rPr>
        <w:t xml:space="preserve"> </w:t>
      </w:r>
      <w:r w:rsidRPr="00421091">
        <w:rPr>
          <w:i/>
          <w:iCs/>
          <w:noProof/>
          <w:lang w:val="en-US"/>
        </w:rPr>
        <w:t>et al</w:t>
      </w:r>
      <w:r>
        <w:rPr>
          <w:i/>
          <w:iCs/>
          <w:noProof/>
          <w:lang w:val="en-US"/>
        </w:rPr>
        <w:t>.</w:t>
      </w:r>
      <w:r w:rsidRPr="00421091">
        <w:rPr>
          <w:i/>
          <w:iCs/>
          <w:noProof/>
          <w:lang w:val="en-US"/>
        </w:rPr>
        <w:t>,</w:t>
      </w:r>
      <w:r>
        <w:rPr>
          <w:noProof/>
          <w:lang w:val="en-US"/>
        </w:rPr>
        <w:t xml:space="preserve"> </w:t>
      </w:r>
      <w:r w:rsidRPr="00386CBC">
        <w:rPr>
          <w:noProof/>
        </w:rPr>
        <w:t>2021)</w:t>
      </w:r>
      <w:r w:rsidRPr="0023125C">
        <w:fldChar w:fldCharType="end"/>
      </w:r>
      <w:r w:rsidRPr="0023125C">
        <w:t>.</w:t>
      </w:r>
    </w:p>
    <w:p w14:paraId="51B4AC30" w14:textId="4589FD7A" w:rsidR="002A6A66" w:rsidRDefault="002A6A66" w:rsidP="002A6A66">
      <w:pPr>
        <w:ind w:left="142" w:firstLine="709"/>
        <w:jc w:val="both"/>
      </w:pPr>
      <w:r w:rsidRPr="00386CBC">
        <w:rPr>
          <w:i/>
          <w:iCs/>
        </w:rPr>
        <w:t>Perceived usefulness</w:t>
      </w:r>
      <w:r w:rsidRPr="00450B3E">
        <w:t xml:space="preserve"> tidak berpengaruh terhadap </w:t>
      </w:r>
      <w:r w:rsidRPr="00450B3E">
        <w:rPr>
          <w:i/>
          <w:iCs/>
        </w:rPr>
        <w:t>intention to buy online</w:t>
      </w:r>
      <w:r>
        <w:rPr>
          <w:lang w:val="en-US"/>
        </w:rPr>
        <w:t xml:space="preserve">. </w:t>
      </w:r>
      <w:r w:rsidRPr="0023125C">
        <w:t xml:space="preserve">Berdasarkan hasil penelitian ini menyatakan bahwa informasi lengkap mengenai produk yang akan dijual tidak mempengaruhi seseorang untuk memiliki niat belanja online. Seseorang memiliki niat melakukan belanja online di </w:t>
      </w:r>
      <w:r>
        <w:rPr>
          <w:i/>
          <w:iCs/>
          <w:lang w:val="en-US"/>
        </w:rPr>
        <w:t>e</w:t>
      </w:r>
      <w:r w:rsidRPr="0023125C">
        <w:rPr>
          <w:i/>
          <w:iCs/>
        </w:rPr>
        <w:t>-commerce</w:t>
      </w:r>
      <w:r w:rsidRPr="0023125C">
        <w:t xml:space="preserve"> bisa disebabkan banyak hal, diantaranya harga yang ditawarkan murah, barang yang dijual sesuai dengan kebutuhan atau bahkan diskon yang diberikan oleh </w:t>
      </w:r>
      <w:r>
        <w:rPr>
          <w:i/>
          <w:iCs/>
          <w:lang w:val="en-US"/>
        </w:rPr>
        <w:t>e</w:t>
      </w:r>
      <w:r w:rsidRPr="0023125C">
        <w:rPr>
          <w:i/>
          <w:iCs/>
        </w:rPr>
        <w:t>-commerce</w:t>
      </w:r>
      <w:r w:rsidRPr="0023125C">
        <w:t xml:space="preserve"> tersebut. Hasil penelitian ini menemukan bahwa pembelanjaan di Shopee/Tokopedia sangatlah sederhana merupakan yang paling kuat tidak mempengaruhi seseorang memiliki niat untuk melakukan pembelanjaan secara online.</w:t>
      </w:r>
      <w:r>
        <w:rPr>
          <w:lang w:val="en-US"/>
        </w:rPr>
        <w:t xml:space="preserve"> </w:t>
      </w:r>
      <w:r w:rsidRPr="0023125C">
        <w:t xml:space="preserve">Hasil penelitian ini menunjukkan bahwa </w:t>
      </w:r>
      <w:r>
        <w:rPr>
          <w:i/>
          <w:iCs/>
          <w:lang w:val="en-US"/>
        </w:rPr>
        <w:t>p</w:t>
      </w:r>
      <w:r w:rsidRPr="00386CBC">
        <w:rPr>
          <w:i/>
          <w:iCs/>
        </w:rPr>
        <w:t>erceived usefulness</w:t>
      </w:r>
      <w:r w:rsidRPr="0023125C">
        <w:t xml:space="preserve"> tidak memiliki pengaruh terhadap </w:t>
      </w:r>
      <w:r w:rsidRPr="0023125C">
        <w:rPr>
          <w:i/>
          <w:iCs/>
        </w:rPr>
        <w:t>intention to buy online</w:t>
      </w:r>
      <w:r w:rsidRPr="0023125C">
        <w:t xml:space="preserve">, yang artinya persepsi manfaat yang dirasakan oleh seseorang pada sebuah </w:t>
      </w:r>
      <w:r>
        <w:rPr>
          <w:i/>
          <w:iCs/>
          <w:lang w:val="en-US"/>
        </w:rPr>
        <w:t>e</w:t>
      </w:r>
      <w:r w:rsidRPr="0023125C">
        <w:rPr>
          <w:i/>
          <w:iCs/>
        </w:rPr>
        <w:t>-commerce</w:t>
      </w:r>
      <w:r w:rsidRPr="0023125C">
        <w:t xml:space="preserve"> dapat mempengaruhi niat seseorang dalam melakukan transaksi pembenjaan secara online. Hasil penelitian ini sejalan dengan penelitian yang sebelumnya dilakukan yang menyatakan bahwa </w:t>
      </w:r>
      <w:r>
        <w:rPr>
          <w:i/>
          <w:iCs/>
          <w:lang w:val="en-US"/>
        </w:rPr>
        <w:t>p</w:t>
      </w:r>
      <w:r w:rsidRPr="00386CBC">
        <w:rPr>
          <w:i/>
          <w:iCs/>
        </w:rPr>
        <w:t>erceived usefulness</w:t>
      </w:r>
      <w:r w:rsidRPr="0023125C">
        <w:t xml:space="preserve"> tidak memiliki pengaruh terhadap </w:t>
      </w:r>
      <w:r w:rsidRPr="0023125C">
        <w:rPr>
          <w:i/>
          <w:iCs/>
        </w:rPr>
        <w:t>intention to buy online</w:t>
      </w:r>
      <w:r w:rsidRPr="0023125C">
        <w:t xml:space="preserve"> </w:t>
      </w:r>
      <w:r w:rsidRPr="0023125C">
        <w:fldChar w:fldCharType="begin" w:fldLock="1"/>
      </w:r>
      <w:r w:rsidR="003D3A9D">
        <w:instrText>ADDIN CSL_CITATION {"citationItems":[{"id":"ITEM-1","itemData":{"DOI":"https://doi.org/10.24036/jkmb.10884800","author":[{"dropping-particle":"","family":"Rahmiati","given":"Rahmiati","non-dropping-particle":"","parse-names":false,"suffix":""},{"dropping-particle":"","family":"Yuannita","given":"Indri Ilma","non-dropping-particle":"","parse-names":false,"suffix":""}],"container-title":"Jurnal Kajian Manajemen Bisnis","id":"ITEM-1","issue":"1","issued":{"date-parts":[["2019"]]},"title":"The influence of trust, perceived usefulness, perceived ease of use, and attitude on purchase intention","type":"article-journal","volume":"8"},"uris":["http://www.mendeley.com/documents/?uuid=a6ce0ffd-93c9-411e-8fe1-a50e264d13d3"]}],"mendeley":{"formattedCitation":"(Rahmiati &amp; Yuannita, 2019)","plainTextFormattedCitation":"(Rahmiati &amp; Yuannita, 2019)","previouslyFormattedCitation":"(Rahmiati &amp; Yuannita, 2019)"},"properties":{"noteIndex":0},"schema":"https://github.com/citation-style-language/schema/raw/master/csl-citation.json"}</w:instrText>
      </w:r>
      <w:r w:rsidRPr="0023125C">
        <w:fldChar w:fldCharType="separate"/>
      </w:r>
      <w:r w:rsidRPr="002A6A66">
        <w:rPr>
          <w:noProof/>
        </w:rPr>
        <w:t>(Rahmiati &amp; Yuannita, 2019)</w:t>
      </w:r>
      <w:r w:rsidRPr="0023125C">
        <w:fldChar w:fldCharType="end"/>
      </w:r>
      <w:r w:rsidRPr="0023125C">
        <w:t xml:space="preserve">. Sedangkan hasil penelitian ini tidak sejalan dengan penelitian terdahulu yang menyatakan bahwa </w:t>
      </w:r>
      <w:r>
        <w:rPr>
          <w:i/>
          <w:iCs/>
          <w:lang w:val="en-US"/>
        </w:rPr>
        <w:t>p</w:t>
      </w:r>
      <w:r w:rsidRPr="00386CBC">
        <w:rPr>
          <w:i/>
          <w:iCs/>
        </w:rPr>
        <w:t>erceived usefulness</w:t>
      </w:r>
      <w:r w:rsidRPr="0023125C">
        <w:t xml:space="preserve"> memiliki pengaruh terhadap </w:t>
      </w:r>
      <w:r w:rsidRPr="0023125C">
        <w:rPr>
          <w:i/>
          <w:iCs/>
        </w:rPr>
        <w:t xml:space="preserve">intention </w:t>
      </w:r>
      <w:r w:rsidRPr="0023125C">
        <w:rPr>
          <w:i/>
          <w:iCs/>
        </w:rPr>
        <w:lastRenderedPageBreak/>
        <w:t>to buy online</w:t>
      </w:r>
      <w:r w:rsidRPr="0023125C">
        <w:t xml:space="preserve"> </w:t>
      </w:r>
      <w:r w:rsidRPr="0023125C">
        <w:fldChar w:fldCharType="begin" w:fldLock="1"/>
      </w:r>
      <w:r w:rsidR="003D3A9D">
        <w:instrText>ADDIN CSL_CITATION {"citationItems":[{"id":"ITEM-1","itemData":{"DOI":"https://doi.org/10.26740/jim.v10n1.p255-267","author":[{"dropping-particle":"","family":"Oktania","given":"Dyan Erlyn","non-dropping-particle":"","parse-names":false,"suffix":""},{"dropping-particle":"","family":"Indarwati","given":"Tias Andarini","non-dropping-particle":"","parse-names":false,"suffix":""}],"container-title":"Jurnal Ilmu Manajemen","id":"ITEM-1","issue":"1","issued":{"date-parts":[["2022"]]},"page":"255–267","title":"Pengaruh Perceived Usefulness, Perceived Ease of Use, dan Compatibility with Lifestyle terhadap Niat Beli di Social Commerce","type":"article-journal","volume":"10"},"uris":["http://www.mendeley.com/documents/?uuid=8092122a-a8ba-4032-b3f6-e13bd774a0ab"]},{"id":"ITEM-2","itemData":{"author":[{"dropping-particle":"","family":"Japarianto","given":"Edwin","non-dropping-particle":"","parse-names":false,"suffix":""},{"dropping-particle":"","family":"Anggono","given":"Yahya Dwi","non-dropping-particle":"","parse-names":false,"suffix":""}],"container-title":"Jurnal Strategi Pemasaran","id":"ITEM-2","issue":"1","issued":{"date-parts":[["2020"]]},"title":"Analisa Pengaruh Perceived Ease Of Use Terhadap Intention To Buy Dengan Perceived Usefulness Sebagai Variabel Intervening Pada Aplikasi E-Commerce Tokopedia","type":"article-journal","volume":"7"},"uris":["http://www.mendeley.com/documents/?uuid=45d659b8-61fd-4301-9006-8af8a1f2a800"]},{"id":"ITEM-3","itemData":{"author":[{"dropping-particle":"","family":"Budiantara","given":"M.","non-dropping-particle":"","parse-names":false,"suffix":""},{"dropping-particle":"","family":"Gunawan","given":"Hamzah","non-dropping-particle":"","parse-names":false,"suffix":""},{"dropping-particle":"","family":"Utami","given":"Endang Sri","non-dropping-particle":"","parse-names":false,"suffix":""}],"container-title":"JRAMB, Prodi Akuntansi, Fakultas Ekonomi, UMB Yogyakarta","id":"ITEM-3","issue":"1","issued":{"date-parts":[["2019"]]},"title":"Perceived Usefulness, Perceived Ease Of Use, Trust In Online Store, Perceived Risk Sebagai Pemicu Niat Beli Online Pada Produk Umkm “Made In Indonesia” Melalui Penggunaan E-Commerce Marketplace","type":"article-journal","volume":"5"},"uris":["http://www.mendeley.com/documents/?uuid=cbb3d0a6-ef9b-4bc0-be8b-3d8d54378765"]},{"id":"ITEM-4","itemData":{"DOI":"https://doi.org/10.1016/j.jretconser.2020.102207","author":[{"dropping-particle":"","family":"Pillai","given":"Rajasshrie","non-dropping-particle":"","parse-names":false,"suffix":""},{"dropping-particle":"","family":"Sivathanu","given":"Brijesh","non-dropping-particle":"","parse-names":false,"suffix":""},{"dropping-particle":"","family":"Dwivedi","given":"Yogesh K.","non-dropping-particle":"","parse-names":false,"suffix":""}],"container-title":"Journal of Retailing and Consumer Services","id":"ITEM-4","issued":{"date-parts":[["2020"]]},"title":"Shopping Intention At AI-Powered Automated Retail Stores (AIPARS)","type":"article-journal","volume":"57"},"uris":["http://www.mendeley.com/documents/?uuid=f3107ed3-9fb4-459e-81dc-da8396db7a17"]},{"id":"ITEM-5","itemData":{"DOI":"https://doi.org/10.1186/s40497-019-0166-2","author":[{"dropping-particle":"","family":"Rehman","given":"Shafique Ur","non-dropping-particle":"","parse-names":false,"suffix":""},{"dropping-particle":"","family":"Bhatti","given":"Anam","non-dropping-particle":"","parse-names":false,"suffix":""},{"dropping-particle":"","family":"Mohamed","given":"Rapiah","non-dropping-particle":"","parse-names":false,"suffix":""},{"dropping-particle":"","family":"Ayoup","given":"Hazeline","non-dropping-particle":"","parse-names":false,"suffix":""}],"container-title":"Journal of Global Entrepreneurship Research","id":"ITEM-5","issue":"43","issued":{"date-parts":[["2019"]]},"title":"The moderating role of trust and commitment between consumer purchase intention and online shopping behavior in the context of Pakistan","type":"article-journal"},"uris":["http://www.mendeley.com/documents/?uuid=fa7a9076-271a-4864-afd1-8e81d6362a31"]},{"id":"ITEM-6","itemData":{"DOI":"10.5267/j.msl.2019.5.006","author":[{"dropping-particle":"","family":"Ha","given":"Ngoc Thang","non-dropping-particle":"","parse-names":false,"suffix":""},{"dropping-particle":"","family":"Nguyen","given":"Thi Lien Huong","non-dropping-particle":"","parse-names":false,"suffix":""},{"dropping-particle":"","family":"Nguyen","given":"Thi Phuong Linh","non-dropping-particle":"","parse-names":false,"suffix":""},{"dropping-particle":"Do","family":"Nguyen","given":"Thanh","non-dropping-particle":"","parse-names":false,"suffix":""}],"container-title":"Management Science Letters","id":"ITEM-6","issue":"9","issued":{"date-parts":[["2019"]]},"page":"1451-1460","title":"The effect of trust on consumers’ online purchase intention: An integration of TAM and TPB","type":"article-journal","volume":"9"},"uris":["http://www.mendeley.com/documents/?uuid=08567d37-499a-4c84-a4d6-cae9f069c805"]},{"id":"ITEM-7","itemData":{"DOI":"https://doi.org/10.31316/akmenika.v19i1.2644","author":[{"dropping-particle":"","family":"Irvania","given":"Viorendra Anggi","non-dropping-particle":"","parse-names":false,"suffix":""}],"container-title":"Akmenika: Jurnal Akuntansi dan Manajemen","id":"ITEM-7","issue":"1","issued":{"date-parts":[["2022"]]},"title":"Pengaruh Perceived Usefulness, Trust dan Perceived Risk Terhadap Purchase Intention Pengguna Shopee","type":"article-journal","volume":"19"},"uris":["http://www.mendeley.com/documents/?uuid=5060b8a2-0dad-4b77-9df4-a90591248c5e"]}],"mendeley":{"formattedCitation":"(Budiantara et al., 2019; Ha et al., 2019; Irvania, 2022; Japarianto &amp; Anggono, 2020; Oktania &amp; Indarwati, 2022; Pillai et al., 2020; Rehman et al., 2019)","manualFormatting":"(Budiantara et al., 2019; Ha et al., 2019; Irvania, 2022; Japarianto and Anggono, 2020; Oktania and Indarwati, 2022; Pillai et al., 2020; Rehman et al., 2019)","plainTextFormattedCitation":"(Budiantara et al., 2019; Ha et al., 2019; Irvania, 2022; Japarianto &amp; Anggono, 2020; Oktania &amp; Indarwati, 2022; Pillai et al., 2020; Rehman et al., 2019)","previouslyFormattedCitation":"(Budiantara et al., 2019; Ha et al., 2019; Irvania, 2022; Japarianto &amp; Anggono, 2020; Oktania &amp; Indarwati, 2022; Pillai et al., 2020; Rehman et al., 2019)"},"properties":{"noteIndex":0},"schema":"https://github.com/citation-style-language/schema/raw/master/csl-citation.json"}</w:instrText>
      </w:r>
      <w:r w:rsidRPr="0023125C">
        <w:fldChar w:fldCharType="separate"/>
      </w:r>
      <w:r w:rsidRPr="00386CBC">
        <w:rPr>
          <w:noProof/>
        </w:rPr>
        <w:t>(Budiantara</w:t>
      </w:r>
      <w:r>
        <w:rPr>
          <w:noProof/>
          <w:lang w:val="en-US"/>
        </w:rPr>
        <w:t xml:space="preserve"> </w:t>
      </w:r>
      <w:r w:rsidRPr="00F70B39">
        <w:rPr>
          <w:i/>
          <w:iCs/>
          <w:noProof/>
          <w:lang w:val="en-US"/>
        </w:rPr>
        <w:t>et al.,</w:t>
      </w:r>
      <w:r>
        <w:rPr>
          <w:noProof/>
          <w:lang w:val="en-US"/>
        </w:rPr>
        <w:t xml:space="preserve"> </w:t>
      </w:r>
      <w:r w:rsidRPr="00386CBC">
        <w:rPr>
          <w:noProof/>
        </w:rPr>
        <w:t xml:space="preserve">2019; Ha </w:t>
      </w:r>
      <w:r w:rsidRPr="00386CBC">
        <w:rPr>
          <w:i/>
          <w:iCs/>
          <w:noProof/>
        </w:rPr>
        <w:t>et al</w:t>
      </w:r>
      <w:r w:rsidRPr="00386CBC">
        <w:rPr>
          <w:noProof/>
        </w:rPr>
        <w:t>.</w:t>
      </w:r>
      <w:r>
        <w:rPr>
          <w:noProof/>
          <w:lang w:val="en-US"/>
        </w:rPr>
        <w:t>,</w:t>
      </w:r>
      <w:r w:rsidRPr="00386CBC">
        <w:rPr>
          <w:noProof/>
        </w:rPr>
        <w:t xml:space="preserve"> 2019; Irvania</w:t>
      </w:r>
      <w:r>
        <w:rPr>
          <w:noProof/>
          <w:lang w:val="en-US"/>
        </w:rPr>
        <w:t>,</w:t>
      </w:r>
      <w:r w:rsidRPr="00386CBC">
        <w:rPr>
          <w:noProof/>
        </w:rPr>
        <w:t xml:space="preserve"> 2022; Japarianto and Anggono</w:t>
      </w:r>
      <w:r>
        <w:rPr>
          <w:noProof/>
          <w:lang w:val="en-US"/>
        </w:rPr>
        <w:t>,</w:t>
      </w:r>
      <w:r w:rsidRPr="00386CBC">
        <w:rPr>
          <w:noProof/>
        </w:rPr>
        <w:t xml:space="preserve"> 2020; Oktania and Indarwati</w:t>
      </w:r>
      <w:r>
        <w:rPr>
          <w:noProof/>
          <w:lang w:val="en-US"/>
        </w:rPr>
        <w:t>,</w:t>
      </w:r>
      <w:r w:rsidRPr="00386CBC">
        <w:rPr>
          <w:noProof/>
        </w:rPr>
        <w:t xml:space="preserve"> 2022; Pillai</w:t>
      </w:r>
      <w:r>
        <w:rPr>
          <w:noProof/>
          <w:lang w:val="en-US"/>
        </w:rPr>
        <w:t xml:space="preserve"> </w:t>
      </w:r>
      <w:r w:rsidRPr="00F70B39">
        <w:rPr>
          <w:i/>
          <w:iCs/>
          <w:noProof/>
          <w:lang w:val="en-US"/>
        </w:rPr>
        <w:t>et al.</w:t>
      </w:r>
      <w:r>
        <w:rPr>
          <w:noProof/>
          <w:lang w:val="en-US"/>
        </w:rPr>
        <w:t xml:space="preserve">, </w:t>
      </w:r>
      <w:r w:rsidRPr="00386CBC">
        <w:rPr>
          <w:noProof/>
        </w:rPr>
        <w:t xml:space="preserve">2020; Rehman </w:t>
      </w:r>
      <w:r w:rsidRPr="00386CBC">
        <w:rPr>
          <w:i/>
          <w:iCs/>
          <w:noProof/>
        </w:rPr>
        <w:t>et al</w:t>
      </w:r>
      <w:r w:rsidRPr="00386CBC">
        <w:rPr>
          <w:noProof/>
        </w:rPr>
        <w:t>.</w:t>
      </w:r>
      <w:r>
        <w:rPr>
          <w:noProof/>
          <w:lang w:val="en-US"/>
        </w:rPr>
        <w:t>,</w:t>
      </w:r>
      <w:r w:rsidRPr="00386CBC">
        <w:rPr>
          <w:noProof/>
        </w:rPr>
        <w:t xml:space="preserve"> 2019)</w:t>
      </w:r>
      <w:r w:rsidRPr="0023125C">
        <w:fldChar w:fldCharType="end"/>
      </w:r>
      <w:r w:rsidRPr="0023125C">
        <w:t>.</w:t>
      </w:r>
    </w:p>
    <w:p w14:paraId="1B3E8196" w14:textId="1DB95344" w:rsidR="002A6A66" w:rsidRDefault="002A6A66" w:rsidP="002A6A66">
      <w:pPr>
        <w:ind w:left="142" w:firstLine="709"/>
        <w:jc w:val="both"/>
      </w:pPr>
      <w:r w:rsidRPr="00450B3E">
        <w:rPr>
          <w:i/>
          <w:iCs/>
        </w:rPr>
        <w:t>Perceived ease of use</w:t>
      </w:r>
      <w:r w:rsidRPr="00450B3E">
        <w:t xml:space="preserve"> tidak berpengaruh terhadap </w:t>
      </w:r>
      <w:r w:rsidRPr="00450B3E">
        <w:rPr>
          <w:i/>
          <w:iCs/>
        </w:rPr>
        <w:t>intention to buy online</w:t>
      </w:r>
      <w:r>
        <w:rPr>
          <w:lang w:val="en-US"/>
        </w:rPr>
        <w:t xml:space="preserve">. </w:t>
      </w:r>
      <w:r w:rsidRPr="0023125C">
        <w:t>Berdasarkan hasil penelitian ini menemukan bahwa niat seseorang melakukan transaksi pembelanjaan secara online melalui Shopee/Tokopedia bukan karena pengguna menjadi terampil dalam menggunakan aplikasi tersebut, melainkan ada faktor lain yang dapat mempengaruhi niat seseorang untuk melakukan pembelanjaan secara online melalui Shopee/Tokopedia. Penelitian ini juga menemukan bahwa persepsi kemudahan dalam penggunaan aplikasi Shopee/Tokopedia tidak mempengaruhi niat seseorang dalam melakukan transaksi pembelanjaan secara online di Shopee/Tokopedia, namun hal ini tidak mempengaruhi sikap seseorang untuk melakukan transaksi pembelanjaan secara online.</w:t>
      </w:r>
      <w:r>
        <w:rPr>
          <w:lang w:val="en-US"/>
        </w:rPr>
        <w:t xml:space="preserve"> </w:t>
      </w:r>
      <w:r w:rsidRPr="0023125C">
        <w:t xml:space="preserve">Hasil penelitian ini menunjukkan bahwa </w:t>
      </w:r>
      <w:r w:rsidRPr="0023125C">
        <w:rPr>
          <w:i/>
          <w:iCs/>
        </w:rPr>
        <w:t>perceived ease of use</w:t>
      </w:r>
      <w:r w:rsidRPr="0023125C">
        <w:t xml:space="preserve"> tidak memiliki pengaruh terhadao </w:t>
      </w:r>
      <w:r w:rsidRPr="0023125C">
        <w:rPr>
          <w:i/>
          <w:iCs/>
        </w:rPr>
        <w:t>intention to buy online</w:t>
      </w:r>
      <w:r w:rsidRPr="0023125C">
        <w:t xml:space="preserve">, yang artinya persepsi kemudahan dalam penggunaan aplikasi Shopee/Tokopedia dianggap tidak memiliki pengaruh terhadap niat seseorang untuk melakukan transaksi pembelian secara online. Hal tersebut bisa juga dipengaruhi oleh faktor lain yang bisa menyebabkan seseorang memiliki niat untuk berbelanja di Shopee/Tokopedia. Hasil penelitian ini sejalan dengan penelitian sebelumnya yang menyatakan bahwa </w:t>
      </w:r>
      <w:r w:rsidRPr="0023125C">
        <w:rPr>
          <w:i/>
          <w:iCs/>
        </w:rPr>
        <w:t>perceived ease of use</w:t>
      </w:r>
      <w:r w:rsidRPr="0023125C">
        <w:t xml:space="preserve"> tidak memiliki pengaruh pada </w:t>
      </w:r>
      <w:r w:rsidRPr="0023125C">
        <w:rPr>
          <w:i/>
          <w:iCs/>
        </w:rPr>
        <w:t>intention to buy online</w:t>
      </w:r>
      <w:r w:rsidRPr="0023125C">
        <w:t xml:space="preserve"> </w:t>
      </w:r>
      <w:r w:rsidRPr="0023125C">
        <w:fldChar w:fldCharType="begin" w:fldLock="1"/>
      </w:r>
      <w:r w:rsidR="003D3A9D">
        <w:instrText>ADDIN CSL_CITATION {"citationItems":[{"id":"ITEM-1","itemData":{"author":[{"dropping-particle":"","family":"Wang","given":"Yu","non-dropping-particle":"","parse-names":false,"suffix":""},{"dropping-particle":"","family":"Wang","given":"Shanyong","non-dropping-particle":"","parse-names":false,"suffix":""},{"dropping-particle":"","family":"Wang","given":"Jing","non-dropping-particle":"","parse-names":false,"suffix":""},{"dropping-particle":"","family":"Wei","given":"Jiuchang","non-dropping-particle":"","parse-names":false,"suffix":""},{"dropping-particle":"","family":"Wang","given":"Chenglin","non-dropping-particle":"","parse-names":false,"suffix":""}],"container-title":"Transportation","id":"ITEM-1","issued":{"date-parts":[["2020"]]},"page":"397–415","title":"An empirical study of consumers’ intention to use ride-sharing services: using an extended technology acceptance model","type":"article-journal","volume":"47"},"uris":["http://www.mendeley.com/documents/?uuid=461eeb55-cc64-436d-855e-15d3222e0029"]},{"id":"ITEM-2","itemData":{"DOI":"https://doi.org/10.32639/jimmba.v2i3.492","author":[{"dropping-particle":"","family":"Mujiasih","given":"Riani","non-dropping-particle":"","parse-names":false,"suffix":""},{"dropping-particle":"","family":"Wiwoho","given":"Gunarso","non-dropping-particle":"","parse-names":false,"suffix":""}],"container-title":"Jurnal Ilmiah Mahasiswa Manajemen, Bisnis Dan Akuntansi (JIMMBA)","id":"ITEM-2","issue":"3","issued":{"date-parts":[["2020"]]},"page":"476-490","title":"Pengaruh Perceived Usefulness, Perceived Ease of Use Terhadap Trust dan Intention to buy KAI Access Tickets Online pada Generasi Millennial di Kabupaten Kebumen","type":"article-journal","volume":"2"},"uris":["http://www.mendeley.com/documents/?uuid=43bc0b11-9c13-40d4-9275-902bfe3ba886"]}],"mendeley":{"formattedCitation":"(Mujiasih &amp; Wiwoho, 2020; Wang et al., 2020)","manualFormatting":"(Mujiasih and Wiwoho, 2020; Wang et al., 2020)","plainTextFormattedCitation":"(Mujiasih &amp; Wiwoho, 2020; Wang et al., 2020)","previouslyFormattedCitation":"(Mujiasih &amp; Wiwoho, 2020; Wang et al., 2020)"},"properties":{"noteIndex":0},"schema":"https://github.com/citation-style-language/schema/raw/master/csl-citation.json"}</w:instrText>
      </w:r>
      <w:r w:rsidRPr="0023125C">
        <w:fldChar w:fldCharType="separate"/>
      </w:r>
      <w:r w:rsidRPr="00386CBC">
        <w:rPr>
          <w:noProof/>
        </w:rPr>
        <w:t>(Mujiasih and Wiwoho</w:t>
      </w:r>
      <w:r>
        <w:rPr>
          <w:noProof/>
          <w:lang w:val="en-US"/>
        </w:rPr>
        <w:t>,</w:t>
      </w:r>
      <w:r w:rsidRPr="00386CBC">
        <w:rPr>
          <w:noProof/>
        </w:rPr>
        <w:t xml:space="preserve"> 2020; Wang </w:t>
      </w:r>
      <w:r w:rsidRPr="00386CBC">
        <w:rPr>
          <w:i/>
          <w:iCs/>
          <w:noProof/>
        </w:rPr>
        <w:t>et al</w:t>
      </w:r>
      <w:r w:rsidRPr="00386CBC">
        <w:rPr>
          <w:noProof/>
        </w:rPr>
        <w:t>.</w:t>
      </w:r>
      <w:r>
        <w:rPr>
          <w:noProof/>
          <w:lang w:val="en-US"/>
        </w:rPr>
        <w:t>,</w:t>
      </w:r>
      <w:r w:rsidRPr="00386CBC">
        <w:rPr>
          <w:noProof/>
        </w:rPr>
        <w:t xml:space="preserve"> 2020)</w:t>
      </w:r>
      <w:r w:rsidRPr="0023125C">
        <w:fldChar w:fldCharType="end"/>
      </w:r>
      <w:r w:rsidRPr="0023125C">
        <w:t xml:space="preserve">. Sedangkan hasil penelitian ini juga bertentangan dengan penelitian yang dilakukan sebelumnya yang menyatakan bahwa </w:t>
      </w:r>
      <w:r w:rsidRPr="0023125C">
        <w:rPr>
          <w:i/>
          <w:iCs/>
        </w:rPr>
        <w:t>perceived ease of use</w:t>
      </w:r>
      <w:r w:rsidRPr="0023125C">
        <w:t xml:space="preserve"> memiliki pengaruh terhadap </w:t>
      </w:r>
      <w:r w:rsidRPr="0023125C">
        <w:rPr>
          <w:i/>
          <w:iCs/>
        </w:rPr>
        <w:t>intention to buy online</w:t>
      </w:r>
      <w:r w:rsidRPr="0023125C">
        <w:t xml:space="preserve"> </w:t>
      </w:r>
      <w:r w:rsidRPr="0023125C">
        <w:fldChar w:fldCharType="begin" w:fldLock="1"/>
      </w:r>
      <w:r w:rsidR="003D3A9D">
        <w:instrText>ADDIN CSL_CITATION {"citationItems":[{"id":"ITEM-1","itemData":{"DOI":"https://doi.org/10.1016/j.jretconser.2020.102207","author":[{"dropping-particle":"","family":"Pillai","given":"Rajasshrie","non-dropping-particle":"","parse-names":false,"suffix":""},{"dropping-particle":"","family":"Sivathanu","given":"Brijesh","non-dropping-particle":"","parse-names":false,"suffix":""},{"dropping-particle":"","family":"Dwivedi","given":"Yogesh K.","non-dropping-particle":"","parse-names":false,"suffix":""}],"container-title":"Journal of Retailing and Consumer Services","id":"ITEM-1","issued":{"date-parts":[["2020"]]},"title":"Shopping Intention At AI-Powered Automated Retail Stores (AIPARS)","type":"article-journal","volume":"57"},"uris":["http://www.mendeley.com/documents/?uuid=f3107ed3-9fb4-459e-81dc-da8396db7a17"]},{"id":"ITEM-2","itemData":{"DOI":"https://doi.org/10.1186/s40497-019-0166-2","author":[{"dropping-particle":"","family":"Rehman","given":"Shafique Ur","non-dropping-particle":"","parse-names":false,"suffix":""},{"dropping-particle":"","family":"Bhatti","given":"Anam","non-dropping-particle":"","parse-names":false,"suffix":""},{"dropping-particle":"","family":"Mohamed","given":"Rapiah","non-dropping-particle":"","parse-names":false,"suffix":""},{"dropping-particle":"","family":"Ayoup","given":"Hazeline","non-dropping-particle":"","parse-names":false,"suffix":""}],"container-title":"Journal of Global Entrepreneurship Research","id":"ITEM-2","issue":"43","issued":{"date-parts":[["2019"]]},"title":"The moderating role of trust and commitment between consumer purchase intention and online shopping behavior in the context of Pakistan","type":"article-journal"},"uris":["http://www.mendeley.com/documents/?uuid=fa7a9076-271a-4864-afd1-8e81d6362a31"]},{"id":"ITEM-3","itemData":{"DOI":"10.5267/j.msl.2019.5.006","author":[{"dropping-particle":"","family":"Ha","given":"Ngoc Thang","non-dropping-particle":"","parse-names":false,"suffix":""},{"dropping-particle":"","family":"Nguyen","given":"Thi Lien Huong","non-dropping-particle":"","parse-names":false,"suffix":""},{"dropping-particle":"","family":"Nguyen","given":"Thi Phuong Linh","non-dropping-particle":"","parse-names":false,"suffix":""},{"dropping-particle":"Do","family":"Nguyen","given":"Thanh","non-dropping-particle":"","parse-names":false,"suffix":""}],"container-title":"Management Science Letters","id":"ITEM-3","issue":"9","issued":{"date-parts":[["2019"]]},"page":"1451-1460","title":"The effect of trust on consumers’ online purchase intention: An integration of TAM and TPB","type":"article-journal","volume":"9"},"uris":["http://www.mendeley.com/documents/?uuid=08567d37-499a-4c84-a4d6-cae9f069c805"]},{"id":"ITEM-4","itemData":{"DOI":"http://dx.doi.org/10.24036/jmpe.v2i3.7331","author":[{"dropping-particle":"","family":"Nyssa","given":"Nadya","non-dropping-particle":"","parse-names":false,"suffix":""},{"dropping-particle":"","family":"Rahmidani","given":"Rose","non-dropping-particle":"","parse-names":false,"suffix":""}],"container-title":"Jurnal Ecogen","id":"ITEM-4","issue":"3","issued":{"date-parts":[["2019"]]},"title":"Pengaruh Perceived Trustworthiness, Perceived Risk Dan Perceived Ease Of Use Terhadap Minat Beli Konsumen Pada Toko Online JD.ID Di Kota Padang","type":"article-journal","volume":"2"},"uris":["http://www.mendeley.com/documents/?uuid=4bb0f336-c69c-4246-aa7c-ff7c8c86bfd1"]}],"mendeley":{"formattedCitation":"(Ha et al., 2019; Nyssa &amp; Rahmidani, 2019; Pillai et al., 2020; Rehman et al., 2019)","manualFormatting":"(Ha et al., 2019; Nyssa and Rahmidani, 2019; Pillai et al., 2020; Rehman et al., 2019)","plainTextFormattedCitation":"(Ha et al., 2019; Nyssa &amp; Rahmidani, 2019; Pillai et al., 2020; Rehman et al., 2019)","previouslyFormattedCitation":"(Ha et al., 2019; Nyssa &amp; Rahmidani, 2019; Pillai et al., 2020; Rehman et al., 2019)"},"properties":{"noteIndex":0},"schema":"https://github.com/citation-style-language/schema/raw/master/csl-citation.json"}</w:instrText>
      </w:r>
      <w:r w:rsidRPr="0023125C">
        <w:fldChar w:fldCharType="separate"/>
      </w:r>
      <w:r w:rsidRPr="00386CBC">
        <w:rPr>
          <w:noProof/>
        </w:rPr>
        <w:t xml:space="preserve">(Ha </w:t>
      </w:r>
      <w:r w:rsidRPr="00386CBC">
        <w:rPr>
          <w:i/>
          <w:iCs/>
          <w:noProof/>
        </w:rPr>
        <w:t>et al</w:t>
      </w:r>
      <w:r w:rsidRPr="00386CBC">
        <w:rPr>
          <w:noProof/>
        </w:rPr>
        <w:t>.</w:t>
      </w:r>
      <w:r>
        <w:rPr>
          <w:noProof/>
          <w:lang w:val="en-US"/>
        </w:rPr>
        <w:t>,</w:t>
      </w:r>
      <w:r w:rsidRPr="00386CBC">
        <w:rPr>
          <w:noProof/>
        </w:rPr>
        <w:t xml:space="preserve"> 2019; Nyssa and Rahmidani</w:t>
      </w:r>
      <w:r>
        <w:rPr>
          <w:noProof/>
          <w:lang w:val="en-US"/>
        </w:rPr>
        <w:t>,</w:t>
      </w:r>
      <w:r w:rsidRPr="00386CBC">
        <w:rPr>
          <w:noProof/>
        </w:rPr>
        <w:t xml:space="preserve"> 2019; Pillai </w:t>
      </w:r>
      <w:r w:rsidRPr="00386CBC">
        <w:rPr>
          <w:i/>
          <w:iCs/>
          <w:noProof/>
        </w:rPr>
        <w:t>et al</w:t>
      </w:r>
      <w:r w:rsidRPr="00386CBC">
        <w:rPr>
          <w:noProof/>
        </w:rPr>
        <w:t>.</w:t>
      </w:r>
      <w:r>
        <w:rPr>
          <w:noProof/>
          <w:lang w:val="en-US"/>
        </w:rPr>
        <w:t>,</w:t>
      </w:r>
      <w:r w:rsidRPr="00386CBC">
        <w:rPr>
          <w:noProof/>
        </w:rPr>
        <w:t xml:space="preserve"> 2020; Rehman </w:t>
      </w:r>
      <w:r w:rsidRPr="00386CBC">
        <w:rPr>
          <w:i/>
          <w:iCs/>
          <w:noProof/>
        </w:rPr>
        <w:t>et al</w:t>
      </w:r>
      <w:r w:rsidRPr="00386CBC">
        <w:rPr>
          <w:noProof/>
        </w:rPr>
        <w:t>.</w:t>
      </w:r>
      <w:r>
        <w:rPr>
          <w:noProof/>
          <w:lang w:val="en-US"/>
        </w:rPr>
        <w:t>,</w:t>
      </w:r>
      <w:r w:rsidRPr="00386CBC">
        <w:rPr>
          <w:noProof/>
        </w:rPr>
        <w:t xml:space="preserve"> 2019)</w:t>
      </w:r>
      <w:r w:rsidRPr="0023125C">
        <w:fldChar w:fldCharType="end"/>
      </w:r>
      <w:r w:rsidRPr="0023125C">
        <w:t>.</w:t>
      </w:r>
    </w:p>
    <w:p w14:paraId="47FE0A4B" w14:textId="54BDD91E" w:rsidR="002A6A66" w:rsidRDefault="002A6A66" w:rsidP="002A6A66">
      <w:pPr>
        <w:ind w:left="142" w:firstLine="709"/>
        <w:jc w:val="both"/>
      </w:pPr>
      <w:r w:rsidRPr="00450B3E">
        <w:rPr>
          <w:i/>
          <w:iCs/>
        </w:rPr>
        <w:t>Perceived risk</w:t>
      </w:r>
      <w:r w:rsidRPr="00450B3E">
        <w:t xml:space="preserve"> tidak berpengaruh terhadap </w:t>
      </w:r>
      <w:r w:rsidRPr="00450B3E">
        <w:rPr>
          <w:i/>
          <w:iCs/>
        </w:rPr>
        <w:t>intention to buy online</w:t>
      </w:r>
      <w:r>
        <w:rPr>
          <w:lang w:val="en-US"/>
        </w:rPr>
        <w:t xml:space="preserve">. </w:t>
      </w:r>
      <w:r w:rsidRPr="0023125C">
        <w:t>Berdasarkan hasil penelitian ini, menemukan bahwa resiko fisik/privasi tidak mempengaruhi niat seseorang untuk melakukan pembelanjaan online melalui Shopee/Tokopedia. Resiko sosial yang timbul apabila melakukan pembelanjaan online melalui Shopee/Tokopedia juga dianggap tidak mampu mempengaruhi niat seseorang untuk berbelanja online di Shopee/Tokopedia. Pada penelitian ini menemukan bahwa ada faktor lain yang dominan dalam mempengaruhi niat seseorang dalam melakukan transaksi pembelanjaan secara online melalui Shopee/Tokopedia, misalnya kepercayaan yang diberikan oleh Shopee/Tokopedia dalam melakukan transaksi pembelanjaan secara online.</w:t>
      </w:r>
      <w:r>
        <w:rPr>
          <w:lang w:val="en-US"/>
        </w:rPr>
        <w:t xml:space="preserve"> </w:t>
      </w:r>
      <w:r w:rsidRPr="0023125C">
        <w:t xml:space="preserve">Hasil penelitian ini menunjukkan bahwa </w:t>
      </w:r>
      <w:r w:rsidRPr="0023125C">
        <w:rPr>
          <w:i/>
          <w:iCs/>
        </w:rPr>
        <w:t>perceived risk</w:t>
      </w:r>
      <w:r w:rsidRPr="0023125C">
        <w:t xml:space="preserve"> tidak memiliki pengaruh terhadap </w:t>
      </w:r>
      <w:r w:rsidRPr="0023125C">
        <w:rPr>
          <w:i/>
          <w:iCs/>
        </w:rPr>
        <w:t>intention to buy online</w:t>
      </w:r>
      <w:r w:rsidRPr="0023125C">
        <w:t xml:space="preserve">, yang artinya seseorang tidak khawatir dengan resiko yang timbul apabila melakukan transaksi pembelanjaan secara online melalui Shopee/Tokopedia. Para pengguna Shopee/Tokopedia merasa yakin aman dengan melakukan transaksi pembelanjaan melalui </w:t>
      </w:r>
      <w:r w:rsidRPr="0023125C">
        <w:rPr>
          <w:i/>
          <w:iCs/>
        </w:rPr>
        <w:t>E-commerce</w:t>
      </w:r>
      <w:r w:rsidRPr="0023125C">
        <w:t xml:space="preserve"> tersebut, sehingga mereka merasa minim resiko yang timbul dan tidak dapat mempengaruhi niat mereka melakukan pembelanjaan secara online. Hasil penelitian ini sejalan dengan penelitian sebelumnya yang menyatakan bahwa </w:t>
      </w:r>
      <w:r w:rsidRPr="0023125C">
        <w:rPr>
          <w:i/>
          <w:iCs/>
        </w:rPr>
        <w:t>perceived risk</w:t>
      </w:r>
      <w:r w:rsidRPr="0023125C">
        <w:t xml:space="preserve"> tidak mempengaruhi </w:t>
      </w:r>
      <w:r w:rsidRPr="0023125C">
        <w:rPr>
          <w:i/>
          <w:iCs/>
        </w:rPr>
        <w:t>intention to buy online</w:t>
      </w:r>
      <w:r w:rsidRPr="0023125C">
        <w:t xml:space="preserve"> </w:t>
      </w:r>
      <w:r w:rsidRPr="0023125C">
        <w:fldChar w:fldCharType="begin" w:fldLock="1"/>
      </w:r>
      <w:r w:rsidR="003D3A9D">
        <w:instrText>ADDIN CSL_CITATION {"citationItems":[{"id":"ITEM-1","itemData":{"DOI":"http://dx.doi.org/10.24036/jmpe.v2i3.7331","author":[{"dropping-particle":"","family":"Nyssa","given":"Nadya","non-dropping-particle":"","parse-names":false,"suffix":""},{"dropping-particle":"","family":"Rahmidani","given":"Rose","non-dropping-particle":"","parse-names":false,"suffix":""}],"container-title":"Jurnal Ecogen","id":"ITEM-1","issue":"3","issued":{"date-parts":[["2019"]]},"title":"Pengaruh Perceived Trustworthiness, Perceived Risk Dan Perceived Ease Of Use Terhadap Minat Beli Konsumen Pada Toko Online JD.ID Di Kota Padang","type":"article-journal","volume":"2"},"uris":["http://www.mendeley.com/documents/?uuid=4bb0f336-c69c-4246-aa7c-ff7c8c86bfd1"]},{"id":"ITEM-2","itemData":{"DOI":"https://doi.org/10.1080/08961530.2020.1712293","author":[{"dropping-particle":"","family":"Ventre","given":"Ivan","non-dropping-particle":"","parse-names":false,"suffix":""},{"dropping-particle":"","family":"Kolbe","given":"Diana","non-dropping-particle":"","parse-names":false,"suffix":""}],"container-title":"Journal of International Consumer Marketing","id":"ITEM-2","issue":"4","issued":{"date-parts":[["2020"]]},"page":"287-299","title":"The Impact of Perceived Usefulness of Online Reviews, Trust and Perceived Risk on Online Purchase Intention in Emerging Markets: A Mexican Perspective","type":"article-journal","volume":"32"},"uris":["http://www.mendeley.com/documents/?uuid=a6d90137-85c3-4bf6-8898-884d2c315549"]},{"id":"ITEM-3","itemData":{"author":[{"dropping-particle":"","family":"Aslami","given":"Nuri","non-dropping-particle":"","parse-names":false,"suffix":""},{"dropping-particle":"","family":"Apriani","given":"Ari","non-dropping-particle":"","parse-names":false,"suffix":""},{"dropping-particle":"","family":"Widayati","given":"Cristina Catur","non-dropping-particle":"","parse-names":false,"suffix":""},{"dropping-particle":"","family":"Losi","given":"Rizky Vita","non-dropping-particle":"","parse-names":false,"suffix":""}],"container-title":"Jurnal Perspektif Manajerial dan Kewirausahaan (JPMK)","id":"ITEM-3","issue":"2","issued":{"date-parts":[["2022"]]},"page":"69-81","title":"The Role Of Trust In Mediating Perceived Ease Of Use, Perceived Risk And E-Wom On Purchase Intention","type":"article-journal","volume":"2"},"uris":["http://www.mendeley.com/documents/?uuid=c932fb88-803c-4571-bc36-fee9c22dd26f"]}],"mendeley":{"formattedCitation":"(Aslami et al., 2022; Nyssa &amp; Rahmidani, 2019; Ventre &amp; Kolbe, 2020)","manualFormatting":"(Aslami et al., 2022; Nyssa and Rahmidani, 2019; Ventre and Kolbe, 2020)","plainTextFormattedCitation":"(Aslami et al., 2022; Nyssa &amp; Rahmidani, 2019; Ventre &amp; Kolbe, 2020)","previouslyFormattedCitation":"(Aslami et al., 2022; Nyssa &amp; Rahmidani, 2019; Ventre &amp; Kolbe, 2020)"},"properties":{"noteIndex":0},"schema":"https://github.com/citation-style-language/schema/raw/master/csl-citation.json"}</w:instrText>
      </w:r>
      <w:r w:rsidRPr="0023125C">
        <w:fldChar w:fldCharType="separate"/>
      </w:r>
      <w:r w:rsidRPr="00386CBC">
        <w:rPr>
          <w:noProof/>
        </w:rPr>
        <w:t xml:space="preserve">(Aslami </w:t>
      </w:r>
      <w:r w:rsidRPr="00386CBC">
        <w:rPr>
          <w:i/>
          <w:iCs/>
          <w:noProof/>
        </w:rPr>
        <w:t>et al</w:t>
      </w:r>
      <w:r w:rsidRPr="00386CBC">
        <w:rPr>
          <w:noProof/>
        </w:rPr>
        <w:t>.</w:t>
      </w:r>
      <w:r>
        <w:rPr>
          <w:noProof/>
          <w:lang w:val="en-US"/>
        </w:rPr>
        <w:t>,</w:t>
      </w:r>
      <w:r w:rsidRPr="00386CBC">
        <w:rPr>
          <w:noProof/>
        </w:rPr>
        <w:t xml:space="preserve"> 2022; Nyssa and Rahmidani</w:t>
      </w:r>
      <w:r>
        <w:rPr>
          <w:noProof/>
          <w:lang w:val="en-US"/>
        </w:rPr>
        <w:t>,</w:t>
      </w:r>
      <w:r w:rsidRPr="00386CBC">
        <w:rPr>
          <w:noProof/>
        </w:rPr>
        <w:t xml:space="preserve"> 2019; Ventre and Kolbe</w:t>
      </w:r>
      <w:r>
        <w:rPr>
          <w:noProof/>
          <w:lang w:val="en-US"/>
        </w:rPr>
        <w:t>,</w:t>
      </w:r>
      <w:r w:rsidRPr="00386CBC">
        <w:rPr>
          <w:noProof/>
        </w:rPr>
        <w:t xml:space="preserve"> 2020)</w:t>
      </w:r>
      <w:r w:rsidRPr="0023125C">
        <w:fldChar w:fldCharType="end"/>
      </w:r>
      <w:r w:rsidRPr="0023125C">
        <w:t xml:space="preserve">. Sedangkan hasil penelitian ini tidak sejalan dengan penelitian sebelumnya yang menyatakan bahwa </w:t>
      </w:r>
      <w:r w:rsidRPr="0023125C">
        <w:rPr>
          <w:i/>
          <w:iCs/>
        </w:rPr>
        <w:t>perceived risk</w:t>
      </w:r>
      <w:r w:rsidRPr="0023125C">
        <w:t xml:space="preserve"> mampu mempengaruhi </w:t>
      </w:r>
      <w:r w:rsidRPr="0023125C">
        <w:rPr>
          <w:i/>
          <w:iCs/>
        </w:rPr>
        <w:t>intention to buy online</w:t>
      </w:r>
      <w:r w:rsidRPr="0023125C">
        <w:t xml:space="preserve"> </w:t>
      </w:r>
      <w:r w:rsidRPr="0023125C">
        <w:fldChar w:fldCharType="begin" w:fldLock="1"/>
      </w:r>
      <w:r w:rsidR="003D3A9D">
        <w:instrText>ADDIN CSL_CITATION {"citationItems":[{"id":"ITEM-1","itemData":{"DOI":"https://doi.org/10.31316/akmenika.v19i1.2644","author":[{"dropping-particle":"","family":"Irvania","given":"Viorendra Anggi","non-dropping-particle":"","parse-names":false,"suffix":""}],"container-title":"Akmenika: Jurnal Akuntansi dan Manajemen","id":"ITEM-1","issue":"1","issued":{"date-parts":[["2022"]]},"title":"Pengaruh Perceived Usefulness, Trust dan Perceived Risk Terhadap Purchase Intention Pengguna Shopee","type":"article-journal","volume":"19"},"uris":["http://www.mendeley.com/documents/?uuid=5060b8a2-0dad-4b77-9df4-a90591248c5e"]},{"id":"ITEM-2","itemData":{"DOI":"https://doi.org/10.24912/jmk.v3i3.13133","author":[{"dropping-particle":"","family":"Nanjaya","given":"Carolus Mario","non-dropping-particle":"","parse-names":false,"suffix":""},{"dropping-particle":"","family":"Wijaya","given":"Andi","non-dropping-particle":"","parse-names":false,"suffix":""}],"container-title":"Jurnal Manajerial dan Kewirausahaan","id":"ITEM-2","issue":"3","issued":{"date-parts":[["2021"]]},"title":"Pengaruh Perceived Quality Dan Perceived Value Terhadap Purchase Intention Dimediasi Perceived Risk","type":"article-journal","volume":"3"},"uris":["http://www.mendeley.com/documents/?uuid=d5b851ed-d440-4a34-869a-1c5a361ff581"]}],"mendeley":{"formattedCitation":"(Irvania, 2022; Nanjaya &amp; Wijaya, 2021)","plainTextFormattedCitation":"(Irvania, 2022; Nanjaya &amp; Wijaya, 2021)","previouslyFormattedCitation":"(Irvania, 2022; Nanjaya &amp; Wijaya, 2021)"},"properties":{"noteIndex":0},"schema":"https://github.com/citation-style-language/schema/raw/master/csl-citation.json"}</w:instrText>
      </w:r>
      <w:r w:rsidRPr="0023125C">
        <w:fldChar w:fldCharType="separate"/>
      </w:r>
      <w:r w:rsidRPr="002A6A66">
        <w:rPr>
          <w:noProof/>
        </w:rPr>
        <w:t>(Irvania, 2022; Nanjaya &amp; Wijaya, 2021)</w:t>
      </w:r>
      <w:r w:rsidRPr="0023125C">
        <w:fldChar w:fldCharType="end"/>
      </w:r>
      <w:r w:rsidRPr="0023125C">
        <w:t xml:space="preserve">. Ada pula penelitian sebelumnya yang menyatakan bahwa </w:t>
      </w:r>
      <w:r w:rsidRPr="0023125C">
        <w:rPr>
          <w:i/>
          <w:iCs/>
        </w:rPr>
        <w:t>perceived risk</w:t>
      </w:r>
      <w:r w:rsidRPr="0023125C">
        <w:t xml:space="preserve"> memiliki dampak negatif terhadap niat belanja online </w:t>
      </w:r>
      <w:r w:rsidRPr="0023125C">
        <w:fldChar w:fldCharType="begin" w:fldLock="1"/>
      </w:r>
      <w:r w:rsidR="003D3A9D">
        <w:instrText>ADDIN CSL_CITATION {"citationItems":[{"id":"ITEM-1","itemData":{"author":[{"dropping-particle":"","family":"Immanuel","given":"Dewi Mustikasari","non-dropping-particle":"","parse-names":false,"suffix":""},{"dropping-particle":"","family":"May","given":"Thereza","non-dropping-particle":"","parse-names":false,"suffix":""}],"container-title":"PERFORMA: Jurnal Manajemen dan Start-Up Bisnis","id":"ITEM-1","issue":"3","issued":{"date-parts":[["2022"]]},"title":"Pengaruh Perceived Ease Of Use, Perceived Usefulness, Perceived Enjoyment, Perceived Risk, Dan E-Wom Terhadap Purchase Intention Pada Instagram Commerce","type":"article-journal","volume":"7"},"uris":["http://www.mendeley.com/documents/?uuid=0e7768cf-dda7-4276-9e32-e59a15705e77"]},{"id":"ITEM-2","itemData":{"DOI":"https://doi.org/10.1108/JRIM-11-2017-0100","author":[{"dropping-particle":"","family":"Ariffin","given":"Shaizatulaqma Kamalul","non-dropping-particle":"","parse-names":false,"suffix":""},{"dropping-particle":"","family":"Mohan","given":"Thenmoli","non-dropping-particle":"","parse-names":false,"suffix":""},{"dropping-particle":"","family":"Goh","given":"Yen-Nee","non-dropping-particle":"","parse-names":false,"suffix":""}],"container-title":"Journal of Research in Interactive Marketing","id":"ITEM-2","issue":"3","issued":{"date-parts":[["2018"]]},"page":"309-327","title":"Influence of consumers’ perceived risk on consumers’ online purchase intention","type":"article-journal","volume":"12"},"uris":["http://www.mendeley.com/documents/?uuid=cee468a5-0a66-4c15-94ae-b35bc36c4f49"]},{"id":"ITEM-3","itemData":{"DOI":"https://doi.org/10.31933/dijdbm.v2i1","author":[{"dropping-particle":"","family":"Ilhamalimy","given":"Ridho Rafqi","non-dropping-particle":"","parse-names":false,"suffix":""},{"dropping-particle":"","family":"Ali","given":"Hapzi","non-dropping-particle":"","parse-names":false,"suffix":""}],"container-title":"Dinasti International Journal of Digital Business Management","id":"ITEM-3","issue":"2","issued":{"date-parts":[["2021"]]},"page":"204-221","title":"Model Perceived Risk And Trust: E-Wom And Purchase Intention (The Role Of Trust Mediating In Online Shopping In Shopee Indonesia)","type":"article-journal","volume":"2"},"uris":["http://www.mendeley.com/documents/?uuid=4c72bed3-0811-4d2e-89ac-dbec06eb459e"]},{"id":"ITEM-4","itemData":{"DOI":"http://dx.doi.org/10.47750/cib","author":[{"dropping-particle":"","family":"Ahmed","given":"Shewa Yasin","non-dropping-particle":"","parse-names":false,"suffix":""},{"dropping-particle":"","family":"Ali","given":"Bayad Jamal","non-dropping-particle":"","parse-names":false,"suffix":""},{"dropping-particle":"","family":"Top","given":"Cemil","non-dropping-particle":"","parse-names":false,"suffix":""}],"container-title":"Journal of Contemporary Issues in Business and Government","id":"ITEM-4","issue":"3","issued":{"date-parts":[["2021"]]},"page":"2136-2153","title":"Understanding the Impact of Trust, Perceived Risk, and Perceived Technology on the Online Shopping Intentions: Case Study in Kurdistan Region of Iraq","type":"article-journal","volume":"27"},"uris":["http://www.mendeley.com/documents/?uuid=03d4fd74-4dc8-47eb-86f6-ec33d399279a"]}],"mendeley":{"formattedCitation":"(Ahmed et al., 2021; Ariffin et al., 2018; Ilhamalimy &amp; Ali, 2021; Immanuel &amp; May, 2022)","manualFormatting":"(Ahmed et al., 2021; Ariffin et al., 2018; Ilhamalimy and Ali, 2021; Immanuel and May, 2022)","plainTextFormattedCitation":"(Ahmed et al., 2021; Ariffin et al., 2018; Ilhamalimy &amp; Ali, 2021; Immanuel &amp; May, 2022)","previouslyFormattedCitation":"(Ahmed et al., 2021; Ariffin et al., 2018; Ilhamalimy &amp; Ali, 2021; Immanuel &amp; May, 2022)"},"properties":{"noteIndex":0},"schema":"https://github.com/citation-style-language/schema/raw/master/csl-citation.json"}</w:instrText>
      </w:r>
      <w:r w:rsidRPr="0023125C">
        <w:fldChar w:fldCharType="separate"/>
      </w:r>
      <w:r w:rsidRPr="00386CBC">
        <w:rPr>
          <w:noProof/>
        </w:rPr>
        <w:t>(Ahmed</w:t>
      </w:r>
      <w:r>
        <w:rPr>
          <w:noProof/>
          <w:lang w:val="en-US"/>
        </w:rPr>
        <w:t xml:space="preserve"> </w:t>
      </w:r>
      <w:r w:rsidRPr="00F70B39">
        <w:rPr>
          <w:i/>
          <w:iCs/>
          <w:noProof/>
          <w:lang w:val="en-US"/>
        </w:rPr>
        <w:t xml:space="preserve">et al., </w:t>
      </w:r>
      <w:r w:rsidRPr="00386CBC">
        <w:rPr>
          <w:noProof/>
        </w:rPr>
        <w:t>2021; Ariffin</w:t>
      </w:r>
      <w:r>
        <w:rPr>
          <w:noProof/>
          <w:lang w:val="en-US"/>
        </w:rPr>
        <w:t xml:space="preserve"> </w:t>
      </w:r>
      <w:r w:rsidRPr="00F70B39">
        <w:rPr>
          <w:i/>
          <w:iCs/>
          <w:noProof/>
          <w:lang w:val="en-US"/>
        </w:rPr>
        <w:t>et al.,</w:t>
      </w:r>
      <w:r>
        <w:rPr>
          <w:noProof/>
          <w:lang w:val="en-US"/>
        </w:rPr>
        <w:t xml:space="preserve"> </w:t>
      </w:r>
      <w:r w:rsidRPr="00386CBC">
        <w:rPr>
          <w:noProof/>
        </w:rPr>
        <w:t>2018; Ilhamalimy and Ali</w:t>
      </w:r>
      <w:r>
        <w:rPr>
          <w:noProof/>
          <w:lang w:val="en-US"/>
        </w:rPr>
        <w:t>,</w:t>
      </w:r>
      <w:r w:rsidRPr="00386CBC">
        <w:rPr>
          <w:noProof/>
        </w:rPr>
        <w:t xml:space="preserve"> 2021; Immanuel and May</w:t>
      </w:r>
      <w:r>
        <w:rPr>
          <w:noProof/>
          <w:lang w:val="en-US"/>
        </w:rPr>
        <w:t>,</w:t>
      </w:r>
      <w:r w:rsidRPr="00386CBC">
        <w:rPr>
          <w:noProof/>
        </w:rPr>
        <w:t xml:space="preserve"> 2022)</w:t>
      </w:r>
      <w:r w:rsidRPr="0023125C">
        <w:fldChar w:fldCharType="end"/>
      </w:r>
      <w:r w:rsidRPr="0023125C">
        <w:t>.</w:t>
      </w:r>
    </w:p>
    <w:p w14:paraId="77DDBEED" w14:textId="653FB542" w:rsidR="002A6A66" w:rsidRDefault="002A6A66" w:rsidP="002A6A66">
      <w:pPr>
        <w:ind w:left="142" w:firstLine="709"/>
        <w:jc w:val="both"/>
      </w:pPr>
      <w:r w:rsidRPr="00450B3E">
        <w:rPr>
          <w:i/>
          <w:iCs/>
        </w:rPr>
        <w:t>Trust</w:t>
      </w:r>
      <w:r w:rsidRPr="00450B3E">
        <w:t xml:space="preserve"> berpengaruh positif dan signifikan terhadap </w:t>
      </w:r>
      <w:r w:rsidRPr="00450B3E">
        <w:rPr>
          <w:i/>
          <w:iCs/>
        </w:rPr>
        <w:t>intention to buy online</w:t>
      </w:r>
      <w:r>
        <w:rPr>
          <w:lang w:val="en-US"/>
        </w:rPr>
        <w:t xml:space="preserve">. </w:t>
      </w:r>
      <w:r w:rsidRPr="0023125C">
        <w:t xml:space="preserve">Berdasarkan hasil penelitian ini menemukan bahwa rasa khawatir terkena penipuan ketika melakukan transaksi pembelanjaan secara online tidak begitu memiliki pengaruh terhadap niat sesorang melakukan pembelanjaan secara online melalui Shopee/Tokopedia. Sedangkan rasa </w:t>
      </w:r>
      <w:r w:rsidRPr="0023125C">
        <w:lastRenderedPageBreak/>
        <w:t xml:space="preserve">kepercayaan yang tinggi terhadap Shopee/Tokopedia apabila ketika mereka mengeluhkan kerugian yang timbul akibat kesalahan penjual, maka akan ditangani dengan baik oleh </w:t>
      </w:r>
      <w:r w:rsidRPr="00421091">
        <w:rPr>
          <w:i/>
          <w:iCs/>
        </w:rPr>
        <w:t>customer service</w:t>
      </w:r>
      <w:r w:rsidRPr="0023125C">
        <w:t>. Hal ini membangun kepercayaan pelanggan bahwa pelayanan yang diberikan baik dan mereka merasa percaya bahwa akan mendapatkan rasa aman dalam berbelanja online.</w:t>
      </w:r>
      <w:r>
        <w:rPr>
          <w:lang w:val="en-US"/>
        </w:rPr>
        <w:t xml:space="preserve"> </w:t>
      </w:r>
      <w:r w:rsidRPr="0023125C">
        <w:t xml:space="preserve">Hasil penelitian ini menunjukkan bahwa </w:t>
      </w:r>
      <w:r w:rsidRPr="0023125C">
        <w:rPr>
          <w:i/>
          <w:iCs/>
        </w:rPr>
        <w:t>trust</w:t>
      </w:r>
      <w:r w:rsidRPr="0023125C">
        <w:t xml:space="preserve"> berpengaruh positif dan signifikan terhadap </w:t>
      </w:r>
      <w:r w:rsidRPr="0023125C">
        <w:rPr>
          <w:i/>
          <w:iCs/>
        </w:rPr>
        <w:t>intention to buy online</w:t>
      </w:r>
      <w:r w:rsidRPr="0023125C">
        <w:t xml:space="preserve">, yang artinya kepercayaan pelanggan dalam berbelanjaan online di Shopee/Tokopedia yang tinggi, maka akan mendorong niat seseorang melakukan pembelanjaan secara online. Orang yang punya rasa percaya terhadap </w:t>
      </w:r>
      <w:r w:rsidRPr="0023125C">
        <w:rPr>
          <w:i/>
          <w:iCs/>
        </w:rPr>
        <w:t>E-commerce</w:t>
      </w:r>
      <w:r w:rsidRPr="0023125C">
        <w:t xml:space="preserve"> cenderung merasa nyaman dan aman untuk melakukan pembelanjaan, sehingga niat untuk berbelanja di </w:t>
      </w:r>
      <w:r w:rsidRPr="0023125C">
        <w:rPr>
          <w:i/>
          <w:iCs/>
        </w:rPr>
        <w:t>E-commerce</w:t>
      </w:r>
      <w:r w:rsidRPr="0023125C">
        <w:t xml:space="preserve"> tersebut muncul. Hasil penelitian ini sejalan dengan penelitian terdahulu yang menyatakan bahwa </w:t>
      </w:r>
      <w:r w:rsidRPr="0023125C">
        <w:rPr>
          <w:i/>
          <w:iCs/>
        </w:rPr>
        <w:t>trust</w:t>
      </w:r>
      <w:r w:rsidRPr="0023125C">
        <w:t xml:space="preserve"> memiliki pengaruh terhadap niat berbelanja online </w:t>
      </w:r>
      <w:r w:rsidRPr="0023125C">
        <w:fldChar w:fldCharType="begin" w:fldLock="1"/>
      </w:r>
      <w:r w:rsidR="003D3A9D">
        <w:instrText>ADDIN CSL_CITATION {"citationItems":[{"id":"ITEM-1","itemData":{"DOI":"http://dx.doi.org/10.30588/jmp.v9i2.538","author":[{"dropping-particle":"","family":"Mulyati","given":"Yofina","non-dropping-particle":"","parse-names":false,"suffix":""},{"dropping-particle":"","family":"Gesitera","given":"Grace","non-dropping-particle":"","parse-names":false,"suffix":""}],"container-title":"Jurnal Maksipreneur: Manajemen, Koperasi, dan Entrepreneurship","id":"ITEM-1","issue":"2","issued":{"date-parts":[["2020"]]},"title":"Pengaruh Online Customer Review terhadap Purchase Intention dengan Trust sebagai Intervening pada Toko Online Bukalapak di Kota Padang","type":"article-journal","volume":"9"},"uris":["http://www.mendeley.com/documents/?uuid=5203e70a-2149-41bf-8f0a-161f1847897a"]},{"id":"ITEM-2","itemData":{"DOI":"https://doi.org/10.31316/akmenika.v19i1.2644","author":[{"dropping-particle":"","family":"Irvania","given":"Viorendra Anggi","non-dropping-particle":"","parse-names":false,"suffix":""}],"container-title":"Akmenika: Jurnal Akuntansi dan Manajemen","id":"ITEM-2","issue":"1","issued":{"date-parts":[["2022"]]},"title":"Pengaruh Perceived Usefulness, Trust dan Perceived Risk Terhadap Purchase Intention Pengguna Shopee","type":"article-journal","volume":"19"},"uris":["http://www.mendeley.com/documents/?uuid=5060b8a2-0dad-4b77-9df4-a90591248c5e"]},{"id":"ITEM-3","itemData":{"DOI":"https://doi.org/10.1108/SAMPJ-11-2019-0405","author":[{"dropping-particle":"","family":"Neumann","given":"Hannah L.","non-dropping-particle":"","parse-names":false,"suffix":""},{"dropping-particle":"","family":"Martinez","given":"Luisa M.","non-dropping-particle":"","parse-names":false,"suffix":""},{"dropping-particle":"","family":"Martinez","given":"Luis F.","non-dropping-particle":"","parse-names":false,"suffix":""}],"container-title":"Sustainability Accounting, Management and Policy Journal","id":"ITEM-3","issue":"3","issued":{"date-parts":[["2021"]]},"page":"571-590","title":"Sustainability efforts in the fast fashion industry: consumer perception, trust and purchase intention","type":"article-journal","volume":"12"},"uris":["http://www.mendeley.com/documents/?uuid=de022e2d-c01e-40d5-8597-131c3502e1fc"]},{"id":"ITEM-4","itemData":{"author":[{"dropping-particle":"","family":"Alotaibi","given":"Taghreed Shaher","non-dropping-particle":"","parse-names":false,"suffix":""},{"dropping-particle":"","family":"Alkhathlan","given":"Afnan Abdulrahman","non-dropping-particle":"","parse-names":false,"suffix":""},{"dropping-particle":"","family":"Alzeer","given":"Shaden Saad","non-dropping-particle":"","parse-names":false,"suffix":""}],"container-title":"(IJACSA) International Journal of Advanced Computer Science and Applications","id":"ITEM-4","issue":"11","issued":{"date-parts":[["2019"]]},"title":"Instagram Shopping in Saudi Arabia: What Influences Consumer Trust and Purchase Decisions?","type":"article-journal","volume":"10"},"uris":["http://www.mendeley.com/documents/?uuid=1de49885-f57d-417a-82ff-8342efc742b7"]},{"id":"ITEM-5","itemData":{"DOI":"http://dx.doi.org/10.47750/cib","author":[{"dropping-particle":"","family":"Ahmed","given":"Shewa Yasin","non-dropping-particle":"","parse-names":false,"suffix":""},{"dropping-particle":"","family":"Ali","given":"Bayad Jamal","non-dropping-particle":"","parse-names":false,"suffix":""},{"dropping-particle":"","family":"Top","given":"Cemil","non-dropping-particle":"","parse-names":false,"suffix":""}],"container-title":"Journal of Contemporary Issues in Business and Government","id":"ITEM-5","issue":"3","issued":{"date-parts":[["2021"]]},"page":"2136-2153","title":"Understanding the Impact of Trust, Perceived Risk, and Perceived Technology on the Online Shopping Intentions: Case Study in Kurdistan Region of Iraq","type":"article-journal","volume":"27"},"uris":["http://www.mendeley.com/documents/?uuid=03d4fd74-4dc8-47eb-86f6-ec33d399279a"]}],"mendeley":{"formattedCitation":"(Ahmed et al., 2021; Alotaibi et al., 2019; Irvania, 2022; Mulyati &amp; Gesitera, 2020; Neumann et al., 2021)","manualFormatting":"(Ahmed et al., 2021; Alotaibi et al., 2019; Irvania, 2022; Mulyati and Gesitera, 2020; Neumann et al., 2021)","plainTextFormattedCitation":"(Ahmed et al., 2021; Alotaibi et al., 2019; Irvania, 2022; Mulyati &amp; Gesitera, 2020; Neumann et al., 2021)","previouslyFormattedCitation":"(Ahmed et al., 2021; Alotaibi et al., 2019; Irvania, 2022; Mulyati &amp; Gesitera, 2020; Neumann et al., 2021)"},"properties":{"noteIndex":0},"schema":"https://github.com/citation-style-language/schema/raw/master/csl-citation.json"}</w:instrText>
      </w:r>
      <w:r w:rsidRPr="0023125C">
        <w:fldChar w:fldCharType="separate"/>
      </w:r>
      <w:r w:rsidRPr="00386CBC">
        <w:rPr>
          <w:noProof/>
        </w:rPr>
        <w:t xml:space="preserve">(Ahmed </w:t>
      </w:r>
      <w:r w:rsidRPr="00386CBC">
        <w:rPr>
          <w:i/>
          <w:iCs/>
          <w:noProof/>
        </w:rPr>
        <w:t>et al</w:t>
      </w:r>
      <w:r w:rsidRPr="00386CBC">
        <w:rPr>
          <w:noProof/>
        </w:rPr>
        <w:t>.</w:t>
      </w:r>
      <w:r>
        <w:rPr>
          <w:noProof/>
          <w:lang w:val="en-US"/>
        </w:rPr>
        <w:t>,</w:t>
      </w:r>
      <w:r w:rsidRPr="00386CBC">
        <w:rPr>
          <w:noProof/>
        </w:rPr>
        <w:t xml:space="preserve"> 2021; Alotaibi</w:t>
      </w:r>
      <w:r w:rsidRPr="00F70B39">
        <w:rPr>
          <w:i/>
          <w:iCs/>
          <w:noProof/>
          <w:lang w:val="en-US"/>
        </w:rPr>
        <w:t xml:space="preserve"> et al., </w:t>
      </w:r>
      <w:r w:rsidRPr="00386CBC">
        <w:rPr>
          <w:noProof/>
        </w:rPr>
        <w:t>2019; Irvania</w:t>
      </w:r>
      <w:r>
        <w:rPr>
          <w:noProof/>
          <w:lang w:val="en-US"/>
        </w:rPr>
        <w:t>,</w:t>
      </w:r>
      <w:r w:rsidRPr="00386CBC">
        <w:rPr>
          <w:noProof/>
        </w:rPr>
        <w:t xml:space="preserve"> 2022; Mulyati and Gesitera</w:t>
      </w:r>
      <w:r>
        <w:rPr>
          <w:noProof/>
          <w:lang w:val="en-US"/>
        </w:rPr>
        <w:t>,</w:t>
      </w:r>
      <w:r w:rsidRPr="00386CBC">
        <w:rPr>
          <w:noProof/>
        </w:rPr>
        <w:t xml:space="preserve"> 2020; Neumann</w:t>
      </w:r>
      <w:r>
        <w:rPr>
          <w:noProof/>
          <w:lang w:val="en-US"/>
        </w:rPr>
        <w:t xml:space="preserve"> </w:t>
      </w:r>
      <w:r w:rsidRPr="00F70B39">
        <w:rPr>
          <w:i/>
          <w:iCs/>
          <w:noProof/>
          <w:lang w:val="en-US"/>
        </w:rPr>
        <w:t>et al.,</w:t>
      </w:r>
      <w:r>
        <w:rPr>
          <w:noProof/>
          <w:lang w:val="en-US"/>
        </w:rPr>
        <w:t xml:space="preserve"> </w:t>
      </w:r>
      <w:r w:rsidRPr="00386CBC">
        <w:rPr>
          <w:noProof/>
        </w:rPr>
        <w:t>2021)</w:t>
      </w:r>
      <w:r w:rsidRPr="0023125C">
        <w:fldChar w:fldCharType="end"/>
      </w:r>
      <w:r w:rsidRPr="0023125C">
        <w:t xml:space="preserve">. Sedangkan hasil penelitian ini tidak sejalan dengan penelitian terdahulu yang menyatakan bahwa kepercayaan tidak berpengaruh terhadap niat berbelanja online </w:t>
      </w:r>
      <w:r w:rsidRPr="0023125C">
        <w:fldChar w:fldCharType="begin" w:fldLock="1"/>
      </w:r>
      <w:r w:rsidR="003D3A9D">
        <w:instrText>ADDIN CSL_CITATION {"citationItems":[{"id":"ITEM-1","itemData":{"DOI":"https://doi.org/10.1108/APJML-10-2018-0396","author":[{"dropping-particle":"","family":"Raman","given":"Prashant","non-dropping-particle":"","parse-names":false,"suffix":""}],"container-title":"Asia Pacific Journal of Marketing and Logistics","id":"ITEM-1","issue":"4","issued":{"date-parts":[["2019"]]},"page":"1138 - 1160","title":"Understanding female consumers’ intention to shop online: The role of trust, convenience and customer service","type":"article-journal","volume":"31"},"uris":["http://www.mendeley.com/documents/?uuid=9c6c21b5-70c5-4554-9241-de92202aa794"]}],"mendeley":{"formattedCitation":"(Raman, 2019)","plainTextFormattedCitation":"(Raman, 2019)","previouslyFormattedCitation":"(Raman, 2019)"},"properties":{"noteIndex":0},"schema":"https://github.com/citation-style-language/schema/raw/master/csl-citation.json"}</w:instrText>
      </w:r>
      <w:r w:rsidRPr="0023125C">
        <w:fldChar w:fldCharType="separate"/>
      </w:r>
      <w:r w:rsidRPr="002A6A66">
        <w:rPr>
          <w:noProof/>
        </w:rPr>
        <w:t>(Raman</w:t>
      </w:r>
      <w:r w:rsidRPr="002A6A66">
        <w:rPr>
          <w:noProof/>
          <w:lang w:val="en-US"/>
        </w:rPr>
        <w:t xml:space="preserve">, </w:t>
      </w:r>
      <w:r w:rsidRPr="002A6A66">
        <w:rPr>
          <w:noProof/>
        </w:rPr>
        <w:t>2019)</w:t>
      </w:r>
      <w:r w:rsidRPr="0023125C">
        <w:fldChar w:fldCharType="end"/>
      </w:r>
      <w:r w:rsidRPr="0023125C">
        <w:t>.</w:t>
      </w:r>
    </w:p>
    <w:p w14:paraId="10F28894" w14:textId="3F457D24" w:rsidR="002A6A66" w:rsidRDefault="002A6A66" w:rsidP="002A6A66">
      <w:pPr>
        <w:ind w:left="142" w:firstLine="709"/>
        <w:jc w:val="both"/>
      </w:pPr>
      <w:r w:rsidRPr="00450B3E">
        <w:rPr>
          <w:i/>
          <w:iCs/>
        </w:rPr>
        <w:t>Attitude to online shopping</w:t>
      </w:r>
      <w:r w:rsidRPr="00450B3E">
        <w:t xml:space="preserve"> berpengaruh positif dan signifikan terhadap </w:t>
      </w:r>
      <w:r w:rsidRPr="00450B3E">
        <w:rPr>
          <w:i/>
          <w:iCs/>
        </w:rPr>
        <w:t>intention to buy online</w:t>
      </w:r>
      <w:r w:rsidRPr="00450B3E">
        <w:rPr>
          <w:lang w:val="en-US"/>
        </w:rPr>
        <w:t>.</w:t>
      </w:r>
      <w:r>
        <w:rPr>
          <w:lang w:val="en-US"/>
        </w:rPr>
        <w:t xml:space="preserve"> </w:t>
      </w:r>
      <w:r w:rsidRPr="0023125C">
        <w:t xml:space="preserve">Berdasarkan hasil penelitian ini menemukan bahwa niat berbelanja secara online tidak karena muncul ide untuk melakukan pembelanjaan secara online di Shopee/Tokopedia, melainkan mereka merasakan bahwa dengan berbelanja online akan memberikan dampak yang baik. Melakukan transaksi pembelanjaan secara online akan menghemat waktu dan biaya sehingga ini menjadi hal baik yang dirasakan oleh pelanggan dalam menentukan niatnya untuk melakukan transaksi pembelanjaan di Shopee/Tokopedia. Hasil penelitian ini menunjukkan bahwa </w:t>
      </w:r>
      <w:r w:rsidRPr="00450B3E">
        <w:rPr>
          <w:i/>
          <w:iCs/>
        </w:rPr>
        <w:t>attitude to online</w:t>
      </w:r>
      <w:r w:rsidRPr="0023125C">
        <w:rPr>
          <w:i/>
          <w:iCs/>
        </w:rPr>
        <w:t xml:space="preserve"> shopping</w:t>
      </w:r>
      <w:r w:rsidRPr="0023125C">
        <w:t xml:space="preserve"> memiliki pengaruh yang positif dan signifikan terhadap </w:t>
      </w:r>
      <w:r w:rsidRPr="0023125C">
        <w:rPr>
          <w:i/>
          <w:iCs/>
        </w:rPr>
        <w:t>intention to buy online</w:t>
      </w:r>
      <w:r w:rsidRPr="0023125C">
        <w:t xml:space="preserve">, yang artinya sikap positif seseorang dalam melakukan belanjaan secara online dapat mendorong niat seseorang untuk melakukan pembelian secara online. Sikap seseorang yang mau menerima teknologi dalam proses pembelian di </w:t>
      </w:r>
      <w:r w:rsidRPr="0023125C">
        <w:rPr>
          <w:i/>
          <w:iCs/>
        </w:rPr>
        <w:t>E-commerce</w:t>
      </w:r>
      <w:r w:rsidRPr="0023125C">
        <w:t xml:space="preserve"> tentunya akan memberikan dampak pada niat orang tersebut untuk belanja online. Hasil penelitian ini sejalan dengan penelitian terdahulu yang menyatakan bahwa sikap memiliki pengaruh yang positif terhadap niat berbelanja online </w:t>
      </w:r>
      <w:r w:rsidRPr="0023125C">
        <w:fldChar w:fldCharType="begin" w:fldLock="1"/>
      </w:r>
      <w:r w:rsidR="003D3A9D">
        <w:instrText>ADDIN CSL_CITATION {"citationItems":[{"id":"ITEM-1","itemData":{"author":[{"dropping-particle":"","family":"Karnadjaja","given":"Claudia Cindy","non-dropping-particle":"","parse-names":false,"suffix":""},{"dropping-particle":"","family":"Tulipa","given":"Diyah","non-dropping-particle":"","parse-names":false,"suffix":""},{"dropping-particle":"","family":"Lukito","given":"Robertus Sigit Haribowo","non-dropping-particle":"","parse-names":false,"suffix":""}],"container-title":"Kajian Ilmiah Mahasiswa Manajemen","id":"ITEM-1","issue":"2","issued":{"date-parts":[["2017"]]},"title":"Pengaruh Persepsi Risiko, Manfaat, Dan Kemudahan Penggunaan Terhadap Minat Belanja Online Melalui Kepercayaan Dan Sikap Pada Konsumen Zalora Di Surabaya","type":"article-journal","volume":"6"},"uris":["http://www.mendeley.com/documents/?uuid=183a453c-7afa-4440-a9a5-1549eb304b03"]},{"id":"ITEM-2","itemData":{"author":[{"dropping-particle":"","family":"Sianadewi","given":"Jessica Hani","non-dropping-particle":"","parse-names":false,"suffix":""},{"dropping-particle":"","family":"Widyarini","given":"Lydia Ari","non-dropping-particle":"","parse-names":false,"suffix":""},{"dropping-particle":"","family":"Wibowo","given":"Wahyudi","non-dropping-particle":"","parse-names":false,"suffix":""}],"container-title":"KajianIlmiah Mahasiswa Manajemen (KAMMA)","id":"ITEM-2","issue":"2","issued":{"date-parts":[["2017"]]},"title":"Pengaruh Perceived Social Presence, Perceived Ease Of Use, Perceived Usefulness, Dan Attitude Towards Online Shopping Terhadap Niat Beli Pada Jakarta Notebook.Com","type":"article-journal","volume":"6"},"uris":["http://www.mendeley.com/documents/?uuid=46448719-314d-47df-b4c6-50364a60947a"]},{"id":"ITEM-3","itemData":{"DOI":"https://doi.org/10.1108/APJML-10-2018-0396","author":[{"dropping-particle":"","family":"Raman","given":"Prashant","non-dropping-particle":"","parse-names":false,"suffix":""}],"container-title":"Asia Pacific Journal of Marketing and Logistics","id":"ITEM-3","issue":"4","issued":{"date-parts":[["2019"]]},"page":"1138 - 1160","title":"Understanding female consumers’ intention to shop online: The role of trust, convenience and customer service","type":"article-journal","volume":"31"},"uris":["http://www.mendeley.com/documents/?uuid=9c6c21b5-70c5-4554-9241-de92202aa794"]},{"id":"ITEM-4","itemData":{"DOI":"https://doi.org/10.1108/YC-12-2018-0889","author":[{"dropping-particle":"","family":"Riley","given":"Jason M.","non-dropping-particle":"","parse-names":false,"suffix":""},{"dropping-particle":"","family":"Klein","given":"Richard","non-dropping-particle":"","parse-names":false,"suffix":""}],"container-title":"Young Consumers","id":"ITEM-4","issue":"1","issued":{"date-parts":[["2021"]]},"page":"131-151","title":"How logistics capabilities offered by retailers influence millennials’ online purchasing attitudes and intentions","type":"article-journal","volume":"22"},"uris":["http://www.mendeley.com/documents/?uuid=af2cc928-7e9f-4701-a051-b58035b764b2"]}],"mendeley":{"formattedCitation":"(Karnadjaja et al., 2017; Raman, 2019; Riley &amp; Klein, 2021; Sianadewi et al., 2017)","manualFormatting":"(Karnadjaja et al., 2017; Raman, 2019; Riley and Klein, 2021; Sianadewi et al., 2017)","plainTextFormattedCitation":"(Karnadjaja et al., 2017; Raman, 2019; Riley &amp; Klein, 2021; Sianadewi et al., 2017)","previouslyFormattedCitation":"(Karnadjaja et al., 2017; Raman, 2019; Riley &amp; Klein, 2021; Sianadewi et al., 2017)"},"properties":{"noteIndex":0},"schema":"https://github.com/citation-style-language/schema/raw/master/csl-citation.json"}</w:instrText>
      </w:r>
      <w:r w:rsidRPr="0023125C">
        <w:fldChar w:fldCharType="separate"/>
      </w:r>
      <w:r w:rsidRPr="00386CBC">
        <w:rPr>
          <w:noProof/>
        </w:rPr>
        <w:t xml:space="preserve">(Karnadjaja </w:t>
      </w:r>
      <w:r w:rsidRPr="00386CBC">
        <w:rPr>
          <w:i/>
          <w:iCs/>
          <w:noProof/>
        </w:rPr>
        <w:t>et al</w:t>
      </w:r>
      <w:r w:rsidRPr="00386CBC">
        <w:rPr>
          <w:noProof/>
        </w:rPr>
        <w:t>.</w:t>
      </w:r>
      <w:r>
        <w:rPr>
          <w:noProof/>
          <w:lang w:val="en-US"/>
        </w:rPr>
        <w:t xml:space="preserve">, </w:t>
      </w:r>
      <w:r w:rsidRPr="00386CBC">
        <w:rPr>
          <w:noProof/>
        </w:rPr>
        <w:t>2017; Raman</w:t>
      </w:r>
      <w:r>
        <w:rPr>
          <w:noProof/>
          <w:lang w:val="en-US"/>
        </w:rPr>
        <w:t>,</w:t>
      </w:r>
      <w:r w:rsidRPr="00386CBC">
        <w:rPr>
          <w:noProof/>
        </w:rPr>
        <w:t xml:space="preserve"> 2019; Riley and Klein</w:t>
      </w:r>
      <w:r>
        <w:rPr>
          <w:noProof/>
          <w:lang w:val="en-US"/>
        </w:rPr>
        <w:t>,</w:t>
      </w:r>
      <w:r w:rsidRPr="00386CBC">
        <w:rPr>
          <w:noProof/>
        </w:rPr>
        <w:t xml:space="preserve"> 2021; Sianadewi </w:t>
      </w:r>
      <w:r w:rsidRPr="00386CBC">
        <w:rPr>
          <w:i/>
          <w:iCs/>
          <w:noProof/>
        </w:rPr>
        <w:t>et al</w:t>
      </w:r>
      <w:r w:rsidRPr="00386CBC">
        <w:rPr>
          <w:noProof/>
        </w:rPr>
        <w:t>.</w:t>
      </w:r>
      <w:r>
        <w:rPr>
          <w:noProof/>
          <w:lang w:val="en-US"/>
        </w:rPr>
        <w:t>,</w:t>
      </w:r>
      <w:r w:rsidRPr="00386CBC">
        <w:rPr>
          <w:noProof/>
        </w:rPr>
        <w:t xml:space="preserve"> 2017)</w:t>
      </w:r>
      <w:r w:rsidRPr="0023125C">
        <w:fldChar w:fldCharType="end"/>
      </w:r>
      <w:r w:rsidRPr="0023125C">
        <w:t xml:space="preserve">. Sedangkan hasil penelitian ini tidak sejalan dengan penelitian terdahulu yang menyatakan bahwa sikap tidak memiliki pengaruh terhadap niat berbelanja online </w:t>
      </w:r>
      <w:r w:rsidRPr="0023125C">
        <w:fldChar w:fldCharType="begin" w:fldLock="1"/>
      </w:r>
      <w:r w:rsidR="003D3A9D">
        <w:instrText>ADDIN CSL_CITATION {"citationItems":[{"id":"ITEM-1","itemData":{"author":[{"dropping-particle":"","family":"Udayana","given":"IBN","non-dropping-particle":"","parse-names":false,"suffix":""},{"dropping-particle":"","family":"Ramadhan","given":"Danang","non-dropping-particle":"","parse-names":false,"suffix":""}],"container-title":"Jurnal EBBANK","id":"ITEM-1","issue":"2","issued":{"date-parts":[["2019"]]},"page":"41 - 48","title":"Pengaruh Perceived Usefullness, Perceived Ease Of Use, dan Subjective Norm Terhadap Purchase Intention Melalui Attitude Sebagai Mediasi (Studi Kasus Pada Konsumen Gudang Digital Online Yogyakarta)","type":"article-journal","volume":"10"},"uris":["http://www.mendeley.com/documents/?uuid=ef3585dd-f419-4a69-bf2c-4a59db8a2755"]},{"id":"ITEM-2","itemData":{"author":[{"dropping-particle":"","family":"Hasan","given":"Golan","non-dropping-particle":"","parse-names":false,"suffix":""}],"container-title":"JAM Innovation: Journal of Accounting and Management Innovation","id":"ITEM-2","issue":"2","issued":{"date-parts":[["2020"]]},"title":"Pengaruh Efek Iklan Endorsement Terhadap Niat Konsumen Untuk Berbelanja Online Di Kota Batam","type":"article-journal","volume":"4"},"uris":["http://www.mendeley.com/documents/?uuid=6a466318-8709-461a-98e0-60ac9e51a100"]}],"mendeley":{"formattedCitation":"(Hasan, 2020; Udayana &amp; Ramadhan, 2019)","plainTextFormattedCitation":"(Hasan, 2020; Udayana &amp; Ramadhan, 2019)","previouslyFormattedCitation":"(Hasan, 2020; Udayana &amp; Ramadhan, 2019)"},"properties":{"noteIndex":0},"schema":"https://github.com/citation-style-language/schema/raw/master/csl-citation.json"}</w:instrText>
      </w:r>
      <w:r w:rsidRPr="0023125C">
        <w:fldChar w:fldCharType="separate"/>
      </w:r>
      <w:r w:rsidRPr="002A6A66">
        <w:rPr>
          <w:noProof/>
        </w:rPr>
        <w:t>(Hasan, 2020; Udayana &amp; Ramadhan, 2019)</w:t>
      </w:r>
      <w:r w:rsidRPr="0023125C">
        <w:fldChar w:fldCharType="end"/>
      </w:r>
      <w:r w:rsidRPr="0023125C">
        <w:t>.</w:t>
      </w:r>
    </w:p>
    <w:p w14:paraId="240E5820" w14:textId="77777777" w:rsidR="002A6A66" w:rsidRPr="0023125C" w:rsidRDefault="002A6A66" w:rsidP="002A6A66">
      <w:pPr>
        <w:ind w:left="142" w:firstLine="709"/>
        <w:jc w:val="both"/>
      </w:pPr>
    </w:p>
    <w:p w14:paraId="682CACA2" w14:textId="77777777" w:rsidR="00DA4E78" w:rsidRDefault="00000000" w:rsidP="002A6A66">
      <w:pPr>
        <w:pStyle w:val="Heading1"/>
        <w:spacing w:before="0"/>
        <w:ind w:left="142" w:firstLine="0"/>
        <w:rPr>
          <w:rFonts w:ascii="Times New Roman" w:eastAsia="Times New Roman" w:hAnsi="Times New Roman" w:cs="Times New Roman"/>
        </w:rPr>
      </w:pPr>
      <w:r>
        <w:rPr>
          <w:rFonts w:ascii="Times New Roman" w:eastAsia="Times New Roman" w:hAnsi="Times New Roman" w:cs="Times New Roman"/>
        </w:rPr>
        <w:t>SIMPULAN</w:t>
      </w:r>
    </w:p>
    <w:p w14:paraId="42B6CEF6" w14:textId="77777777" w:rsidR="002A6A66" w:rsidRDefault="002A6A66" w:rsidP="002A6A66">
      <w:pPr>
        <w:pStyle w:val="ListParagraph"/>
        <w:ind w:left="142" w:firstLine="709"/>
        <w:jc w:val="both"/>
        <w:rPr>
          <w:sz w:val="24"/>
          <w:szCs w:val="24"/>
          <w:lang w:val="en-US"/>
        </w:rPr>
      </w:pPr>
      <w:r>
        <w:rPr>
          <w:rFonts w:asciiTheme="majorBidi" w:hAnsiTheme="majorBidi" w:cstheme="majorBidi"/>
          <w:bCs/>
          <w:sz w:val="24"/>
          <w:szCs w:val="24"/>
          <w:lang w:val="en-US"/>
        </w:rPr>
        <w:t xml:space="preserve">Pada penelitian ini, maka peneliti menyimpulkan bahwa hasil penelitian ini dapat </w:t>
      </w:r>
      <w:r w:rsidRPr="0023125C">
        <w:rPr>
          <w:bCs/>
        </w:rPr>
        <w:t>memberikan wawasan mengenai transformasi digital dalam upaya meningkatkan UMKM dan mengubah perilaku berbelanja di era digital.</w:t>
      </w:r>
      <w:r>
        <w:rPr>
          <w:rFonts w:asciiTheme="majorBidi" w:hAnsiTheme="majorBidi" w:cstheme="majorBidi"/>
          <w:bCs/>
          <w:sz w:val="24"/>
          <w:szCs w:val="24"/>
          <w:lang w:val="en-US"/>
        </w:rPr>
        <w:t xml:space="preserve"> Hal ini dapat dilihat berdasarkan hasil penelitian yang menemukan bahwa p</w:t>
      </w:r>
      <w:r w:rsidRPr="0023125C">
        <w:rPr>
          <w:sz w:val="24"/>
          <w:szCs w:val="24"/>
        </w:rPr>
        <w:t xml:space="preserve">ersepsi kegunaan yang baik dan positif terhadap manfaat yang dirasakan, maka akan memberikan dampak yang positif juga pada sikap pengguna dalam menggunakan </w:t>
      </w:r>
      <w:r w:rsidRPr="0023125C">
        <w:rPr>
          <w:i/>
          <w:iCs/>
          <w:sz w:val="24"/>
          <w:szCs w:val="24"/>
        </w:rPr>
        <w:t>E-commerce</w:t>
      </w:r>
      <w:r w:rsidRPr="0023125C">
        <w:rPr>
          <w:sz w:val="24"/>
          <w:szCs w:val="24"/>
        </w:rPr>
        <w:t xml:space="preserve"> tersebut untuk melakukan transaksi pembelanjaan.</w:t>
      </w:r>
      <w:r>
        <w:rPr>
          <w:sz w:val="24"/>
          <w:szCs w:val="24"/>
          <w:lang w:val="en-US"/>
        </w:rPr>
        <w:t xml:space="preserve"> P</w:t>
      </w:r>
      <w:r w:rsidRPr="0023125C">
        <w:rPr>
          <w:sz w:val="24"/>
          <w:szCs w:val="24"/>
        </w:rPr>
        <w:t xml:space="preserve">ersepsi seseorang mengenai kemudahan dalam penggunaan </w:t>
      </w:r>
      <w:r>
        <w:rPr>
          <w:i/>
          <w:iCs/>
          <w:sz w:val="24"/>
          <w:szCs w:val="24"/>
          <w:lang w:val="en-US"/>
        </w:rPr>
        <w:t>e</w:t>
      </w:r>
      <w:r w:rsidRPr="0023125C">
        <w:rPr>
          <w:i/>
          <w:iCs/>
          <w:sz w:val="24"/>
          <w:szCs w:val="24"/>
        </w:rPr>
        <w:t>-commerce</w:t>
      </w:r>
      <w:r w:rsidRPr="0023125C">
        <w:rPr>
          <w:sz w:val="24"/>
          <w:szCs w:val="24"/>
        </w:rPr>
        <w:t xml:space="preserve"> maka akan mendorong sikap seseorang dalam menentukan keputusannya dalam berbelanja online.</w:t>
      </w:r>
      <w:r>
        <w:rPr>
          <w:sz w:val="24"/>
          <w:szCs w:val="24"/>
          <w:lang w:val="en-US"/>
        </w:rPr>
        <w:t xml:space="preserve"> P</w:t>
      </w:r>
      <w:r w:rsidRPr="0023125C">
        <w:rPr>
          <w:sz w:val="24"/>
          <w:szCs w:val="24"/>
        </w:rPr>
        <w:t xml:space="preserve">ersepsi resiko yang timbul tidak mampu mempengaruhi sikap seseorang dalam melakukan transaksi pembelanjaan melalui </w:t>
      </w:r>
      <w:r>
        <w:rPr>
          <w:i/>
          <w:iCs/>
          <w:sz w:val="24"/>
          <w:szCs w:val="24"/>
          <w:lang w:val="en-US"/>
        </w:rPr>
        <w:t>e</w:t>
      </w:r>
      <w:r w:rsidRPr="0023125C">
        <w:rPr>
          <w:i/>
          <w:iCs/>
          <w:sz w:val="24"/>
          <w:szCs w:val="24"/>
        </w:rPr>
        <w:t>-commerce</w:t>
      </w:r>
      <w:r w:rsidRPr="0023125C">
        <w:rPr>
          <w:sz w:val="24"/>
          <w:szCs w:val="24"/>
        </w:rPr>
        <w:t>.</w:t>
      </w:r>
      <w:r>
        <w:rPr>
          <w:sz w:val="24"/>
          <w:szCs w:val="24"/>
          <w:lang w:val="en-US"/>
        </w:rPr>
        <w:t xml:space="preserve"> </w:t>
      </w:r>
      <w:r w:rsidRPr="0023125C">
        <w:rPr>
          <w:sz w:val="24"/>
          <w:szCs w:val="24"/>
        </w:rPr>
        <w:t>sikap seseorang untuk melakukan pembelanjaan secara online dipengaruhi oleh kepercayaan yang dirasakan oleh seseorang terhadap pengalamannya dalam melakukan transaksi pembelian sebelumnya.</w:t>
      </w:r>
      <w:r>
        <w:rPr>
          <w:sz w:val="24"/>
          <w:szCs w:val="24"/>
          <w:lang w:val="en-US"/>
        </w:rPr>
        <w:t xml:space="preserve"> </w:t>
      </w:r>
    </w:p>
    <w:p w14:paraId="7A2E8C01" w14:textId="77777777" w:rsidR="002A6A66" w:rsidRDefault="002A6A66" w:rsidP="002A6A66">
      <w:pPr>
        <w:pStyle w:val="ListParagraph"/>
        <w:ind w:left="142" w:firstLine="709"/>
        <w:jc w:val="both"/>
        <w:rPr>
          <w:sz w:val="24"/>
          <w:szCs w:val="24"/>
        </w:rPr>
      </w:pPr>
      <w:r>
        <w:rPr>
          <w:sz w:val="24"/>
          <w:szCs w:val="24"/>
          <w:lang w:val="en-US"/>
        </w:rPr>
        <w:t>P</w:t>
      </w:r>
      <w:r w:rsidRPr="0023125C">
        <w:rPr>
          <w:sz w:val="24"/>
          <w:szCs w:val="24"/>
        </w:rPr>
        <w:t xml:space="preserve">ersepsi manfaat yang dirasakan oleh seseorang pada sebuah </w:t>
      </w:r>
      <w:r>
        <w:rPr>
          <w:i/>
          <w:iCs/>
          <w:sz w:val="24"/>
          <w:szCs w:val="24"/>
          <w:lang w:val="en-US"/>
        </w:rPr>
        <w:t>e</w:t>
      </w:r>
      <w:r w:rsidRPr="0023125C">
        <w:rPr>
          <w:i/>
          <w:iCs/>
          <w:sz w:val="24"/>
          <w:szCs w:val="24"/>
        </w:rPr>
        <w:t>-commerce</w:t>
      </w:r>
      <w:r w:rsidRPr="0023125C">
        <w:rPr>
          <w:sz w:val="24"/>
          <w:szCs w:val="24"/>
        </w:rPr>
        <w:t xml:space="preserve"> dapat mempengaruhi niat seseorang dalam melakukan transaksi pembenjaan secara online.</w:t>
      </w:r>
      <w:r>
        <w:rPr>
          <w:sz w:val="24"/>
          <w:szCs w:val="24"/>
          <w:lang w:val="en-US"/>
        </w:rPr>
        <w:t xml:space="preserve"> P</w:t>
      </w:r>
      <w:r w:rsidRPr="0023125C">
        <w:rPr>
          <w:sz w:val="24"/>
          <w:szCs w:val="24"/>
        </w:rPr>
        <w:t xml:space="preserve">ersepsi </w:t>
      </w:r>
      <w:r w:rsidRPr="0023125C">
        <w:rPr>
          <w:sz w:val="24"/>
          <w:szCs w:val="24"/>
        </w:rPr>
        <w:lastRenderedPageBreak/>
        <w:t>kemudahan dalam penggunaan aplikasi Shopee/Tokopedia dianggap tidak memiliki pengaruh terhadap niat seseorang untuk melakukan transaksi pembelian secara online. Hal tersebut bisa juga dipengaruhi oleh faktor lain yang bisa menyebabkan seseorang memiliki niat untuk berbelanja di Shopee/Tokopedia.</w:t>
      </w:r>
      <w:r>
        <w:rPr>
          <w:sz w:val="24"/>
          <w:szCs w:val="24"/>
          <w:lang w:val="en-US"/>
        </w:rPr>
        <w:t xml:space="preserve"> S</w:t>
      </w:r>
      <w:r w:rsidRPr="0023125C">
        <w:rPr>
          <w:sz w:val="24"/>
          <w:szCs w:val="24"/>
        </w:rPr>
        <w:t xml:space="preserve">eseorang tidak khawatir dengan resiko yang timbul apabila melakukan transaksi pembelanjaan secara online melalui Shopee/Tokopedia. Para pengguna Shopee/Tokopedia merasa yakin aman dengan melakukan transaksi pembelanjaan melalui </w:t>
      </w:r>
      <w:r>
        <w:rPr>
          <w:i/>
          <w:iCs/>
          <w:sz w:val="24"/>
          <w:szCs w:val="24"/>
          <w:lang w:val="en-US"/>
        </w:rPr>
        <w:t>e</w:t>
      </w:r>
      <w:r w:rsidRPr="0023125C">
        <w:rPr>
          <w:i/>
          <w:iCs/>
          <w:sz w:val="24"/>
          <w:szCs w:val="24"/>
        </w:rPr>
        <w:t>-commerce</w:t>
      </w:r>
      <w:r w:rsidRPr="0023125C">
        <w:rPr>
          <w:sz w:val="24"/>
          <w:szCs w:val="24"/>
        </w:rPr>
        <w:t xml:space="preserve"> tersebut, sehingga mereka merasa minim resiko yang timbul dan tidak dapat mempengaruhi niat mereka melakukan pembelanjaan secara online.</w:t>
      </w:r>
      <w:r>
        <w:rPr>
          <w:sz w:val="24"/>
          <w:szCs w:val="24"/>
          <w:lang w:val="en-US"/>
        </w:rPr>
        <w:t xml:space="preserve"> </w:t>
      </w:r>
      <w:r w:rsidRPr="0023125C">
        <w:rPr>
          <w:sz w:val="24"/>
          <w:szCs w:val="24"/>
        </w:rPr>
        <w:t xml:space="preserve">kepercayaan pelanggan dalam berbelanjaan online di Shopee/Tokopedia yang tinggi, maka akan mendorong niat seseorang melakukan pembelanjaan secara online. Orang yang punya rasa percaya terhadap </w:t>
      </w:r>
      <w:r>
        <w:rPr>
          <w:i/>
          <w:iCs/>
          <w:sz w:val="24"/>
          <w:szCs w:val="24"/>
          <w:lang w:val="en-US"/>
        </w:rPr>
        <w:t>e</w:t>
      </w:r>
      <w:r w:rsidRPr="0023125C">
        <w:rPr>
          <w:i/>
          <w:iCs/>
          <w:sz w:val="24"/>
          <w:szCs w:val="24"/>
        </w:rPr>
        <w:t>-commerce</w:t>
      </w:r>
      <w:r w:rsidRPr="0023125C">
        <w:rPr>
          <w:sz w:val="24"/>
          <w:szCs w:val="24"/>
        </w:rPr>
        <w:t xml:space="preserve"> cenderung merasa nyaman dan aman untuk melakukan pembelanjaan, sehingga niat untuk berbelanja di </w:t>
      </w:r>
      <w:r>
        <w:rPr>
          <w:i/>
          <w:iCs/>
          <w:sz w:val="24"/>
          <w:szCs w:val="24"/>
          <w:lang w:val="en-US"/>
        </w:rPr>
        <w:t>e</w:t>
      </w:r>
      <w:r w:rsidRPr="0023125C">
        <w:rPr>
          <w:i/>
          <w:iCs/>
          <w:sz w:val="24"/>
          <w:szCs w:val="24"/>
        </w:rPr>
        <w:t>-commerce</w:t>
      </w:r>
      <w:r w:rsidRPr="0023125C">
        <w:rPr>
          <w:sz w:val="24"/>
          <w:szCs w:val="24"/>
        </w:rPr>
        <w:t xml:space="preserve"> tersebut muncul.</w:t>
      </w:r>
      <w:r>
        <w:rPr>
          <w:sz w:val="24"/>
          <w:szCs w:val="24"/>
          <w:lang w:val="en-US"/>
        </w:rPr>
        <w:t xml:space="preserve"> S</w:t>
      </w:r>
      <w:r w:rsidRPr="0023125C">
        <w:rPr>
          <w:sz w:val="24"/>
          <w:szCs w:val="24"/>
        </w:rPr>
        <w:t xml:space="preserve">ikap positif seseorang dalam melakukan belanjaan secara online dapat mendorong niat seseorang untuk melakukan pembelian secara online. Sikap seseorang yang mau menerima teknologi dalam proses pembelian di </w:t>
      </w:r>
      <w:r>
        <w:rPr>
          <w:i/>
          <w:iCs/>
          <w:sz w:val="24"/>
          <w:szCs w:val="24"/>
          <w:lang w:val="en-US"/>
        </w:rPr>
        <w:t>e</w:t>
      </w:r>
      <w:r w:rsidRPr="0023125C">
        <w:rPr>
          <w:i/>
          <w:iCs/>
          <w:sz w:val="24"/>
          <w:szCs w:val="24"/>
        </w:rPr>
        <w:t>-commerce</w:t>
      </w:r>
      <w:r w:rsidRPr="0023125C">
        <w:rPr>
          <w:sz w:val="24"/>
          <w:szCs w:val="24"/>
        </w:rPr>
        <w:t xml:space="preserve"> tentunya akan memberikan dampak pada niat orang tersebut untuk belanja online.</w:t>
      </w:r>
    </w:p>
    <w:p w14:paraId="66BDFDFE" w14:textId="77777777" w:rsidR="002A6A66" w:rsidRPr="00E10FAE" w:rsidRDefault="002A6A66" w:rsidP="002A6A66">
      <w:pPr>
        <w:pStyle w:val="ListParagraph"/>
        <w:ind w:left="142" w:firstLine="709"/>
        <w:jc w:val="both"/>
        <w:rPr>
          <w:sz w:val="24"/>
          <w:szCs w:val="24"/>
          <w:lang w:val="en-US"/>
        </w:rPr>
      </w:pPr>
      <w:r>
        <w:rPr>
          <w:sz w:val="24"/>
          <w:szCs w:val="24"/>
          <w:lang w:val="en-US"/>
        </w:rPr>
        <w:t xml:space="preserve">Berdasarkan kesimpulan penelitian tersebut, maka peneliti menyarankan untuk selanjutnya dilakukan pengujian secara spefisik pada satu </w:t>
      </w:r>
      <w:r>
        <w:rPr>
          <w:i/>
          <w:iCs/>
          <w:sz w:val="24"/>
          <w:szCs w:val="24"/>
          <w:lang w:val="en-US"/>
        </w:rPr>
        <w:t xml:space="preserve">e-commerce </w:t>
      </w:r>
      <w:r>
        <w:rPr>
          <w:sz w:val="24"/>
          <w:szCs w:val="24"/>
          <w:lang w:val="en-US"/>
        </w:rPr>
        <w:t>saja, sehingga dapat tercermin dengan jelas hasil penelitian berdasarkan penggunaan aplikasi</w:t>
      </w:r>
      <w:r w:rsidRPr="007937C3">
        <w:rPr>
          <w:i/>
          <w:iCs/>
          <w:sz w:val="24"/>
          <w:szCs w:val="24"/>
          <w:lang w:val="en-US"/>
        </w:rPr>
        <w:t xml:space="preserve"> e-commerce tersebut</w:t>
      </w:r>
      <w:r>
        <w:rPr>
          <w:i/>
          <w:iCs/>
          <w:sz w:val="24"/>
          <w:szCs w:val="24"/>
          <w:lang w:val="en-US"/>
        </w:rPr>
        <w:t xml:space="preserve">. </w:t>
      </w:r>
      <w:r>
        <w:rPr>
          <w:sz w:val="24"/>
          <w:szCs w:val="24"/>
          <w:lang w:val="en-US"/>
        </w:rPr>
        <w:t xml:space="preserve">Penelitian selanjutnya dapat melakukan penelitian terkait </w:t>
      </w:r>
      <w:r>
        <w:rPr>
          <w:i/>
          <w:iCs/>
          <w:sz w:val="24"/>
          <w:szCs w:val="24"/>
          <w:lang w:val="en-US"/>
        </w:rPr>
        <w:t xml:space="preserve">perceived risk </w:t>
      </w:r>
      <w:r>
        <w:rPr>
          <w:sz w:val="24"/>
          <w:szCs w:val="24"/>
          <w:lang w:val="en-US"/>
        </w:rPr>
        <w:t xml:space="preserve">terhadap </w:t>
      </w:r>
      <w:r>
        <w:rPr>
          <w:i/>
          <w:iCs/>
          <w:sz w:val="24"/>
          <w:szCs w:val="24"/>
          <w:lang w:val="en-US"/>
        </w:rPr>
        <w:t xml:space="preserve">attitude to online shopping </w:t>
      </w:r>
      <w:r>
        <w:rPr>
          <w:sz w:val="24"/>
          <w:szCs w:val="24"/>
          <w:lang w:val="en-US"/>
        </w:rPr>
        <w:t xml:space="preserve">dan </w:t>
      </w:r>
      <w:r w:rsidRPr="00386CBC">
        <w:rPr>
          <w:i/>
          <w:iCs/>
          <w:sz w:val="24"/>
          <w:szCs w:val="24"/>
          <w:lang w:val="en-US"/>
        </w:rPr>
        <w:t>perceived usefulness</w:t>
      </w:r>
      <w:r>
        <w:rPr>
          <w:i/>
          <w:iCs/>
          <w:sz w:val="24"/>
          <w:szCs w:val="24"/>
          <w:lang w:val="en-US"/>
        </w:rPr>
        <w:t xml:space="preserve">, perceived ease of use, </w:t>
      </w:r>
      <w:r>
        <w:rPr>
          <w:sz w:val="24"/>
          <w:szCs w:val="24"/>
          <w:lang w:val="en-US"/>
        </w:rPr>
        <w:t xml:space="preserve">dan </w:t>
      </w:r>
      <w:r>
        <w:rPr>
          <w:i/>
          <w:iCs/>
          <w:sz w:val="24"/>
          <w:szCs w:val="24"/>
          <w:lang w:val="en-US"/>
        </w:rPr>
        <w:t xml:space="preserve">perceived risk </w:t>
      </w:r>
      <w:r>
        <w:rPr>
          <w:sz w:val="24"/>
          <w:szCs w:val="24"/>
          <w:lang w:val="en-US"/>
        </w:rPr>
        <w:t xml:space="preserve">terhadap </w:t>
      </w:r>
      <w:r>
        <w:rPr>
          <w:i/>
          <w:iCs/>
          <w:sz w:val="24"/>
          <w:szCs w:val="24"/>
          <w:lang w:val="en-US"/>
        </w:rPr>
        <w:t>intention to buy online.</w:t>
      </w:r>
      <w:r>
        <w:rPr>
          <w:sz w:val="24"/>
          <w:szCs w:val="24"/>
          <w:lang w:val="en-US"/>
        </w:rPr>
        <w:t xml:space="preserve"> Penelitian ini juga memberikan saran untuk para pelaku UMKM, ketika ingin bertransformasi ke digital maka perlu dilakukan riset terlebih dahulu pada kompetitornya agar mengetahui apa saja yang menjadi unggulan kompetitor yang telah menguasai pasar </w:t>
      </w:r>
      <w:r>
        <w:rPr>
          <w:i/>
          <w:iCs/>
          <w:sz w:val="24"/>
          <w:szCs w:val="24"/>
          <w:lang w:val="en-US"/>
        </w:rPr>
        <w:t xml:space="preserve">e-commerce. </w:t>
      </w:r>
    </w:p>
    <w:p w14:paraId="192D2D87" w14:textId="77777777" w:rsidR="00DA4E78" w:rsidRDefault="00DA4E78">
      <w:pPr>
        <w:pBdr>
          <w:top w:val="nil"/>
          <w:left w:val="nil"/>
          <w:bottom w:val="nil"/>
          <w:right w:val="nil"/>
          <w:between w:val="nil"/>
        </w:pBdr>
        <w:ind w:left="180"/>
        <w:jc w:val="both"/>
        <w:rPr>
          <w:color w:val="000000"/>
        </w:rPr>
      </w:pPr>
    </w:p>
    <w:p w14:paraId="753864D0" w14:textId="77777777" w:rsidR="00DA4E78" w:rsidRDefault="00000000" w:rsidP="002A6A66">
      <w:pPr>
        <w:ind w:left="142"/>
        <w:jc w:val="both"/>
        <w:rPr>
          <w:b/>
        </w:rPr>
      </w:pPr>
      <w:r>
        <w:rPr>
          <w:b/>
        </w:rPr>
        <w:t>DAFTAR PUSTAKA</w:t>
      </w:r>
    </w:p>
    <w:p w14:paraId="3FD26E47" w14:textId="0ACF15CC" w:rsidR="005776A5" w:rsidRPr="005776A5" w:rsidRDefault="002A6A66" w:rsidP="00210E59">
      <w:pPr>
        <w:widowControl w:val="0"/>
        <w:autoSpaceDE w:val="0"/>
        <w:autoSpaceDN w:val="0"/>
        <w:adjustRightInd w:val="0"/>
        <w:ind w:left="567" w:hanging="425"/>
        <w:jc w:val="both"/>
        <w:rPr>
          <w:noProof/>
          <w:sz w:val="22"/>
        </w:rPr>
      </w:pPr>
      <w:r w:rsidRPr="002A6A66">
        <w:rPr>
          <w:b/>
          <w:sz w:val="22"/>
          <w:szCs w:val="22"/>
        </w:rPr>
        <w:fldChar w:fldCharType="begin" w:fldLock="1"/>
      </w:r>
      <w:r w:rsidRPr="002A6A66">
        <w:rPr>
          <w:b/>
          <w:sz w:val="22"/>
          <w:szCs w:val="22"/>
        </w:rPr>
        <w:instrText xml:space="preserve">ADDIN Mendeley Bibliography CSL_BIBLIOGRAPHY </w:instrText>
      </w:r>
      <w:r w:rsidRPr="002A6A66">
        <w:rPr>
          <w:b/>
          <w:sz w:val="22"/>
          <w:szCs w:val="22"/>
        </w:rPr>
        <w:fldChar w:fldCharType="separate"/>
      </w:r>
      <w:r w:rsidR="005776A5" w:rsidRPr="005776A5">
        <w:rPr>
          <w:noProof/>
          <w:sz w:val="22"/>
        </w:rPr>
        <w:t xml:space="preserve">Afandi, A., Fadhillah, A., &amp; Sari, D. P. (2021). Pengaruh Persepsi Kegunaan, Persepsi Kemudahan dan Persepsi KepercayaanTerhadap Niat Menggunakan E-Wallet Dengan Sikap Sebagai Variabel Intervening. </w:t>
      </w:r>
      <w:r w:rsidR="005776A5" w:rsidRPr="005776A5">
        <w:rPr>
          <w:i/>
          <w:iCs/>
          <w:noProof/>
          <w:sz w:val="22"/>
        </w:rPr>
        <w:t>Innovative: Journal Of Social Science Research</w:t>
      </w:r>
      <w:r w:rsidR="005776A5" w:rsidRPr="005776A5">
        <w:rPr>
          <w:noProof/>
          <w:sz w:val="22"/>
        </w:rPr>
        <w:t xml:space="preserve">, </w:t>
      </w:r>
      <w:r w:rsidR="005776A5" w:rsidRPr="005776A5">
        <w:rPr>
          <w:i/>
          <w:iCs/>
          <w:noProof/>
          <w:sz w:val="22"/>
        </w:rPr>
        <w:t>1</w:t>
      </w:r>
      <w:r w:rsidR="005776A5" w:rsidRPr="005776A5">
        <w:rPr>
          <w:noProof/>
          <w:sz w:val="22"/>
        </w:rPr>
        <w:t>(2).</w:t>
      </w:r>
    </w:p>
    <w:p w14:paraId="06DD69F8"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Agustin, D. A., Wijaya, R. A., &amp; Nugrahani, J. A. (2021). Pengaruh Perceived Usefulness dan Perceived Ease of Use Terhadap Attitude Toward Using E-Wallet pada Mahasiswa Selama Pandemi COVID-19. </w:t>
      </w:r>
      <w:r w:rsidRPr="005776A5">
        <w:rPr>
          <w:i/>
          <w:iCs/>
          <w:noProof/>
          <w:sz w:val="22"/>
        </w:rPr>
        <w:t>Prosiding Seminar Nasional Ekonomi Dan Bisnis</w:t>
      </w:r>
      <w:r w:rsidRPr="005776A5">
        <w:rPr>
          <w:noProof/>
          <w:sz w:val="22"/>
        </w:rPr>
        <w:t>. https://doi.org/https://doi.org/10.33479/sneb.v1i.186</w:t>
      </w:r>
    </w:p>
    <w:p w14:paraId="77371034"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Ahmed, S. Y., Ali, B. J., &amp; Top, C. (2021). Understanding the Impact of Trust, Perceived Risk, and Perceived Technology on the Online Shopping Intentions: Case Study in Kurdistan Region of Iraq. </w:t>
      </w:r>
      <w:r w:rsidRPr="005776A5">
        <w:rPr>
          <w:i/>
          <w:iCs/>
          <w:noProof/>
          <w:sz w:val="22"/>
        </w:rPr>
        <w:t>Journal of Contemporary Issues in Business and Government</w:t>
      </w:r>
      <w:r w:rsidRPr="005776A5">
        <w:rPr>
          <w:noProof/>
          <w:sz w:val="22"/>
        </w:rPr>
        <w:t xml:space="preserve">, </w:t>
      </w:r>
      <w:r w:rsidRPr="005776A5">
        <w:rPr>
          <w:i/>
          <w:iCs/>
          <w:noProof/>
          <w:sz w:val="22"/>
        </w:rPr>
        <w:t>27</w:t>
      </w:r>
      <w:r w:rsidRPr="005776A5">
        <w:rPr>
          <w:noProof/>
          <w:sz w:val="22"/>
        </w:rPr>
        <w:t>(3), 2136–2153. https://doi.org/http://dx.doi.org/10.47750/cib</w:t>
      </w:r>
    </w:p>
    <w:p w14:paraId="1675952D"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Alotaibi, T. S., Alkhathlan, A. A., &amp; Alzeer, S. S. (2019). Instagram Shopping in Saudi Arabia: What Influences Consumer Trust and Purchase Decisions? </w:t>
      </w:r>
      <w:r w:rsidRPr="005776A5">
        <w:rPr>
          <w:i/>
          <w:iCs/>
          <w:noProof/>
          <w:sz w:val="22"/>
        </w:rPr>
        <w:t>(IJACSA) International Journal of Advanced Computer Science and Applications</w:t>
      </w:r>
      <w:r w:rsidRPr="005776A5">
        <w:rPr>
          <w:noProof/>
          <w:sz w:val="22"/>
        </w:rPr>
        <w:t xml:space="preserve">, </w:t>
      </w:r>
      <w:r w:rsidRPr="005776A5">
        <w:rPr>
          <w:i/>
          <w:iCs/>
          <w:noProof/>
          <w:sz w:val="22"/>
        </w:rPr>
        <w:t>10</w:t>
      </w:r>
      <w:r w:rsidRPr="005776A5">
        <w:rPr>
          <w:noProof/>
          <w:sz w:val="22"/>
        </w:rPr>
        <w:t>(11).</w:t>
      </w:r>
    </w:p>
    <w:p w14:paraId="37E8A39C"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Ariffin, S. K., Mohan, T., &amp; Goh, Y.-N. (2018). Influence of consumers’ perceived risk on consumers’ online purchase intention. </w:t>
      </w:r>
      <w:r w:rsidRPr="005776A5">
        <w:rPr>
          <w:i/>
          <w:iCs/>
          <w:noProof/>
          <w:sz w:val="22"/>
        </w:rPr>
        <w:t>Journal of Research in Interactive Marketing</w:t>
      </w:r>
      <w:r w:rsidRPr="005776A5">
        <w:rPr>
          <w:noProof/>
          <w:sz w:val="22"/>
        </w:rPr>
        <w:t xml:space="preserve">, </w:t>
      </w:r>
      <w:r w:rsidRPr="005776A5">
        <w:rPr>
          <w:i/>
          <w:iCs/>
          <w:noProof/>
          <w:sz w:val="22"/>
        </w:rPr>
        <w:t>12</w:t>
      </w:r>
      <w:r w:rsidRPr="005776A5">
        <w:rPr>
          <w:noProof/>
          <w:sz w:val="22"/>
        </w:rPr>
        <w:t>(3), 309–327. https://doi.org/https://doi.org/10.1108/JRIM-11-2017-0100</w:t>
      </w:r>
    </w:p>
    <w:p w14:paraId="72D95D5A"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Aslami, N., Apriani, A., Widayati, C. C., &amp; Losi, R. V. (2022). The Role Of Trust In Mediating Perceived Ease Of Use, Perceived Risk And E-Wom On Purchase Intention. </w:t>
      </w:r>
      <w:r w:rsidRPr="005776A5">
        <w:rPr>
          <w:i/>
          <w:iCs/>
          <w:noProof/>
          <w:sz w:val="22"/>
        </w:rPr>
        <w:t>Jurnal Perspektif Manajerial Dan Kewirausahaan (JPMK)</w:t>
      </w:r>
      <w:r w:rsidRPr="005776A5">
        <w:rPr>
          <w:noProof/>
          <w:sz w:val="22"/>
        </w:rPr>
        <w:t xml:space="preserve">, </w:t>
      </w:r>
      <w:r w:rsidRPr="005776A5">
        <w:rPr>
          <w:i/>
          <w:iCs/>
          <w:noProof/>
          <w:sz w:val="22"/>
        </w:rPr>
        <w:t>2</w:t>
      </w:r>
      <w:r w:rsidRPr="005776A5">
        <w:rPr>
          <w:noProof/>
          <w:sz w:val="22"/>
        </w:rPr>
        <w:t>(2), 69–81.</w:t>
      </w:r>
    </w:p>
    <w:p w14:paraId="17DF430E"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Bps.go.id. (2021). </w:t>
      </w:r>
      <w:r w:rsidRPr="005776A5">
        <w:rPr>
          <w:i/>
          <w:iCs/>
          <w:noProof/>
          <w:sz w:val="22"/>
        </w:rPr>
        <w:t>Statistik E-Commerce 2021</w:t>
      </w:r>
      <w:r w:rsidRPr="005776A5">
        <w:rPr>
          <w:noProof/>
          <w:sz w:val="22"/>
        </w:rPr>
        <w:t>. Bps.Go.Id. https://www.bps.go.id/publication/2021/12/17/667821e67421afd2c81c574b/statistik-e-commerce-2021.html</w:t>
      </w:r>
    </w:p>
    <w:p w14:paraId="6B1C1F37"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lastRenderedPageBreak/>
        <w:t xml:space="preserve">Budiantara, M., Gunawan, H., &amp; Utami, E. S. (2019). Perceived Usefulness, Perceived Ease Of Use, Trust In Online Store, Perceived Risk Sebagai Pemicu Niat Beli Online Pada Produk Umkm “Made In Indonesia” Melalui Penggunaan E-Commerce Marketplace. </w:t>
      </w:r>
      <w:r w:rsidRPr="005776A5">
        <w:rPr>
          <w:i/>
          <w:iCs/>
          <w:noProof/>
          <w:sz w:val="22"/>
        </w:rPr>
        <w:t>JRAMB, Prodi Akuntansi, Fakultas Ekonomi, UMB Yogyakarta</w:t>
      </w:r>
      <w:r w:rsidRPr="005776A5">
        <w:rPr>
          <w:noProof/>
          <w:sz w:val="22"/>
        </w:rPr>
        <w:t xml:space="preserve">, </w:t>
      </w:r>
      <w:r w:rsidRPr="005776A5">
        <w:rPr>
          <w:i/>
          <w:iCs/>
          <w:noProof/>
          <w:sz w:val="22"/>
        </w:rPr>
        <w:t>5</w:t>
      </w:r>
      <w:r w:rsidRPr="005776A5">
        <w:rPr>
          <w:noProof/>
          <w:sz w:val="22"/>
        </w:rPr>
        <w:t>(1).</w:t>
      </w:r>
    </w:p>
    <w:p w14:paraId="30E6647D"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Chistiarini, R., &amp; Yovania, V. (2022). Pengaruh Trust, Perceived Ease of Use, Perceived Usefulness dan Subjective Norm Terhadap Intention to Shop Online Produk Sport Fashion di Kota Batam. </w:t>
      </w:r>
      <w:r w:rsidRPr="005776A5">
        <w:rPr>
          <w:i/>
          <w:iCs/>
          <w:noProof/>
          <w:sz w:val="22"/>
        </w:rPr>
        <w:t>YUME: Journal of Management</w:t>
      </w:r>
      <w:r w:rsidRPr="005776A5">
        <w:rPr>
          <w:noProof/>
          <w:sz w:val="22"/>
        </w:rPr>
        <w:t xml:space="preserve">, </w:t>
      </w:r>
      <w:r w:rsidRPr="005776A5">
        <w:rPr>
          <w:i/>
          <w:iCs/>
          <w:noProof/>
          <w:sz w:val="22"/>
        </w:rPr>
        <w:t>5</w:t>
      </w:r>
      <w:r w:rsidRPr="005776A5">
        <w:rPr>
          <w:noProof/>
          <w:sz w:val="22"/>
        </w:rPr>
        <w:t>(1), 279–294. https://doi.org/https://doi.org/10.2568/yum.v5i1.1469</w:t>
      </w:r>
    </w:p>
    <w:p w14:paraId="11A9CB48"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Eisingerich, A. B., &amp; Rubera, G. (2010). Drivers of Brand Commitment: A Cross-National Investigation. </w:t>
      </w:r>
      <w:r w:rsidRPr="005776A5">
        <w:rPr>
          <w:i/>
          <w:iCs/>
          <w:noProof/>
          <w:sz w:val="22"/>
        </w:rPr>
        <w:t>Journal of International Marketing</w:t>
      </w:r>
      <w:r w:rsidRPr="005776A5">
        <w:rPr>
          <w:noProof/>
          <w:sz w:val="22"/>
        </w:rPr>
        <w:t xml:space="preserve">, </w:t>
      </w:r>
      <w:r w:rsidRPr="005776A5">
        <w:rPr>
          <w:i/>
          <w:iCs/>
          <w:noProof/>
          <w:sz w:val="22"/>
        </w:rPr>
        <w:t>18</w:t>
      </w:r>
      <w:r w:rsidRPr="005776A5">
        <w:rPr>
          <w:noProof/>
          <w:sz w:val="22"/>
        </w:rPr>
        <w:t>(2). https://doi.org/https://doi.org/10.1509/jimk.18.2.64</w:t>
      </w:r>
    </w:p>
    <w:p w14:paraId="39E841A7"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Eneizan, B., Alsaad, A., Alkhawaldeh, A., Rawash, H. N., &amp; Enaizan, O. (2020). E-Wom, Trust, Usefulness, Ease Of Use, And Online Shopping Via Websites: The Moderating Role Of Online Shopping Experience. </w:t>
      </w:r>
      <w:r w:rsidRPr="005776A5">
        <w:rPr>
          <w:i/>
          <w:iCs/>
          <w:noProof/>
          <w:sz w:val="22"/>
        </w:rPr>
        <w:t>Journal of Theoretical and Applied Information Technology</w:t>
      </w:r>
      <w:r w:rsidRPr="005776A5">
        <w:rPr>
          <w:noProof/>
          <w:sz w:val="22"/>
        </w:rPr>
        <w:t xml:space="preserve">, </w:t>
      </w:r>
      <w:r w:rsidRPr="005776A5">
        <w:rPr>
          <w:i/>
          <w:iCs/>
          <w:noProof/>
          <w:sz w:val="22"/>
        </w:rPr>
        <w:t>98</w:t>
      </w:r>
      <w:r w:rsidRPr="005776A5">
        <w:rPr>
          <w:noProof/>
          <w:sz w:val="22"/>
        </w:rPr>
        <w:t>(13).</w:t>
      </w:r>
    </w:p>
    <w:p w14:paraId="1E2B7BDC"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Fuad, S., Sangen, M., &amp; Albushari, S. A. (2018). Pendekatan Technology Acceptance Model (TAM) Dan Perceived Risk Untuk Mengidentifikasi Faktor-Faktor Yang Mempengaruhi Perilaku Belanja Online Di Kalimantan. </w:t>
      </w:r>
      <w:r w:rsidRPr="005776A5">
        <w:rPr>
          <w:i/>
          <w:iCs/>
          <w:noProof/>
          <w:sz w:val="22"/>
        </w:rPr>
        <w:t>JWM (Jurnal Wawasan Manajemen)</w:t>
      </w:r>
      <w:r w:rsidRPr="005776A5">
        <w:rPr>
          <w:noProof/>
          <w:sz w:val="22"/>
        </w:rPr>
        <w:t xml:space="preserve">, </w:t>
      </w:r>
      <w:r w:rsidRPr="005776A5">
        <w:rPr>
          <w:i/>
          <w:iCs/>
          <w:noProof/>
          <w:sz w:val="22"/>
        </w:rPr>
        <w:t>6</w:t>
      </w:r>
      <w:r w:rsidRPr="005776A5">
        <w:rPr>
          <w:noProof/>
          <w:sz w:val="22"/>
        </w:rPr>
        <w:t>(3). https://doi.org/https://doi.org/10.20527/jwm.v6i3.81</w:t>
      </w:r>
    </w:p>
    <w:p w14:paraId="053B78BF"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Ghozali, I., &amp; Latan, H. (2020). </w:t>
      </w:r>
      <w:r w:rsidRPr="005776A5">
        <w:rPr>
          <w:i/>
          <w:iCs/>
          <w:noProof/>
          <w:sz w:val="22"/>
        </w:rPr>
        <w:t>Partial Least Squares: Konsep, Teknik dan Aplikasi Menggunakan SmartPLS 3.0 Untuk Penelitian Empiris (Vol. 2)</w:t>
      </w:r>
      <w:r w:rsidRPr="005776A5">
        <w:rPr>
          <w:noProof/>
          <w:sz w:val="22"/>
        </w:rPr>
        <w:t>. Universitas Diponegoro.</w:t>
      </w:r>
    </w:p>
    <w:p w14:paraId="5593F859"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Ha, N. T., Nguyen, T. L. H., Nguyen, T. P. L., &amp; Nguyen, T. Do. (2019). The effect of trust on consumers’ online purchase intention: An integration of TAM and TPB. </w:t>
      </w:r>
      <w:r w:rsidRPr="005776A5">
        <w:rPr>
          <w:i/>
          <w:iCs/>
          <w:noProof/>
          <w:sz w:val="22"/>
        </w:rPr>
        <w:t>Management Science Letters</w:t>
      </w:r>
      <w:r w:rsidRPr="005776A5">
        <w:rPr>
          <w:noProof/>
          <w:sz w:val="22"/>
        </w:rPr>
        <w:t xml:space="preserve">, </w:t>
      </w:r>
      <w:r w:rsidRPr="005776A5">
        <w:rPr>
          <w:i/>
          <w:iCs/>
          <w:noProof/>
          <w:sz w:val="22"/>
        </w:rPr>
        <w:t>9</w:t>
      </w:r>
      <w:r w:rsidRPr="005776A5">
        <w:rPr>
          <w:noProof/>
          <w:sz w:val="22"/>
        </w:rPr>
        <w:t>(9), 1451–1460. https://doi.org/10.5267/j.msl.2019.5.006</w:t>
      </w:r>
    </w:p>
    <w:p w14:paraId="28AB5AAE"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Hafiz, M. A. (2019). </w:t>
      </w:r>
      <w:r w:rsidRPr="005776A5">
        <w:rPr>
          <w:i/>
          <w:iCs/>
          <w:noProof/>
          <w:sz w:val="22"/>
        </w:rPr>
        <w:t>Pengaruh Persepsi Manfaat Dan persepsi Kemudahan Penggunaan Terhadap niat Penggunaan Mobile commerce (Survey Pada Pelaku Usaha Di Sentra Tanaman Hias Cihideung Kab. Bandung Barat)</w:t>
      </w:r>
      <w:r w:rsidRPr="005776A5">
        <w:rPr>
          <w:noProof/>
          <w:sz w:val="22"/>
        </w:rPr>
        <w:t>. Universitas Komputer Indonesia.</w:t>
      </w:r>
    </w:p>
    <w:p w14:paraId="50C291B6"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Hair, J. J. F., Hult, G. T. M., Ringle, C. M., &amp; Sarstedt, M. (2021). </w:t>
      </w:r>
      <w:r w:rsidRPr="005776A5">
        <w:rPr>
          <w:i/>
          <w:iCs/>
          <w:noProof/>
          <w:sz w:val="22"/>
        </w:rPr>
        <w:t>A primer on partial least squares structural equation modeling (PLS-SEM)</w:t>
      </w:r>
      <w:r w:rsidRPr="005776A5">
        <w:rPr>
          <w:noProof/>
          <w:sz w:val="22"/>
        </w:rPr>
        <w:t>. Sage Publications.</w:t>
      </w:r>
    </w:p>
    <w:p w14:paraId="535CDE6A"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Hasan, G. (2020). Pengaruh Efek Iklan Endorsement Terhadap Niat Konsumen Untuk Berbelanja Online Di Kota Batam. </w:t>
      </w:r>
      <w:r w:rsidRPr="005776A5">
        <w:rPr>
          <w:i/>
          <w:iCs/>
          <w:noProof/>
          <w:sz w:val="22"/>
        </w:rPr>
        <w:t>JAM Innovation: Journal of Accounting and Management Innovation</w:t>
      </w:r>
      <w:r w:rsidRPr="005776A5">
        <w:rPr>
          <w:noProof/>
          <w:sz w:val="22"/>
        </w:rPr>
        <w:t xml:space="preserve">, </w:t>
      </w:r>
      <w:r w:rsidRPr="005776A5">
        <w:rPr>
          <w:i/>
          <w:iCs/>
          <w:noProof/>
          <w:sz w:val="22"/>
        </w:rPr>
        <w:t>4</w:t>
      </w:r>
      <w:r w:rsidRPr="005776A5">
        <w:rPr>
          <w:noProof/>
          <w:sz w:val="22"/>
        </w:rPr>
        <w:t>(2).</w:t>
      </w:r>
    </w:p>
    <w:p w14:paraId="2CCD668B"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Ilhamalimy, R. R., &amp; Ali, H. (2021). Model Perceived Risk And Trust: E-Wom And Purchase Intention (The Role Of Trust Mediating In Online Shopping In Shopee Indonesia). </w:t>
      </w:r>
      <w:r w:rsidRPr="005776A5">
        <w:rPr>
          <w:i/>
          <w:iCs/>
          <w:noProof/>
          <w:sz w:val="22"/>
        </w:rPr>
        <w:t>Dinasti International Journal of Digital Business Management</w:t>
      </w:r>
      <w:r w:rsidRPr="005776A5">
        <w:rPr>
          <w:noProof/>
          <w:sz w:val="22"/>
        </w:rPr>
        <w:t xml:space="preserve">, </w:t>
      </w:r>
      <w:r w:rsidRPr="005776A5">
        <w:rPr>
          <w:i/>
          <w:iCs/>
          <w:noProof/>
          <w:sz w:val="22"/>
        </w:rPr>
        <w:t>2</w:t>
      </w:r>
      <w:r w:rsidRPr="005776A5">
        <w:rPr>
          <w:noProof/>
          <w:sz w:val="22"/>
        </w:rPr>
        <w:t>(2), 204–221. https://doi.org/https://doi.org/10.31933/dijdbm.v2i1</w:t>
      </w:r>
    </w:p>
    <w:p w14:paraId="5EE3BAC3"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Immanuel, D. M., &amp; May, T. (2022). Pengaruh Perceived Ease Of Use, Perceived Usefulness, Perceived Enjoyment, Perceived Risk, Dan E-Wom Terhadap Purchase Intention Pada Instagram Commerce. </w:t>
      </w:r>
      <w:r w:rsidRPr="005776A5">
        <w:rPr>
          <w:i/>
          <w:iCs/>
          <w:noProof/>
          <w:sz w:val="22"/>
        </w:rPr>
        <w:t>PERFORMA: Jurnal Manajemen Dan Start-Up Bisnis</w:t>
      </w:r>
      <w:r w:rsidRPr="005776A5">
        <w:rPr>
          <w:noProof/>
          <w:sz w:val="22"/>
        </w:rPr>
        <w:t xml:space="preserve">, </w:t>
      </w:r>
      <w:r w:rsidRPr="005776A5">
        <w:rPr>
          <w:i/>
          <w:iCs/>
          <w:noProof/>
          <w:sz w:val="22"/>
        </w:rPr>
        <w:t>7</w:t>
      </w:r>
      <w:r w:rsidRPr="005776A5">
        <w:rPr>
          <w:noProof/>
          <w:sz w:val="22"/>
        </w:rPr>
        <w:t>(3).</w:t>
      </w:r>
    </w:p>
    <w:p w14:paraId="6180A3A1"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Irvania, V. A. (2022). Pengaruh Perceived Usefulness, Trust dan Perceived Risk Terhadap Purchase Intention Pengguna Shopee. </w:t>
      </w:r>
      <w:r w:rsidRPr="005776A5">
        <w:rPr>
          <w:i/>
          <w:iCs/>
          <w:noProof/>
          <w:sz w:val="22"/>
        </w:rPr>
        <w:t>Akmenika: Jurnal Akuntansi Dan Manajemen</w:t>
      </w:r>
      <w:r w:rsidRPr="005776A5">
        <w:rPr>
          <w:noProof/>
          <w:sz w:val="22"/>
        </w:rPr>
        <w:t xml:space="preserve">, </w:t>
      </w:r>
      <w:r w:rsidRPr="005776A5">
        <w:rPr>
          <w:i/>
          <w:iCs/>
          <w:noProof/>
          <w:sz w:val="22"/>
        </w:rPr>
        <w:t>19</w:t>
      </w:r>
      <w:r w:rsidRPr="005776A5">
        <w:rPr>
          <w:noProof/>
          <w:sz w:val="22"/>
        </w:rPr>
        <w:t>(1). https://doi.org/https://doi.org/10.31316/akmenika.v19i1.2644</w:t>
      </w:r>
    </w:p>
    <w:p w14:paraId="1F123AB2"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Japarianto, E., &amp; Anggono, Y. D. (2020). Analisa Pengaruh Perceived Ease Of Use Terhadap Intention To Buy Dengan Perceived Usefulness Sebagai Variabel Intervening Pada Aplikasi E-Commerce Tokopedia. </w:t>
      </w:r>
      <w:r w:rsidRPr="005776A5">
        <w:rPr>
          <w:i/>
          <w:iCs/>
          <w:noProof/>
          <w:sz w:val="22"/>
        </w:rPr>
        <w:t>Jurnal Strategi Pemasaran</w:t>
      </w:r>
      <w:r w:rsidRPr="005776A5">
        <w:rPr>
          <w:noProof/>
          <w:sz w:val="22"/>
        </w:rPr>
        <w:t xml:space="preserve">, </w:t>
      </w:r>
      <w:r w:rsidRPr="005776A5">
        <w:rPr>
          <w:i/>
          <w:iCs/>
          <w:noProof/>
          <w:sz w:val="22"/>
        </w:rPr>
        <w:t>7</w:t>
      </w:r>
      <w:r w:rsidRPr="005776A5">
        <w:rPr>
          <w:noProof/>
          <w:sz w:val="22"/>
        </w:rPr>
        <w:t>(1).</w:t>
      </w:r>
    </w:p>
    <w:p w14:paraId="19628506"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Karnadjaja, C. C., Tulipa, D., &amp; Lukito, R. S. H. (2017). Pengaruh Persepsi Risiko, Manfaat, Dan Kemudahan Penggunaan Terhadap Minat Belanja Online Melalui Kepercayaan Dan Sikap Pada Konsumen Zalora Di Surabaya. </w:t>
      </w:r>
      <w:r w:rsidRPr="005776A5">
        <w:rPr>
          <w:i/>
          <w:iCs/>
          <w:noProof/>
          <w:sz w:val="22"/>
        </w:rPr>
        <w:t>Kajian Ilmiah Mahasiswa Manajemen</w:t>
      </w:r>
      <w:r w:rsidRPr="005776A5">
        <w:rPr>
          <w:noProof/>
          <w:sz w:val="22"/>
        </w:rPr>
        <w:t xml:space="preserve">, </w:t>
      </w:r>
      <w:r w:rsidRPr="005776A5">
        <w:rPr>
          <w:i/>
          <w:iCs/>
          <w:noProof/>
          <w:sz w:val="22"/>
        </w:rPr>
        <w:t>6</w:t>
      </w:r>
      <w:r w:rsidRPr="005776A5">
        <w:rPr>
          <w:noProof/>
          <w:sz w:val="22"/>
        </w:rPr>
        <w:t>(2).</w:t>
      </w:r>
    </w:p>
    <w:p w14:paraId="73960028"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Karyati, I. P. (2019). </w:t>
      </w:r>
      <w:r w:rsidRPr="005776A5">
        <w:rPr>
          <w:i/>
          <w:iCs/>
          <w:noProof/>
          <w:sz w:val="22"/>
        </w:rPr>
        <w:t>E-Commerce untuk UMKM Dan Pertumbuhan Ekonomi Indonesia</w:t>
      </w:r>
      <w:r w:rsidRPr="005776A5">
        <w:rPr>
          <w:noProof/>
          <w:sz w:val="22"/>
        </w:rPr>
        <w:t>. Pusdiklat Keuangan Umum. https://bppk.kemenkeu.go.id/pusdiklat-keuangan-umum/berita/e-commerce-untuk-umkm-dan-pertumbuhan-ekonomi-indonesia-237095</w:t>
      </w:r>
    </w:p>
    <w:p w14:paraId="5C90FB96"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Kasilingam, D. L. (2020). Understanding the attitude and intention to use smartphone chatbots for shopping. </w:t>
      </w:r>
      <w:r w:rsidRPr="005776A5">
        <w:rPr>
          <w:i/>
          <w:iCs/>
          <w:noProof/>
          <w:sz w:val="22"/>
        </w:rPr>
        <w:t>Technology in Society</w:t>
      </w:r>
      <w:r w:rsidRPr="005776A5">
        <w:rPr>
          <w:noProof/>
          <w:sz w:val="22"/>
        </w:rPr>
        <w:t xml:space="preserve">, </w:t>
      </w:r>
      <w:r w:rsidRPr="005776A5">
        <w:rPr>
          <w:i/>
          <w:iCs/>
          <w:noProof/>
          <w:sz w:val="22"/>
        </w:rPr>
        <w:t>62</w:t>
      </w:r>
      <w:r w:rsidRPr="005776A5">
        <w:rPr>
          <w:noProof/>
          <w:sz w:val="22"/>
        </w:rPr>
        <w:t>. https://doi.org/https://doi.org/10.1016/j.techsoc.2020.101280</w:t>
      </w:r>
    </w:p>
    <w:p w14:paraId="4110897A"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lastRenderedPageBreak/>
        <w:t xml:space="preserve">Katadata.co.id. (2020). </w:t>
      </w:r>
      <w:r w:rsidRPr="005776A5">
        <w:rPr>
          <w:i/>
          <w:iCs/>
          <w:noProof/>
          <w:sz w:val="22"/>
        </w:rPr>
        <w:t>Digitalisasi UMKM di Tengah Pandemi Covid-19</w:t>
      </w:r>
      <w:r w:rsidRPr="005776A5">
        <w:rPr>
          <w:noProof/>
          <w:sz w:val="22"/>
        </w:rPr>
        <w:t>. Katadata.Co.Id. https://katadata.co.id/umkm</w:t>
      </w:r>
    </w:p>
    <w:p w14:paraId="3276DAF2"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Lefiani, N., &amp; Wibasuri, A. (2021). Pengaruh Kemudahan Dan Manfaat Berbelanja Online Terhadap Niat Beli Ulang Dilihat Dari Sikap Konsumen. </w:t>
      </w:r>
      <w:r w:rsidRPr="005776A5">
        <w:rPr>
          <w:i/>
          <w:iCs/>
          <w:noProof/>
          <w:sz w:val="22"/>
        </w:rPr>
        <w:t>Jurnal Bina Bangsa Ekonomika</w:t>
      </w:r>
      <w:r w:rsidRPr="005776A5">
        <w:rPr>
          <w:noProof/>
          <w:sz w:val="22"/>
        </w:rPr>
        <w:t xml:space="preserve">, </w:t>
      </w:r>
      <w:r w:rsidRPr="005776A5">
        <w:rPr>
          <w:i/>
          <w:iCs/>
          <w:noProof/>
          <w:sz w:val="22"/>
        </w:rPr>
        <w:t>14</w:t>
      </w:r>
      <w:r w:rsidRPr="005776A5">
        <w:rPr>
          <w:noProof/>
          <w:sz w:val="22"/>
        </w:rPr>
        <w:t>(1), 70–78. https://doi.org/https://doi.org/10.46306/jbbe.v14i1.47</w:t>
      </w:r>
    </w:p>
    <w:p w14:paraId="14BA56A6"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Marza, S., Idris, I., &amp; Abror, A. (2019). The Influence of Convenience, Enjoyment, Perceived Risk, And Trust On The Attitude Toward Online Shopping. </w:t>
      </w:r>
      <w:r w:rsidRPr="005776A5">
        <w:rPr>
          <w:i/>
          <w:iCs/>
          <w:noProof/>
          <w:sz w:val="22"/>
        </w:rPr>
        <w:t>Proceedings of the 2nd Padang International Conference on Education, Economics, Business and Accounting (PICEEBA-2 2018)</w:t>
      </w:r>
      <w:r w:rsidRPr="005776A5">
        <w:rPr>
          <w:noProof/>
          <w:sz w:val="22"/>
        </w:rPr>
        <w:t>.</w:t>
      </w:r>
    </w:p>
    <w:p w14:paraId="4B9AE4E3"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McDaniel, C., &amp; Gates, R. (2012). </w:t>
      </w:r>
      <w:r w:rsidRPr="005776A5">
        <w:rPr>
          <w:i/>
          <w:iCs/>
          <w:noProof/>
          <w:sz w:val="22"/>
        </w:rPr>
        <w:t>Marketing Research Essentials</w:t>
      </w:r>
      <w:r w:rsidRPr="005776A5">
        <w:rPr>
          <w:noProof/>
          <w:sz w:val="22"/>
        </w:rPr>
        <w:t>. Wiley Global Education.</w:t>
      </w:r>
    </w:p>
    <w:p w14:paraId="104BB65A"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Mujiasih, R., &amp; Wiwoho, G. (2020). Pengaruh Perceived Usefulness, Perceived Ease of Use Terhadap Trust dan Intention to buy KAI Access Tickets Online pada Generasi Millennial di Kabupaten Kebumen. </w:t>
      </w:r>
      <w:r w:rsidRPr="005776A5">
        <w:rPr>
          <w:i/>
          <w:iCs/>
          <w:noProof/>
          <w:sz w:val="22"/>
        </w:rPr>
        <w:t>Jurnal Ilmiah Mahasiswa Manajemen, Bisnis Dan Akuntansi (JIMMBA)</w:t>
      </w:r>
      <w:r w:rsidRPr="005776A5">
        <w:rPr>
          <w:noProof/>
          <w:sz w:val="22"/>
        </w:rPr>
        <w:t xml:space="preserve">, </w:t>
      </w:r>
      <w:r w:rsidRPr="005776A5">
        <w:rPr>
          <w:i/>
          <w:iCs/>
          <w:noProof/>
          <w:sz w:val="22"/>
        </w:rPr>
        <w:t>2</w:t>
      </w:r>
      <w:r w:rsidRPr="005776A5">
        <w:rPr>
          <w:noProof/>
          <w:sz w:val="22"/>
        </w:rPr>
        <w:t>(3), 476–490. https://doi.org/https://doi.org/10.32639/jimmba.v2i3.492</w:t>
      </w:r>
    </w:p>
    <w:p w14:paraId="439F6506"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Mulyati, Y., &amp; Gesitera, G. (2020). Pengaruh Online Customer Review terhadap Purchase Intention dengan Trust sebagai Intervening pada Toko Online Bukalapak di Kota Padang. </w:t>
      </w:r>
      <w:r w:rsidRPr="005776A5">
        <w:rPr>
          <w:i/>
          <w:iCs/>
          <w:noProof/>
          <w:sz w:val="22"/>
        </w:rPr>
        <w:t>Jurnal Maksipreneur: Manajemen, Koperasi, Dan Entrepreneurship</w:t>
      </w:r>
      <w:r w:rsidRPr="005776A5">
        <w:rPr>
          <w:noProof/>
          <w:sz w:val="22"/>
        </w:rPr>
        <w:t xml:space="preserve">, </w:t>
      </w:r>
      <w:r w:rsidRPr="005776A5">
        <w:rPr>
          <w:i/>
          <w:iCs/>
          <w:noProof/>
          <w:sz w:val="22"/>
        </w:rPr>
        <w:t>9</w:t>
      </w:r>
      <w:r w:rsidRPr="005776A5">
        <w:rPr>
          <w:noProof/>
          <w:sz w:val="22"/>
        </w:rPr>
        <w:t>(2). https://doi.org/http://dx.doi.org/10.30588/jmp.v9i2.538</w:t>
      </w:r>
    </w:p>
    <w:p w14:paraId="54F37836"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Nanjaya, C. M., &amp; Wijaya, A. (2021). Pengaruh Perceived Quality Dan Perceived Value Terhadap Purchase Intention Dimediasi Perceived Risk. </w:t>
      </w:r>
      <w:r w:rsidRPr="005776A5">
        <w:rPr>
          <w:i/>
          <w:iCs/>
          <w:noProof/>
          <w:sz w:val="22"/>
        </w:rPr>
        <w:t>Jurnal Manajerial Dan Kewirausahaan</w:t>
      </w:r>
      <w:r w:rsidRPr="005776A5">
        <w:rPr>
          <w:noProof/>
          <w:sz w:val="22"/>
        </w:rPr>
        <w:t xml:space="preserve">, </w:t>
      </w:r>
      <w:r w:rsidRPr="005776A5">
        <w:rPr>
          <w:i/>
          <w:iCs/>
          <w:noProof/>
          <w:sz w:val="22"/>
        </w:rPr>
        <w:t>3</w:t>
      </w:r>
      <w:r w:rsidRPr="005776A5">
        <w:rPr>
          <w:noProof/>
          <w:sz w:val="22"/>
        </w:rPr>
        <w:t>(3). https://doi.org/https://doi.org/10.24912/jmk.v3i3.13133</w:t>
      </w:r>
    </w:p>
    <w:p w14:paraId="1B579213"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Neumann, H. L., Martinez, L. M., &amp; Martinez, L. F. (2021). Sustainability efforts in the fast fashion industry: consumer perception, trust and purchase intention. </w:t>
      </w:r>
      <w:r w:rsidRPr="005776A5">
        <w:rPr>
          <w:i/>
          <w:iCs/>
          <w:noProof/>
          <w:sz w:val="22"/>
        </w:rPr>
        <w:t>Sustainability Accounting, Management and Policy Journal</w:t>
      </w:r>
      <w:r w:rsidRPr="005776A5">
        <w:rPr>
          <w:noProof/>
          <w:sz w:val="22"/>
        </w:rPr>
        <w:t xml:space="preserve">, </w:t>
      </w:r>
      <w:r w:rsidRPr="005776A5">
        <w:rPr>
          <w:i/>
          <w:iCs/>
          <w:noProof/>
          <w:sz w:val="22"/>
        </w:rPr>
        <w:t>12</w:t>
      </w:r>
      <w:r w:rsidRPr="005776A5">
        <w:rPr>
          <w:noProof/>
          <w:sz w:val="22"/>
        </w:rPr>
        <w:t>(3), 571–590. https://doi.org/https://doi.org/10.1108/SAMPJ-11-2019-0405</w:t>
      </w:r>
    </w:p>
    <w:p w14:paraId="098BB04F"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Nguyen, T. T. H., Nguyen, N., Nguyen, T. B. L., Phan, T. T. H., Bui, L. P., &amp; Moon, H. C. (2019). Investigating Consumer Attitude and Intention towards Online Food Purchasing in an Emerging Economy: An Extended TAM Approach. </w:t>
      </w:r>
      <w:r w:rsidRPr="005776A5">
        <w:rPr>
          <w:i/>
          <w:iCs/>
          <w:noProof/>
          <w:sz w:val="22"/>
        </w:rPr>
        <w:t>Foods</w:t>
      </w:r>
      <w:r w:rsidRPr="005776A5">
        <w:rPr>
          <w:noProof/>
          <w:sz w:val="22"/>
        </w:rPr>
        <w:t xml:space="preserve">, </w:t>
      </w:r>
      <w:r w:rsidRPr="005776A5">
        <w:rPr>
          <w:i/>
          <w:iCs/>
          <w:noProof/>
          <w:sz w:val="22"/>
        </w:rPr>
        <w:t>8</w:t>
      </w:r>
      <w:r w:rsidRPr="005776A5">
        <w:rPr>
          <w:noProof/>
          <w:sz w:val="22"/>
        </w:rPr>
        <w:t>(11). https://doi.org/https://doi.org/10.3390/foods8110576</w:t>
      </w:r>
    </w:p>
    <w:p w14:paraId="4EF76C2A"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Nyssa, N., &amp; Rahmidani, R. (2019). Pengaruh Perceived Trustworthiness, Perceived Risk Dan Perceived Ease Of Use Terhadap Minat Beli Konsumen Pada Toko Online JD.ID Di Kota Padang. </w:t>
      </w:r>
      <w:r w:rsidRPr="005776A5">
        <w:rPr>
          <w:i/>
          <w:iCs/>
          <w:noProof/>
          <w:sz w:val="22"/>
        </w:rPr>
        <w:t>Jurnal Ecogen</w:t>
      </w:r>
      <w:r w:rsidRPr="005776A5">
        <w:rPr>
          <w:noProof/>
          <w:sz w:val="22"/>
        </w:rPr>
        <w:t xml:space="preserve">, </w:t>
      </w:r>
      <w:r w:rsidRPr="005776A5">
        <w:rPr>
          <w:i/>
          <w:iCs/>
          <w:noProof/>
          <w:sz w:val="22"/>
        </w:rPr>
        <w:t>2</w:t>
      </w:r>
      <w:r w:rsidRPr="005776A5">
        <w:rPr>
          <w:noProof/>
          <w:sz w:val="22"/>
        </w:rPr>
        <w:t>(3). https://doi.org/http://dx.doi.org/10.24036/jmpe.v2i3.7331</w:t>
      </w:r>
    </w:p>
    <w:p w14:paraId="04FD5A35"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Oktania, D. E., &amp; Indarwati, T. A. (2022). Pengaruh Perceived Usefulness, Perceived Ease of Use, dan Compatibility with Lifestyle terhadap Niat Beli di Social Commerce. </w:t>
      </w:r>
      <w:r w:rsidRPr="005776A5">
        <w:rPr>
          <w:i/>
          <w:iCs/>
          <w:noProof/>
          <w:sz w:val="22"/>
        </w:rPr>
        <w:t>Jurnal Ilmu Manajemen</w:t>
      </w:r>
      <w:r w:rsidRPr="005776A5">
        <w:rPr>
          <w:noProof/>
          <w:sz w:val="22"/>
        </w:rPr>
        <w:t xml:space="preserve">, </w:t>
      </w:r>
      <w:r w:rsidRPr="005776A5">
        <w:rPr>
          <w:i/>
          <w:iCs/>
          <w:noProof/>
          <w:sz w:val="22"/>
        </w:rPr>
        <w:t>10</w:t>
      </w:r>
      <w:r w:rsidRPr="005776A5">
        <w:rPr>
          <w:noProof/>
          <w:sz w:val="22"/>
        </w:rPr>
        <w:t>(1), 255–267. https://doi.org/https://doi.org/10.26740/jim.v10n1.p255-267</w:t>
      </w:r>
    </w:p>
    <w:p w14:paraId="067A59A8"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Oktora, R., Syakillah, A., Kusumatrisna, A. L., Fernando, E., Hasyyati, A. N., Wulandari, V. C., Untari, R., &amp; Sutarsih, T. (2022). </w:t>
      </w:r>
      <w:r w:rsidRPr="005776A5">
        <w:rPr>
          <w:i/>
          <w:iCs/>
          <w:noProof/>
          <w:sz w:val="22"/>
        </w:rPr>
        <w:t>Statistik eCommerce 2022</w:t>
      </w:r>
      <w:r w:rsidRPr="005776A5">
        <w:rPr>
          <w:noProof/>
          <w:sz w:val="22"/>
        </w:rPr>
        <w:t>. https://www.bps.go.id/publication/download.html?nrbvfeve=ZDIxNTg5OWUxM2I4OWU1MTZjYWE3YTQ0&amp;xzmn=aHR0cHM6Ly93d3cuYnBzLmdvLmlkL3B1YmxpY2F0aW9uLzIwMjIvMTIvMTkvZDIxNTg5OWUxM2I4OWU1MTZjYWE3YTQ0L3N0YXRpc3Rpay1lLWNvbW1lcmNlLTIwMjIuaHRtbA%3D%3D&amp;twoadfnoarfeauf=MjA</w:t>
      </w:r>
    </w:p>
    <w:p w14:paraId="1ECE3090"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Peña-García, N., Gil-Saura, I., Rodríguez-Orejuela, A., &amp; Siqueira-Junior, J. R. (2020). Purchase intention and purchase behavior online: A cross-cultural approach. </w:t>
      </w:r>
      <w:r w:rsidRPr="005776A5">
        <w:rPr>
          <w:i/>
          <w:iCs/>
          <w:noProof/>
          <w:sz w:val="22"/>
        </w:rPr>
        <w:t>Heliyon</w:t>
      </w:r>
      <w:r w:rsidRPr="005776A5">
        <w:rPr>
          <w:noProof/>
          <w:sz w:val="22"/>
        </w:rPr>
        <w:t xml:space="preserve">, </w:t>
      </w:r>
      <w:r w:rsidRPr="005776A5">
        <w:rPr>
          <w:i/>
          <w:iCs/>
          <w:noProof/>
          <w:sz w:val="22"/>
        </w:rPr>
        <w:t>6</w:t>
      </w:r>
      <w:r w:rsidRPr="005776A5">
        <w:rPr>
          <w:noProof/>
          <w:sz w:val="22"/>
        </w:rPr>
        <w:t>(6). https://doi.org/https://doi.org/10.1016/j.heliyon.2020.e04284</w:t>
      </w:r>
    </w:p>
    <w:p w14:paraId="6729D66F"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Pillai, R., Sivathanu, B., &amp; Dwivedi, Y. K. (2020). Shopping Intention At AI-Powered Automated Retail Stores (AIPARS). </w:t>
      </w:r>
      <w:r w:rsidRPr="005776A5">
        <w:rPr>
          <w:i/>
          <w:iCs/>
          <w:noProof/>
          <w:sz w:val="22"/>
        </w:rPr>
        <w:t>Journal of Retailing and Consumer Services</w:t>
      </w:r>
      <w:r w:rsidRPr="005776A5">
        <w:rPr>
          <w:noProof/>
          <w:sz w:val="22"/>
        </w:rPr>
        <w:t xml:space="preserve">, </w:t>
      </w:r>
      <w:r w:rsidRPr="005776A5">
        <w:rPr>
          <w:i/>
          <w:iCs/>
          <w:noProof/>
          <w:sz w:val="22"/>
        </w:rPr>
        <w:t>57</w:t>
      </w:r>
      <w:r w:rsidRPr="005776A5">
        <w:rPr>
          <w:noProof/>
          <w:sz w:val="22"/>
        </w:rPr>
        <w:t>. https://doi.org/https://doi.org/10.1016/j.jretconser.2020.102207</w:t>
      </w:r>
    </w:p>
    <w:p w14:paraId="4B143D29"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Prayogo, C., Ellitan, L., &amp; Muljani, N. (2020). Pengaruh Perceived Usefulness, Perceived Risk Dan Perceived Ease Of Use Terhadap Interest Online Purchase Yang Dimediasi Consumer Attitude Pada Aplikasi Dealjava Di Surabaya. </w:t>
      </w:r>
      <w:r w:rsidRPr="005776A5">
        <w:rPr>
          <w:i/>
          <w:iCs/>
          <w:noProof/>
          <w:sz w:val="22"/>
        </w:rPr>
        <w:t>Jurnal Ilmiah Mahasiswa Manajemen: JUMMA</w:t>
      </w:r>
      <w:r w:rsidRPr="005776A5">
        <w:rPr>
          <w:noProof/>
          <w:sz w:val="22"/>
        </w:rPr>
        <w:t xml:space="preserve">, </w:t>
      </w:r>
      <w:r w:rsidRPr="005776A5">
        <w:rPr>
          <w:i/>
          <w:iCs/>
          <w:noProof/>
          <w:sz w:val="22"/>
        </w:rPr>
        <w:t>10</w:t>
      </w:r>
      <w:r w:rsidRPr="005776A5">
        <w:rPr>
          <w:noProof/>
          <w:sz w:val="22"/>
        </w:rPr>
        <w:t>(1). https://doi.org/https://doi.org/10.33508/jumma.v10i1.3195</w:t>
      </w:r>
    </w:p>
    <w:p w14:paraId="627B29C1"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Rahmiati, R., &amp; Yuannita, I. I. (2019). The influence of trust, perceived usefulness, perceived ease of use, and attitude on purchase intention. </w:t>
      </w:r>
      <w:r w:rsidRPr="005776A5">
        <w:rPr>
          <w:i/>
          <w:iCs/>
          <w:noProof/>
          <w:sz w:val="22"/>
        </w:rPr>
        <w:t>Jurnal Kajian Manajemen Bisnis</w:t>
      </w:r>
      <w:r w:rsidRPr="005776A5">
        <w:rPr>
          <w:noProof/>
          <w:sz w:val="22"/>
        </w:rPr>
        <w:t xml:space="preserve">, </w:t>
      </w:r>
      <w:r w:rsidRPr="005776A5">
        <w:rPr>
          <w:i/>
          <w:iCs/>
          <w:noProof/>
          <w:sz w:val="22"/>
        </w:rPr>
        <w:t>8</w:t>
      </w:r>
      <w:r w:rsidRPr="005776A5">
        <w:rPr>
          <w:noProof/>
          <w:sz w:val="22"/>
        </w:rPr>
        <w:t xml:space="preserve">(1). </w:t>
      </w:r>
      <w:r w:rsidRPr="005776A5">
        <w:rPr>
          <w:noProof/>
          <w:sz w:val="22"/>
        </w:rPr>
        <w:lastRenderedPageBreak/>
        <w:t>https://doi.org/https://doi.org/10.24036/jkmb.10884800</w:t>
      </w:r>
    </w:p>
    <w:p w14:paraId="29FDC57B"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Raman, P. (2019). Understanding female consumers’ intention to shop online: The role of trust, convenience and customer service. </w:t>
      </w:r>
      <w:r w:rsidRPr="005776A5">
        <w:rPr>
          <w:i/>
          <w:iCs/>
          <w:noProof/>
          <w:sz w:val="22"/>
        </w:rPr>
        <w:t>Asia Pacific Journal of Marketing and Logistics</w:t>
      </w:r>
      <w:r w:rsidRPr="005776A5">
        <w:rPr>
          <w:noProof/>
          <w:sz w:val="22"/>
        </w:rPr>
        <w:t xml:space="preserve">, </w:t>
      </w:r>
      <w:r w:rsidRPr="005776A5">
        <w:rPr>
          <w:i/>
          <w:iCs/>
          <w:noProof/>
          <w:sz w:val="22"/>
        </w:rPr>
        <w:t>31</w:t>
      </w:r>
      <w:r w:rsidRPr="005776A5">
        <w:rPr>
          <w:noProof/>
          <w:sz w:val="22"/>
        </w:rPr>
        <w:t>(4), 1138–1160. https://doi.org/https://doi.org/10.1108/APJML-10-2018-0396</w:t>
      </w:r>
    </w:p>
    <w:p w14:paraId="078DB689"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Ramayah, T., Rabaya, T., Saparya, S., Mahmud, I., &amp; Rawshon, S. (2017). Why Are They So Addicted? : Modeling Online Games Addiction Behavior Among University Students. </w:t>
      </w:r>
      <w:r w:rsidRPr="005776A5">
        <w:rPr>
          <w:i/>
          <w:iCs/>
          <w:noProof/>
          <w:sz w:val="22"/>
        </w:rPr>
        <w:t>1st International Conference on Business &amp; Management</w:t>
      </w:r>
      <w:r w:rsidRPr="005776A5">
        <w:rPr>
          <w:noProof/>
          <w:sz w:val="22"/>
        </w:rPr>
        <w:t>.</w:t>
      </w:r>
    </w:p>
    <w:p w14:paraId="62A057BF"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Rehman, S. U., Bhatti, A., Mohamed, R., &amp; Ayoup, H. (2019). The moderating role of trust and commitment between consumer purchase intention and online shopping behavior in the context of Pakistan. </w:t>
      </w:r>
      <w:r w:rsidRPr="005776A5">
        <w:rPr>
          <w:i/>
          <w:iCs/>
          <w:noProof/>
          <w:sz w:val="22"/>
        </w:rPr>
        <w:t>Journal of Global Entrepreneurship Research</w:t>
      </w:r>
      <w:r w:rsidRPr="005776A5">
        <w:rPr>
          <w:noProof/>
          <w:sz w:val="22"/>
        </w:rPr>
        <w:t xml:space="preserve">, </w:t>
      </w:r>
      <w:r w:rsidRPr="005776A5">
        <w:rPr>
          <w:i/>
          <w:iCs/>
          <w:noProof/>
          <w:sz w:val="22"/>
        </w:rPr>
        <w:t>43</w:t>
      </w:r>
      <w:r w:rsidRPr="005776A5">
        <w:rPr>
          <w:noProof/>
          <w:sz w:val="22"/>
        </w:rPr>
        <w:t>. https://doi.org/https://doi.org/10.1186/s40497-019-0166-2</w:t>
      </w:r>
    </w:p>
    <w:p w14:paraId="3C531A25"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Riley, J. M., &amp; Klein, R. (2021). How logistics capabilities offered by retailers influence millennials’ online purchasing attitudes and intentions. </w:t>
      </w:r>
      <w:r w:rsidRPr="005776A5">
        <w:rPr>
          <w:i/>
          <w:iCs/>
          <w:noProof/>
          <w:sz w:val="22"/>
        </w:rPr>
        <w:t>Young Consumers</w:t>
      </w:r>
      <w:r w:rsidRPr="005776A5">
        <w:rPr>
          <w:noProof/>
          <w:sz w:val="22"/>
        </w:rPr>
        <w:t xml:space="preserve">, </w:t>
      </w:r>
      <w:r w:rsidRPr="005776A5">
        <w:rPr>
          <w:i/>
          <w:iCs/>
          <w:noProof/>
          <w:sz w:val="22"/>
        </w:rPr>
        <w:t>22</w:t>
      </w:r>
      <w:r w:rsidRPr="005776A5">
        <w:rPr>
          <w:noProof/>
          <w:sz w:val="22"/>
        </w:rPr>
        <w:t>(1), 131–151. https://doi.org/https://doi.org/10.1108/YC-12-2018-0889</w:t>
      </w:r>
    </w:p>
    <w:p w14:paraId="5B1EDC86"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Sianadewi, J. H., Widyarini, L. A., &amp; Wibowo, W. (2017). Pengaruh Perceived Social Presence, Perceived Ease Of Use, Perceived Usefulness, Dan Attitude Towards Online Shopping Terhadap Niat Beli Pada Jakarta Notebook.Com. </w:t>
      </w:r>
      <w:r w:rsidRPr="005776A5">
        <w:rPr>
          <w:i/>
          <w:iCs/>
          <w:noProof/>
          <w:sz w:val="22"/>
        </w:rPr>
        <w:t>KajianIlmiah Mahasiswa Manajemen (KAMMA)</w:t>
      </w:r>
      <w:r w:rsidRPr="005776A5">
        <w:rPr>
          <w:noProof/>
          <w:sz w:val="22"/>
        </w:rPr>
        <w:t xml:space="preserve">, </w:t>
      </w:r>
      <w:r w:rsidRPr="005776A5">
        <w:rPr>
          <w:i/>
          <w:iCs/>
          <w:noProof/>
          <w:sz w:val="22"/>
        </w:rPr>
        <w:t>6</w:t>
      </w:r>
      <w:r w:rsidRPr="005776A5">
        <w:rPr>
          <w:noProof/>
          <w:sz w:val="22"/>
        </w:rPr>
        <w:t>(2).</w:t>
      </w:r>
    </w:p>
    <w:p w14:paraId="49FEEDC6"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Soto-Acosta, P., Molina-Castillo, F. J., Lopez-Nicolas, C., &amp; Colomo-Palacios, R. (2014). The effect of information overload and disorganisation on intention to purchase online: The role of perceived risk and internet experience. </w:t>
      </w:r>
      <w:r w:rsidRPr="005776A5">
        <w:rPr>
          <w:i/>
          <w:iCs/>
          <w:noProof/>
          <w:sz w:val="22"/>
        </w:rPr>
        <w:t>Online Information Review</w:t>
      </w:r>
      <w:r w:rsidRPr="005776A5">
        <w:rPr>
          <w:noProof/>
          <w:sz w:val="22"/>
        </w:rPr>
        <w:t xml:space="preserve">, </w:t>
      </w:r>
      <w:r w:rsidRPr="005776A5">
        <w:rPr>
          <w:i/>
          <w:iCs/>
          <w:noProof/>
          <w:sz w:val="22"/>
        </w:rPr>
        <w:t>38</w:t>
      </w:r>
      <w:r w:rsidRPr="005776A5">
        <w:rPr>
          <w:noProof/>
          <w:sz w:val="22"/>
        </w:rPr>
        <w:t>(4), 543–561. https://doi.org/https://doi.org/10.1108/OIR-01-2014-0008</w:t>
      </w:r>
    </w:p>
    <w:p w14:paraId="53F4B0C0"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Sugiyono. (2019). </w:t>
      </w:r>
      <w:r w:rsidRPr="005776A5">
        <w:rPr>
          <w:i/>
          <w:iCs/>
          <w:noProof/>
          <w:sz w:val="22"/>
        </w:rPr>
        <w:t>Metode Penelitian Kuantitatif Kualitatif dan R&amp;D</w:t>
      </w:r>
      <w:r w:rsidRPr="005776A5">
        <w:rPr>
          <w:noProof/>
          <w:sz w:val="22"/>
        </w:rPr>
        <w:t>. Alfabeta.</w:t>
      </w:r>
    </w:p>
    <w:p w14:paraId="6D2D9E33"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Suhendra, A. R., Masnita, Y., &amp; Kurniawati, K. (2023). Anteseden Sikap Konsumen terhadap Perilaku Pembelian Online. </w:t>
      </w:r>
      <w:r w:rsidRPr="005776A5">
        <w:rPr>
          <w:i/>
          <w:iCs/>
          <w:noProof/>
          <w:sz w:val="22"/>
        </w:rPr>
        <w:t>Jurnal Samudra Ekonomi Dan Bisnis</w:t>
      </w:r>
      <w:r w:rsidRPr="005776A5">
        <w:rPr>
          <w:noProof/>
          <w:sz w:val="22"/>
        </w:rPr>
        <w:t xml:space="preserve">, </w:t>
      </w:r>
      <w:r w:rsidRPr="005776A5">
        <w:rPr>
          <w:i/>
          <w:iCs/>
          <w:noProof/>
          <w:sz w:val="22"/>
        </w:rPr>
        <w:t>14</w:t>
      </w:r>
      <w:r w:rsidRPr="005776A5">
        <w:rPr>
          <w:noProof/>
          <w:sz w:val="22"/>
        </w:rPr>
        <w:t>(1). https://doi.org/10.33059/jseb.v14i1.5954</w:t>
      </w:r>
    </w:p>
    <w:p w14:paraId="0A1AEC50"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Sujati, S. (2017). </w:t>
      </w:r>
      <w:r w:rsidRPr="005776A5">
        <w:rPr>
          <w:i/>
          <w:iCs/>
          <w:noProof/>
          <w:sz w:val="22"/>
        </w:rPr>
        <w:t>Faktor Kepercayaan, Perceived Ease Of Use, dan Perceived Usefulness Yang Mempengaruhi Niat Belanja Online Melalui Website Lazada</w:t>
      </w:r>
      <w:r w:rsidRPr="005776A5">
        <w:rPr>
          <w:noProof/>
          <w:sz w:val="22"/>
        </w:rPr>
        <w:t>. Universitas Kristen Satya Wacana Salatiga.</w:t>
      </w:r>
    </w:p>
    <w:p w14:paraId="45E86E30"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Suleman, D., Ali, H., Nusraningrum, D., &amp; Ali, M. M. (2019). Perceived Ease of Use, Trust and Risk toward Attitude and Intention in Shopping for Online Fashion Products In Indonesia. </w:t>
      </w:r>
      <w:r w:rsidRPr="005776A5">
        <w:rPr>
          <w:i/>
          <w:iCs/>
          <w:noProof/>
          <w:sz w:val="22"/>
        </w:rPr>
        <w:t>Archives of Business Research</w:t>
      </w:r>
      <w:r w:rsidRPr="005776A5">
        <w:rPr>
          <w:noProof/>
          <w:sz w:val="22"/>
        </w:rPr>
        <w:t xml:space="preserve">, </w:t>
      </w:r>
      <w:r w:rsidRPr="005776A5">
        <w:rPr>
          <w:i/>
          <w:iCs/>
          <w:noProof/>
          <w:sz w:val="22"/>
        </w:rPr>
        <w:t>7</w:t>
      </w:r>
      <w:r w:rsidRPr="005776A5">
        <w:rPr>
          <w:noProof/>
          <w:sz w:val="22"/>
        </w:rPr>
        <w:t>(4). https://doi.org/https://doi.org/10.14738/abr.74.6482</w:t>
      </w:r>
    </w:p>
    <w:p w14:paraId="00D7F8F7"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Suleman, D., Zuniarti, I., Sabil, Setyaningsih, E. D., Yanti, V. A., Susilowati, I. H., Sari, I., Marwansyah, S., Hadi, S. S., &amp; Lestiningsih, A. S. (2019). Decision Model Based On Technology Acceptance Model (TAM) For Online Shop Consumers In Indonesia. </w:t>
      </w:r>
      <w:r w:rsidRPr="005776A5">
        <w:rPr>
          <w:i/>
          <w:iCs/>
          <w:noProof/>
          <w:sz w:val="22"/>
        </w:rPr>
        <w:t>Academy of Marketing Studies Journal</w:t>
      </w:r>
      <w:r w:rsidRPr="005776A5">
        <w:rPr>
          <w:noProof/>
          <w:sz w:val="22"/>
        </w:rPr>
        <w:t xml:space="preserve">, </w:t>
      </w:r>
      <w:r w:rsidRPr="005776A5">
        <w:rPr>
          <w:i/>
          <w:iCs/>
          <w:noProof/>
          <w:sz w:val="22"/>
        </w:rPr>
        <w:t>23</w:t>
      </w:r>
      <w:r w:rsidRPr="005776A5">
        <w:rPr>
          <w:noProof/>
          <w:sz w:val="22"/>
        </w:rPr>
        <w:t>(4).</w:t>
      </w:r>
    </w:p>
    <w:p w14:paraId="7876C0D1"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Udayana, I., &amp; Ramadhan, D. (2019). Pengaruh Perceived Usefullness, Perceived Ease Of Use, dan Subjective Norm Terhadap Purchase Intention Melalui Attitude Sebagai Mediasi (Studi Kasus Pada Konsumen Gudang Digital Online Yogyakarta). </w:t>
      </w:r>
      <w:r w:rsidRPr="005776A5">
        <w:rPr>
          <w:i/>
          <w:iCs/>
          <w:noProof/>
          <w:sz w:val="22"/>
        </w:rPr>
        <w:t>Jurnal EBBANK</w:t>
      </w:r>
      <w:r w:rsidRPr="005776A5">
        <w:rPr>
          <w:noProof/>
          <w:sz w:val="22"/>
        </w:rPr>
        <w:t xml:space="preserve">, </w:t>
      </w:r>
      <w:r w:rsidRPr="005776A5">
        <w:rPr>
          <w:i/>
          <w:iCs/>
          <w:noProof/>
          <w:sz w:val="22"/>
        </w:rPr>
        <w:t>10</w:t>
      </w:r>
      <w:r w:rsidRPr="005776A5">
        <w:rPr>
          <w:noProof/>
          <w:sz w:val="22"/>
        </w:rPr>
        <w:t>(2), 41–48.</w:t>
      </w:r>
    </w:p>
    <w:p w14:paraId="7ED00EC1"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Vahdat, A., Alizadeh, A., Quach, S., &amp; Hamelin, N. (2020). Would you like to shop via mobile app technology? The technology acceptance model, social factors and purchase intention. </w:t>
      </w:r>
      <w:r w:rsidRPr="005776A5">
        <w:rPr>
          <w:i/>
          <w:iCs/>
          <w:noProof/>
          <w:sz w:val="22"/>
        </w:rPr>
        <w:t>Australasian Marketing Journal (AMJ)</w:t>
      </w:r>
      <w:r w:rsidRPr="005776A5">
        <w:rPr>
          <w:noProof/>
          <w:sz w:val="22"/>
        </w:rPr>
        <w:t xml:space="preserve">, </w:t>
      </w:r>
      <w:r w:rsidRPr="005776A5">
        <w:rPr>
          <w:i/>
          <w:iCs/>
          <w:noProof/>
          <w:sz w:val="22"/>
        </w:rPr>
        <w:t>29</w:t>
      </w:r>
      <w:r w:rsidRPr="005776A5">
        <w:rPr>
          <w:noProof/>
          <w:sz w:val="22"/>
        </w:rPr>
        <w:t>(2). https://doi.org/https://doi.org/10.1016/j.ausmj.2020.01.002</w:t>
      </w:r>
    </w:p>
    <w:p w14:paraId="0ED2FF06"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Ventre, I., &amp; Kolbe, D. (2020). The Impact of Perceived Usefulness of Online Reviews, Trust and Perceived Risk on Online Purchase Intention in Emerging Markets: A Mexican Perspective. </w:t>
      </w:r>
      <w:r w:rsidRPr="005776A5">
        <w:rPr>
          <w:i/>
          <w:iCs/>
          <w:noProof/>
          <w:sz w:val="22"/>
        </w:rPr>
        <w:t>Journal of International Consumer Marketing</w:t>
      </w:r>
      <w:r w:rsidRPr="005776A5">
        <w:rPr>
          <w:noProof/>
          <w:sz w:val="22"/>
        </w:rPr>
        <w:t xml:space="preserve">, </w:t>
      </w:r>
      <w:r w:rsidRPr="005776A5">
        <w:rPr>
          <w:i/>
          <w:iCs/>
          <w:noProof/>
          <w:sz w:val="22"/>
        </w:rPr>
        <w:t>32</w:t>
      </w:r>
      <w:r w:rsidRPr="005776A5">
        <w:rPr>
          <w:noProof/>
          <w:sz w:val="22"/>
        </w:rPr>
        <w:t>(4), 287–299. https://doi.org/https://doi.org/10.1080/08961530.2020.1712293</w:t>
      </w:r>
    </w:p>
    <w:p w14:paraId="4F8E34DD" w14:textId="77777777" w:rsidR="005776A5" w:rsidRPr="005776A5" w:rsidRDefault="005776A5" w:rsidP="00210E59">
      <w:pPr>
        <w:widowControl w:val="0"/>
        <w:autoSpaceDE w:val="0"/>
        <w:autoSpaceDN w:val="0"/>
        <w:adjustRightInd w:val="0"/>
        <w:ind w:left="567" w:hanging="425"/>
        <w:jc w:val="both"/>
        <w:rPr>
          <w:noProof/>
          <w:sz w:val="22"/>
        </w:rPr>
      </w:pPr>
      <w:r w:rsidRPr="005776A5">
        <w:rPr>
          <w:noProof/>
          <w:sz w:val="22"/>
        </w:rPr>
        <w:t xml:space="preserve">Wang, Y., Wang, S., Wang, J., Wei, J., &amp; Wang, C. (2020). An empirical study of consumers’ intention to use ride-sharing services: using an extended technology acceptance model. </w:t>
      </w:r>
      <w:r w:rsidRPr="005776A5">
        <w:rPr>
          <w:i/>
          <w:iCs/>
          <w:noProof/>
          <w:sz w:val="22"/>
        </w:rPr>
        <w:t>Transportation</w:t>
      </w:r>
      <w:r w:rsidRPr="005776A5">
        <w:rPr>
          <w:noProof/>
          <w:sz w:val="22"/>
        </w:rPr>
        <w:t xml:space="preserve">, </w:t>
      </w:r>
      <w:r w:rsidRPr="005776A5">
        <w:rPr>
          <w:i/>
          <w:iCs/>
          <w:noProof/>
          <w:sz w:val="22"/>
        </w:rPr>
        <w:t>47</w:t>
      </w:r>
      <w:r w:rsidRPr="005776A5">
        <w:rPr>
          <w:noProof/>
          <w:sz w:val="22"/>
        </w:rPr>
        <w:t>, 397–415.</w:t>
      </w:r>
    </w:p>
    <w:p w14:paraId="01DDA6AC" w14:textId="6F47219D" w:rsidR="002A6A66" w:rsidRDefault="002A6A66" w:rsidP="00210E59">
      <w:pPr>
        <w:ind w:left="567" w:hanging="425"/>
        <w:jc w:val="both"/>
        <w:rPr>
          <w:b/>
        </w:rPr>
      </w:pPr>
      <w:r w:rsidRPr="002A6A66">
        <w:rPr>
          <w:b/>
          <w:sz w:val="22"/>
          <w:szCs w:val="22"/>
        </w:rPr>
        <w:fldChar w:fldCharType="end"/>
      </w:r>
    </w:p>
    <w:p w14:paraId="410C0E71" w14:textId="77777777" w:rsidR="00DA4E78" w:rsidRDefault="00DA4E78" w:rsidP="002A6A66">
      <w:pPr>
        <w:spacing w:line="276" w:lineRule="auto"/>
        <w:ind w:left="142"/>
      </w:pPr>
    </w:p>
    <w:sectPr w:rsidR="00DA4E78">
      <w:headerReference w:type="even" r:id="rId16"/>
      <w:headerReference w:type="default" r:id="rId17"/>
      <w:footerReference w:type="even" r:id="rId18"/>
      <w:footerReference w:type="default" r:id="rId19"/>
      <w:headerReference w:type="first" r:id="rId20"/>
      <w:footerReference w:type="first" r:id="rId21"/>
      <w:pgSz w:w="11906" w:h="16838"/>
      <w:pgMar w:top="1701" w:right="1418" w:bottom="1701" w:left="1418" w:header="567" w:footer="567"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SUS" w:date="2023-09-10T08:45:00Z" w:initials="A">
    <w:p w14:paraId="7491E270" w14:textId="77777777" w:rsidR="002A6A66" w:rsidRPr="0023125C" w:rsidRDefault="002A6A66" w:rsidP="002A6A66">
      <w:pPr>
        <w:pStyle w:val="CommentText"/>
      </w:pPr>
      <w:r w:rsidRPr="0023125C">
        <w:rPr>
          <w:rStyle w:val="CommentReference"/>
        </w:rPr>
        <w:annotationRef/>
      </w:r>
      <w:r w:rsidRPr="0023125C">
        <w:t xml:space="preserve">Tulisna di dalam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491E2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A800B8" w16cex:dateUtc="2023-09-10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491E270" w16cid:durableId="28A8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E7D7B" w14:textId="77777777" w:rsidR="00404D5A" w:rsidRDefault="00404D5A">
      <w:r>
        <w:separator/>
      </w:r>
    </w:p>
  </w:endnote>
  <w:endnote w:type="continuationSeparator" w:id="0">
    <w:p w14:paraId="799F3BA0" w14:textId="77777777" w:rsidR="00404D5A" w:rsidRDefault="00404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5705DB47-9435-4443-BA52-17F6DBEE84CB}"/>
    <w:embedBold r:id="rId2" w:fontKey="{5FCD5521-65BC-46FB-A819-EDF00993958B}"/>
  </w:font>
  <w:font w:name="Cambria">
    <w:panose1 w:val="02040503050406030204"/>
    <w:charset w:val="00"/>
    <w:family w:val="roman"/>
    <w:pitch w:val="variable"/>
    <w:sig w:usb0="E00006FF" w:usb1="420024FF" w:usb2="02000000" w:usb3="00000000" w:csb0="0000019F" w:csb1="00000000"/>
    <w:embedRegular r:id="rId3" w:fontKey="{E72FBCD6-4A10-4A31-9666-5DCD6801078E}"/>
    <w:embedItalic r:id="rId4" w:fontKey="{52C003A1-04BD-46EF-A11D-72971A04AA31}"/>
  </w:font>
  <w:font w:name="Georgia">
    <w:panose1 w:val="02040502050405020303"/>
    <w:charset w:val="00"/>
    <w:family w:val="roman"/>
    <w:pitch w:val="variable"/>
    <w:sig w:usb0="00000287" w:usb1="00000000" w:usb2="00000000" w:usb3="00000000" w:csb0="0000009F" w:csb1="00000000"/>
    <w:embedRegular r:id="rId5" w:fontKey="{D0D867CE-F019-44CF-A25A-028F4FEBF0F2}"/>
    <w:embedItalic r:id="rId6" w:fontKey="{547EC67E-B771-40A3-889E-900586C9E609}"/>
  </w:font>
  <w:font w:name="Tahoma">
    <w:panose1 w:val="020B0604030504040204"/>
    <w:charset w:val="00"/>
    <w:family w:val="swiss"/>
    <w:pitch w:val="variable"/>
    <w:sig w:usb0="E1002EFF" w:usb1="C000605B" w:usb2="00000029" w:usb3="00000000" w:csb0="000101FF" w:csb1="00000000"/>
    <w:embedRegular r:id="rId7" w:fontKey="{BB9D4F82-5C74-4AA3-9D9B-9CF8CE97A14C}"/>
  </w:font>
  <w:font w:name="Calibri">
    <w:panose1 w:val="020F0502020204030204"/>
    <w:charset w:val="00"/>
    <w:family w:val="swiss"/>
    <w:pitch w:val="variable"/>
    <w:sig w:usb0="E4002EFF" w:usb1="C200247B" w:usb2="00000009" w:usb3="00000000" w:csb0="000001FF" w:csb1="00000000"/>
    <w:embedRegular r:id="rId8" w:fontKey="{726B20CD-D872-40EF-9043-B8D5D5F20948}"/>
    <w:embedBold r:id="rId9" w:fontKey="{80624582-C0C6-4F5A-BADC-9DD45F8F55B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58281" w14:textId="77777777" w:rsidR="00DA4E78" w:rsidRDefault="00DA4E7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14452" w14:textId="77777777" w:rsidR="00DA4E78" w:rsidRDefault="00DA4E78">
    <w:pPr>
      <w:pBdr>
        <w:top w:val="nil"/>
        <w:left w:val="nil"/>
        <w:bottom w:val="nil"/>
        <w:right w:val="nil"/>
        <w:between w:val="nil"/>
      </w:pBdr>
      <w:tabs>
        <w:tab w:val="center" w:pos="4680"/>
        <w:tab w:val="right" w:pos="9360"/>
      </w:tabs>
      <w:jc w:val="right"/>
      <w:rPr>
        <w:b/>
        <w:color w:val="000000"/>
        <w:sz w:val="20"/>
        <w:szCs w:val="20"/>
      </w:rPr>
    </w:pPr>
  </w:p>
  <w:p w14:paraId="1AD6CDBD" w14:textId="77777777" w:rsidR="00DA4E78" w:rsidRDefault="00000000">
    <w:pPr>
      <w:pBdr>
        <w:top w:val="nil"/>
        <w:left w:val="nil"/>
        <w:bottom w:val="nil"/>
        <w:right w:val="nil"/>
        <w:between w:val="nil"/>
      </w:pBdr>
      <w:tabs>
        <w:tab w:val="center" w:pos="4680"/>
        <w:tab w:val="right" w:pos="9360"/>
      </w:tabs>
      <w:jc w:val="center"/>
      <w:rPr>
        <w:color w:val="000000"/>
        <w:sz w:val="18"/>
        <w:szCs w:val="18"/>
      </w:rPr>
    </w:pPr>
    <w:r>
      <w:rPr>
        <w:color w:val="000000"/>
        <w:sz w:val="18"/>
        <w:szCs w:val="18"/>
      </w:rPr>
      <w:t xml:space="preserve">JUDUL ARTIKEL DITULIS DENGAN HURUF KAPITAL TIMES NEW ROMAN 9 </w:t>
    </w:r>
  </w:p>
  <w:p w14:paraId="3D9F9E3B" w14:textId="77777777" w:rsidR="00DA4E78" w:rsidRDefault="00000000">
    <w:pPr>
      <w:tabs>
        <w:tab w:val="center" w:pos="4680"/>
        <w:tab w:val="right" w:pos="9360"/>
      </w:tabs>
      <w:jc w:val="center"/>
      <w:rPr>
        <w:color w:val="000000"/>
        <w:sz w:val="18"/>
        <w:szCs w:val="18"/>
      </w:rPr>
    </w:pPr>
    <w:r>
      <w:rPr>
        <w:sz w:val="18"/>
        <w:szCs w:val="18"/>
      </w:rPr>
      <w:t>(Nama Penulis 1, Nama Penulis 2, Nama Penulis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B67F1" w14:textId="77777777" w:rsidR="00DA4E78" w:rsidRDefault="00000000">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t>ISSN: 1412 - 3681 (</w:t>
    </w:r>
    <w:r>
      <w:rPr>
        <w:sz w:val="20"/>
        <w:szCs w:val="20"/>
      </w:rPr>
      <w:t>cetak</w:t>
    </w:r>
    <w:r>
      <w:rPr>
        <w:color w:val="000000"/>
        <w:sz w:val="20"/>
        <w:szCs w:val="20"/>
      </w:rPr>
      <w:t xml:space="preserve">), ISSN: 2442 - 4617 (online), </w:t>
    </w:r>
  </w:p>
  <w:p w14:paraId="42CF58CD" w14:textId="77777777" w:rsidR="00DA4E78" w:rsidRDefault="00000000">
    <w:pPr>
      <w:pBdr>
        <w:top w:val="nil"/>
        <w:left w:val="nil"/>
        <w:bottom w:val="nil"/>
        <w:right w:val="nil"/>
        <w:between w:val="nil"/>
      </w:pBdr>
      <w:tabs>
        <w:tab w:val="center" w:pos="4680"/>
        <w:tab w:val="right" w:pos="9360"/>
      </w:tabs>
      <w:jc w:val="center"/>
      <w:rPr>
        <w:color w:val="000000"/>
        <w:sz w:val="20"/>
        <w:szCs w:val="20"/>
      </w:rPr>
    </w:pPr>
    <w:r>
      <w:rPr>
        <w:sz w:val="20"/>
        <w:szCs w:val="20"/>
      </w:rPr>
      <w:t>https://journal.moestopo.ac.id/index.php/jakpi</w:t>
    </w:r>
  </w:p>
  <w:p w14:paraId="278E788E" w14:textId="77777777" w:rsidR="00DA4E78" w:rsidRDefault="00DA4E78">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481A7" w14:textId="77777777" w:rsidR="00404D5A" w:rsidRDefault="00404D5A">
      <w:r>
        <w:separator/>
      </w:r>
    </w:p>
  </w:footnote>
  <w:footnote w:type="continuationSeparator" w:id="0">
    <w:p w14:paraId="0E0BCB5F" w14:textId="77777777" w:rsidR="00404D5A" w:rsidRDefault="00404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1A632" w14:textId="77777777" w:rsidR="00DA4E78" w:rsidRDefault="00DA4E7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6E589" w14:textId="7598D03D" w:rsidR="00DA4E78"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538EB">
      <w:rPr>
        <w:noProof/>
        <w:color w:val="000000"/>
      </w:rPr>
      <w:t>2</w:t>
    </w:r>
    <w:r>
      <w:rPr>
        <w:color w:val="000000"/>
      </w:rPr>
      <w:fldChar w:fldCharType="end"/>
    </w:r>
  </w:p>
  <w:p w14:paraId="61008857" w14:textId="77777777" w:rsidR="00DA4E78" w:rsidRDefault="00000000">
    <w:pPr>
      <w:pBdr>
        <w:top w:val="nil"/>
        <w:left w:val="nil"/>
        <w:bottom w:val="nil"/>
        <w:right w:val="nil"/>
        <w:between w:val="nil"/>
      </w:pBdr>
      <w:tabs>
        <w:tab w:val="center" w:pos="4680"/>
        <w:tab w:val="right" w:pos="9360"/>
      </w:tabs>
      <w:jc w:val="center"/>
      <w:rPr>
        <w:sz w:val="20"/>
        <w:szCs w:val="20"/>
      </w:rPr>
    </w:pPr>
    <w:r>
      <w:rPr>
        <w:b/>
        <w:sz w:val="20"/>
        <w:szCs w:val="20"/>
      </w:rPr>
      <w:t>JURNAL AKUNTANSI, KEUANGAN, PAJAK DAN INFORMASI (JAKPI</w:t>
    </w:r>
    <w:r>
      <w:rPr>
        <w:sz w:val="20"/>
        <w:szCs w:val="20"/>
      </w:rPr>
      <w:t>)</w:t>
    </w:r>
  </w:p>
  <w:p w14:paraId="6C7B6E0F" w14:textId="77777777" w:rsidR="00DA4E78" w:rsidRDefault="00000000">
    <w:pPr>
      <w:pBdr>
        <w:top w:val="nil"/>
        <w:left w:val="nil"/>
        <w:bottom w:val="nil"/>
        <w:right w:val="nil"/>
        <w:between w:val="nil"/>
      </w:pBdr>
      <w:tabs>
        <w:tab w:val="center" w:pos="4680"/>
        <w:tab w:val="right" w:pos="9360"/>
      </w:tabs>
      <w:jc w:val="center"/>
      <w:rPr>
        <w:color w:val="000000"/>
      </w:rPr>
    </w:pPr>
    <w:r>
      <w:rPr>
        <w:sz w:val="20"/>
        <w:szCs w:val="20"/>
      </w:rPr>
      <w:t>Volume X, No. X, Juni 20XX, p. X-XX</w:t>
    </w:r>
  </w:p>
  <w:p w14:paraId="563A2A56" w14:textId="77777777" w:rsidR="00DA4E78" w:rsidRDefault="00DA4E78">
    <w:pPr>
      <w:pBdr>
        <w:top w:val="nil"/>
        <w:left w:val="nil"/>
        <w:bottom w:val="nil"/>
        <w:right w:val="nil"/>
        <w:between w:val="nil"/>
      </w:pBdr>
      <w:tabs>
        <w:tab w:val="center" w:pos="4680"/>
        <w:tab w:val="right" w:pos="9360"/>
      </w:tabs>
      <w:jc w:val="center"/>
      <w:rPr>
        <w:b/>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EDEFB" w14:textId="77777777" w:rsidR="00DA4E78"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538EB">
      <w:rPr>
        <w:noProof/>
        <w:color w:val="000000"/>
      </w:rPr>
      <w:t>1</w:t>
    </w:r>
    <w:r>
      <w:rPr>
        <w:color w:val="000000"/>
      </w:rPr>
      <w:fldChar w:fldCharType="end"/>
    </w:r>
  </w:p>
  <w:p w14:paraId="6C2D136E" w14:textId="77777777" w:rsidR="00DA4E78" w:rsidRDefault="00000000">
    <w:pPr>
      <w:pBdr>
        <w:top w:val="nil"/>
        <w:left w:val="nil"/>
        <w:bottom w:val="nil"/>
        <w:right w:val="nil"/>
        <w:between w:val="nil"/>
      </w:pBdr>
      <w:tabs>
        <w:tab w:val="center" w:pos="4680"/>
        <w:tab w:val="right" w:pos="9360"/>
      </w:tabs>
      <w:jc w:val="center"/>
      <w:rPr>
        <w:sz w:val="20"/>
        <w:szCs w:val="20"/>
      </w:rPr>
    </w:pPr>
    <w:r>
      <w:rPr>
        <w:b/>
        <w:sz w:val="20"/>
        <w:szCs w:val="20"/>
      </w:rPr>
      <w:t>JURNAL AKUNTANSI, KEUANGAN, PAJAK DAN INFORMASI (JAKPI</w:t>
    </w:r>
    <w:r>
      <w:rPr>
        <w:sz w:val="20"/>
        <w:szCs w:val="20"/>
      </w:rPr>
      <w:t>)</w:t>
    </w:r>
  </w:p>
  <w:p w14:paraId="184F5168" w14:textId="77777777" w:rsidR="00DA4E78" w:rsidRDefault="00000000">
    <w:pPr>
      <w:pBdr>
        <w:top w:val="nil"/>
        <w:left w:val="nil"/>
        <w:bottom w:val="nil"/>
        <w:right w:val="nil"/>
        <w:between w:val="nil"/>
      </w:pBdr>
      <w:tabs>
        <w:tab w:val="center" w:pos="4680"/>
        <w:tab w:val="right" w:pos="9360"/>
      </w:tabs>
      <w:jc w:val="center"/>
      <w:rPr>
        <w:color w:val="000000"/>
      </w:rPr>
    </w:pPr>
    <w:r>
      <w:rPr>
        <w:sz w:val="20"/>
        <w:szCs w:val="20"/>
      </w:rPr>
      <w:t>Volume X, No. X, Juni 20XX, p. X-XX</w:t>
    </w:r>
  </w:p>
  <w:p w14:paraId="35F2D2BB" w14:textId="77777777" w:rsidR="00DA4E78" w:rsidRDefault="00DA4E78">
    <w:pPr>
      <w:pBdr>
        <w:top w:val="nil"/>
        <w:left w:val="nil"/>
        <w:bottom w:val="nil"/>
        <w:right w:val="nil"/>
        <w:between w:val="nil"/>
      </w:pBdr>
      <w:tabs>
        <w:tab w:val="center" w:pos="4680"/>
        <w:tab w:val="right" w:pos="9360"/>
      </w:tabs>
      <w:jc w:val="right"/>
      <w:rPr>
        <w:color w:val="000000"/>
      </w:rPr>
    </w:pPr>
  </w:p>
  <w:p w14:paraId="3F8B2281" w14:textId="77777777" w:rsidR="00DA4E78" w:rsidRDefault="00DA4E7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A71D1"/>
    <w:multiLevelType w:val="hybridMultilevel"/>
    <w:tmpl w:val="31CA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D4931"/>
    <w:multiLevelType w:val="hybridMultilevel"/>
    <w:tmpl w:val="F26CB068"/>
    <w:lvl w:ilvl="0" w:tplc="0E5EB02C">
      <w:start w:val="1"/>
      <w:numFmt w:val="decimal"/>
      <w:lvlText w:val="%1."/>
      <w:lvlJc w:val="left"/>
      <w:pPr>
        <w:ind w:left="100" w:hanging="267"/>
        <w:jc w:val="right"/>
      </w:pPr>
      <w:rPr>
        <w:rFonts w:ascii="Times New Roman" w:eastAsia="Times New Roman" w:hAnsi="Times New Roman" w:cs="Times New Roman" w:hint="default"/>
        <w:w w:val="100"/>
        <w:sz w:val="24"/>
        <w:szCs w:val="24"/>
        <w:lang w:val="en-US" w:eastAsia="en-US" w:bidi="en-US"/>
      </w:rPr>
    </w:lvl>
    <w:lvl w:ilvl="1" w:tplc="0EBEF2DA">
      <w:numFmt w:val="bullet"/>
      <w:lvlText w:val="•"/>
      <w:lvlJc w:val="left"/>
      <w:pPr>
        <w:ind w:left="1048" w:hanging="267"/>
      </w:pPr>
      <w:rPr>
        <w:rFonts w:hint="default"/>
        <w:lang w:val="en-US" w:eastAsia="en-US" w:bidi="en-US"/>
      </w:rPr>
    </w:lvl>
    <w:lvl w:ilvl="2" w:tplc="375AD87C">
      <w:numFmt w:val="bullet"/>
      <w:lvlText w:val="•"/>
      <w:lvlJc w:val="left"/>
      <w:pPr>
        <w:ind w:left="1996" w:hanging="267"/>
      </w:pPr>
      <w:rPr>
        <w:rFonts w:hint="default"/>
        <w:lang w:val="en-US" w:eastAsia="en-US" w:bidi="en-US"/>
      </w:rPr>
    </w:lvl>
    <w:lvl w:ilvl="3" w:tplc="9C421450">
      <w:numFmt w:val="bullet"/>
      <w:lvlText w:val="•"/>
      <w:lvlJc w:val="left"/>
      <w:pPr>
        <w:ind w:left="2944" w:hanging="267"/>
      </w:pPr>
      <w:rPr>
        <w:rFonts w:hint="default"/>
        <w:lang w:val="en-US" w:eastAsia="en-US" w:bidi="en-US"/>
      </w:rPr>
    </w:lvl>
    <w:lvl w:ilvl="4" w:tplc="C5D0771C">
      <w:numFmt w:val="bullet"/>
      <w:lvlText w:val="•"/>
      <w:lvlJc w:val="left"/>
      <w:pPr>
        <w:ind w:left="3892" w:hanging="267"/>
      </w:pPr>
      <w:rPr>
        <w:rFonts w:hint="default"/>
        <w:lang w:val="en-US" w:eastAsia="en-US" w:bidi="en-US"/>
      </w:rPr>
    </w:lvl>
    <w:lvl w:ilvl="5" w:tplc="D62CF8F4">
      <w:numFmt w:val="bullet"/>
      <w:lvlText w:val="•"/>
      <w:lvlJc w:val="left"/>
      <w:pPr>
        <w:ind w:left="4840" w:hanging="267"/>
      </w:pPr>
      <w:rPr>
        <w:rFonts w:hint="default"/>
        <w:lang w:val="en-US" w:eastAsia="en-US" w:bidi="en-US"/>
      </w:rPr>
    </w:lvl>
    <w:lvl w:ilvl="6" w:tplc="5F92BE38">
      <w:numFmt w:val="bullet"/>
      <w:lvlText w:val="•"/>
      <w:lvlJc w:val="left"/>
      <w:pPr>
        <w:ind w:left="5788" w:hanging="267"/>
      </w:pPr>
      <w:rPr>
        <w:rFonts w:hint="default"/>
        <w:lang w:val="en-US" w:eastAsia="en-US" w:bidi="en-US"/>
      </w:rPr>
    </w:lvl>
    <w:lvl w:ilvl="7" w:tplc="F7CCF662">
      <w:numFmt w:val="bullet"/>
      <w:lvlText w:val="•"/>
      <w:lvlJc w:val="left"/>
      <w:pPr>
        <w:ind w:left="6736" w:hanging="267"/>
      </w:pPr>
      <w:rPr>
        <w:rFonts w:hint="default"/>
        <w:lang w:val="en-US" w:eastAsia="en-US" w:bidi="en-US"/>
      </w:rPr>
    </w:lvl>
    <w:lvl w:ilvl="8" w:tplc="CD468466">
      <w:numFmt w:val="bullet"/>
      <w:lvlText w:val="•"/>
      <w:lvlJc w:val="left"/>
      <w:pPr>
        <w:ind w:left="7684" w:hanging="267"/>
      </w:pPr>
      <w:rPr>
        <w:rFonts w:hint="default"/>
        <w:lang w:val="en-US" w:eastAsia="en-US" w:bidi="en-US"/>
      </w:rPr>
    </w:lvl>
  </w:abstractNum>
  <w:abstractNum w:abstractNumId="2" w15:restartNumberingAfterBreak="0">
    <w:nsid w:val="19CB4361"/>
    <w:multiLevelType w:val="multilevel"/>
    <w:tmpl w:val="077C5CFE"/>
    <w:lvl w:ilvl="0">
      <w:start w:val="1"/>
      <w:numFmt w:val="decimal"/>
      <w:lvlText w:val="%1)"/>
      <w:lvlJc w:val="left"/>
      <w:pPr>
        <w:ind w:left="936" w:hanging="360"/>
      </w:pPr>
      <w:rPr>
        <w:rFonts w:hint="default"/>
        <w:lang w:val="en-ID"/>
      </w:rPr>
    </w:lvl>
    <w:lvl w:ilvl="1">
      <w:start w:val="1"/>
      <w:numFmt w:val="decimal"/>
      <w:isLgl/>
      <w:lvlText w:val="%1.%2."/>
      <w:lvlJc w:val="left"/>
      <w:pPr>
        <w:ind w:left="936" w:hanging="360"/>
      </w:pPr>
      <w:rPr>
        <w:rFonts w:hint="default"/>
      </w:rPr>
    </w:lvl>
    <w:lvl w:ilvl="2">
      <w:start w:val="1"/>
      <w:numFmt w:val="decimal"/>
      <w:isLgl/>
      <w:lvlText w:val="2.%2.%3."/>
      <w:lvlJc w:val="left"/>
      <w:pPr>
        <w:ind w:left="1260"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 w15:restartNumberingAfterBreak="0">
    <w:nsid w:val="1BA40613"/>
    <w:multiLevelType w:val="hybridMultilevel"/>
    <w:tmpl w:val="6F544564"/>
    <w:lvl w:ilvl="0" w:tplc="96442CB0">
      <w:start w:val="1"/>
      <w:numFmt w:val="decimal"/>
      <w:pStyle w:val="BABIV"/>
      <w:lvlText w:val="4.%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D35F16"/>
    <w:multiLevelType w:val="hybridMultilevel"/>
    <w:tmpl w:val="6A3C1408"/>
    <w:lvl w:ilvl="0" w:tplc="E96EC90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F7B3492"/>
    <w:multiLevelType w:val="hybridMultilevel"/>
    <w:tmpl w:val="EEB05C10"/>
    <w:lvl w:ilvl="0" w:tplc="04090011">
      <w:start w:val="1"/>
      <w:numFmt w:val="decimal"/>
      <w:lvlText w:val="%1)"/>
      <w:lvlJc w:val="left"/>
      <w:pPr>
        <w:ind w:left="1080" w:hanging="360"/>
      </w:pPr>
    </w:lvl>
    <w:lvl w:ilvl="1" w:tplc="8D80EA84">
      <w:start w:val="1"/>
      <w:numFmt w:val="decimal"/>
      <w:lvlText w:val="%2."/>
      <w:lvlJc w:val="left"/>
      <w:pPr>
        <w:ind w:left="1800" w:hanging="360"/>
      </w:pPr>
      <w:rPr>
        <w:rFonts w:hint="default"/>
      </w:rPr>
    </w:lvl>
    <w:lvl w:ilvl="2" w:tplc="04090011">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A248E0"/>
    <w:multiLevelType w:val="multilevel"/>
    <w:tmpl w:val="26A4A7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4D03AE"/>
    <w:multiLevelType w:val="multilevel"/>
    <w:tmpl w:val="1B6C4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CCF6E75"/>
    <w:multiLevelType w:val="hybridMultilevel"/>
    <w:tmpl w:val="855C803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CD976A1"/>
    <w:multiLevelType w:val="hybridMultilevel"/>
    <w:tmpl w:val="9B964DB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55212BE7"/>
    <w:multiLevelType w:val="hybridMultilevel"/>
    <w:tmpl w:val="D63A2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C8012E"/>
    <w:multiLevelType w:val="hybridMultilevel"/>
    <w:tmpl w:val="FFBEB610"/>
    <w:lvl w:ilvl="0" w:tplc="3618BDEE">
      <w:numFmt w:val="bullet"/>
      <w:lvlText w:val="•"/>
      <w:lvlJc w:val="left"/>
      <w:pPr>
        <w:ind w:left="460" w:hanging="360"/>
      </w:pPr>
      <w:rPr>
        <w:rFonts w:ascii="Times New Roman" w:eastAsia="Times New Roman" w:hAnsi="Times New Roman" w:cs="Times New Roman" w:hint="default"/>
        <w:w w:val="97"/>
        <w:sz w:val="24"/>
        <w:szCs w:val="24"/>
        <w:lang w:val="en-US" w:eastAsia="en-US" w:bidi="en-US"/>
      </w:rPr>
    </w:lvl>
    <w:lvl w:ilvl="1" w:tplc="DD6280B2">
      <w:numFmt w:val="bullet"/>
      <w:lvlText w:val="•"/>
      <w:lvlJc w:val="left"/>
      <w:pPr>
        <w:ind w:left="1372" w:hanging="360"/>
      </w:pPr>
      <w:rPr>
        <w:rFonts w:hint="default"/>
        <w:lang w:val="en-US" w:eastAsia="en-US" w:bidi="en-US"/>
      </w:rPr>
    </w:lvl>
    <w:lvl w:ilvl="2" w:tplc="C79C4D0E">
      <w:numFmt w:val="bullet"/>
      <w:lvlText w:val="•"/>
      <w:lvlJc w:val="left"/>
      <w:pPr>
        <w:ind w:left="2284" w:hanging="360"/>
      </w:pPr>
      <w:rPr>
        <w:rFonts w:hint="default"/>
        <w:lang w:val="en-US" w:eastAsia="en-US" w:bidi="en-US"/>
      </w:rPr>
    </w:lvl>
    <w:lvl w:ilvl="3" w:tplc="7286218C">
      <w:numFmt w:val="bullet"/>
      <w:lvlText w:val="•"/>
      <w:lvlJc w:val="left"/>
      <w:pPr>
        <w:ind w:left="3196" w:hanging="360"/>
      </w:pPr>
      <w:rPr>
        <w:rFonts w:hint="default"/>
        <w:lang w:val="en-US" w:eastAsia="en-US" w:bidi="en-US"/>
      </w:rPr>
    </w:lvl>
    <w:lvl w:ilvl="4" w:tplc="40F2F3DA">
      <w:numFmt w:val="bullet"/>
      <w:lvlText w:val="•"/>
      <w:lvlJc w:val="left"/>
      <w:pPr>
        <w:ind w:left="4108" w:hanging="360"/>
      </w:pPr>
      <w:rPr>
        <w:rFonts w:hint="default"/>
        <w:lang w:val="en-US" w:eastAsia="en-US" w:bidi="en-US"/>
      </w:rPr>
    </w:lvl>
    <w:lvl w:ilvl="5" w:tplc="7FFEA0BE">
      <w:numFmt w:val="bullet"/>
      <w:lvlText w:val="•"/>
      <w:lvlJc w:val="left"/>
      <w:pPr>
        <w:ind w:left="5020" w:hanging="360"/>
      </w:pPr>
      <w:rPr>
        <w:rFonts w:hint="default"/>
        <w:lang w:val="en-US" w:eastAsia="en-US" w:bidi="en-US"/>
      </w:rPr>
    </w:lvl>
    <w:lvl w:ilvl="6" w:tplc="0E0C30E6">
      <w:numFmt w:val="bullet"/>
      <w:lvlText w:val="•"/>
      <w:lvlJc w:val="left"/>
      <w:pPr>
        <w:ind w:left="5932" w:hanging="360"/>
      </w:pPr>
      <w:rPr>
        <w:rFonts w:hint="default"/>
        <w:lang w:val="en-US" w:eastAsia="en-US" w:bidi="en-US"/>
      </w:rPr>
    </w:lvl>
    <w:lvl w:ilvl="7" w:tplc="58DE8EF0">
      <w:numFmt w:val="bullet"/>
      <w:lvlText w:val="•"/>
      <w:lvlJc w:val="left"/>
      <w:pPr>
        <w:ind w:left="6844" w:hanging="360"/>
      </w:pPr>
      <w:rPr>
        <w:rFonts w:hint="default"/>
        <w:lang w:val="en-US" w:eastAsia="en-US" w:bidi="en-US"/>
      </w:rPr>
    </w:lvl>
    <w:lvl w:ilvl="8" w:tplc="25E2BF06">
      <w:numFmt w:val="bullet"/>
      <w:lvlText w:val="•"/>
      <w:lvlJc w:val="left"/>
      <w:pPr>
        <w:ind w:left="7756" w:hanging="360"/>
      </w:pPr>
      <w:rPr>
        <w:rFonts w:hint="default"/>
        <w:lang w:val="en-US" w:eastAsia="en-US" w:bidi="en-US"/>
      </w:rPr>
    </w:lvl>
  </w:abstractNum>
  <w:num w:numId="1" w16cid:durableId="165635692">
    <w:abstractNumId w:val="1"/>
  </w:num>
  <w:num w:numId="2" w16cid:durableId="1662808123">
    <w:abstractNumId w:val="11"/>
  </w:num>
  <w:num w:numId="3" w16cid:durableId="310333814">
    <w:abstractNumId w:val="3"/>
  </w:num>
  <w:num w:numId="4" w16cid:durableId="932008365">
    <w:abstractNumId w:val="9"/>
  </w:num>
  <w:num w:numId="5" w16cid:durableId="1314138871">
    <w:abstractNumId w:val="5"/>
  </w:num>
  <w:num w:numId="6" w16cid:durableId="1045907153">
    <w:abstractNumId w:val="2"/>
  </w:num>
  <w:num w:numId="7" w16cid:durableId="684330111">
    <w:abstractNumId w:val="7"/>
  </w:num>
  <w:num w:numId="8" w16cid:durableId="831336376">
    <w:abstractNumId w:val="10"/>
  </w:num>
  <w:num w:numId="9" w16cid:durableId="129322420">
    <w:abstractNumId w:val="0"/>
  </w:num>
  <w:num w:numId="10" w16cid:durableId="116682893">
    <w:abstractNumId w:val="6"/>
  </w:num>
  <w:num w:numId="11" w16cid:durableId="462430842">
    <w:abstractNumId w:val="4"/>
  </w:num>
  <w:num w:numId="12" w16cid:durableId="52830068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78"/>
    <w:rsid w:val="00006C5A"/>
    <w:rsid w:val="00085DE8"/>
    <w:rsid w:val="00182922"/>
    <w:rsid w:val="001D479A"/>
    <w:rsid w:val="00210E59"/>
    <w:rsid w:val="002A6A66"/>
    <w:rsid w:val="00346A7E"/>
    <w:rsid w:val="003D3A9D"/>
    <w:rsid w:val="00404D5A"/>
    <w:rsid w:val="004A54F9"/>
    <w:rsid w:val="004F411E"/>
    <w:rsid w:val="005776A5"/>
    <w:rsid w:val="0072497A"/>
    <w:rsid w:val="007672ED"/>
    <w:rsid w:val="00782538"/>
    <w:rsid w:val="007A3F82"/>
    <w:rsid w:val="00953AC6"/>
    <w:rsid w:val="00A538EB"/>
    <w:rsid w:val="00B03673"/>
    <w:rsid w:val="00B71DD0"/>
    <w:rsid w:val="00B7366A"/>
    <w:rsid w:val="00D22C72"/>
    <w:rsid w:val="00D40CA4"/>
    <w:rsid w:val="00D42100"/>
    <w:rsid w:val="00DA4E78"/>
    <w:rsid w:val="00E35DED"/>
    <w:rsid w:val="00ED7C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20790"/>
  <w15:docId w15:val="{10FE2BCF-27D4-4E86-AD20-92D293829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432" w:hanging="432"/>
      <w:jc w:val="both"/>
      <w:outlineLvl w:val="0"/>
    </w:pPr>
    <w:rPr>
      <w:rFonts w:ascii="Garamond" w:eastAsia="Garamond" w:hAnsi="Garamond" w:cs="Garamond"/>
      <w:b/>
    </w:rPr>
  </w:style>
  <w:style w:type="paragraph" w:styleId="Heading2">
    <w:name w:val="heading 2"/>
    <w:basedOn w:val="Normal"/>
    <w:next w:val="Normal"/>
    <w:link w:val="Heading2Char"/>
    <w:uiPriority w:val="9"/>
    <w:semiHidden/>
    <w:unhideWhenUsed/>
    <w:qFormat/>
    <w:pPr>
      <w:keepNext/>
      <w:keepLines/>
      <w:spacing w:before="40"/>
      <w:ind w:left="576" w:hanging="576"/>
      <w:jc w:val="both"/>
      <w:outlineLvl w:val="1"/>
    </w:pPr>
    <w:rPr>
      <w:rFonts w:ascii="Garamond" w:eastAsia="Garamond" w:hAnsi="Garamond" w:cs="Garamond"/>
      <w:b/>
    </w:rPr>
  </w:style>
  <w:style w:type="paragraph" w:styleId="Heading3">
    <w:name w:val="heading 3"/>
    <w:basedOn w:val="Normal"/>
    <w:next w:val="Normal"/>
    <w:uiPriority w:val="9"/>
    <w:semiHidden/>
    <w:unhideWhenUsed/>
    <w:qFormat/>
    <w:pPr>
      <w:keepNext/>
      <w:keepLines/>
      <w:spacing w:before="40"/>
      <w:ind w:left="720" w:hanging="720"/>
      <w:jc w:val="both"/>
      <w:outlineLvl w:val="2"/>
    </w:pPr>
    <w:rPr>
      <w:rFonts w:ascii="Garamond" w:eastAsia="Garamond" w:hAnsi="Garamond" w:cs="Garamond"/>
      <w:b/>
    </w:rPr>
  </w:style>
  <w:style w:type="paragraph" w:styleId="Heading4">
    <w:name w:val="heading 4"/>
    <w:basedOn w:val="Normal"/>
    <w:next w:val="Normal"/>
    <w:link w:val="Heading4Char"/>
    <w:uiPriority w:val="9"/>
    <w:semiHidden/>
    <w:unhideWhenUsed/>
    <w:qFormat/>
    <w:pPr>
      <w:keepNext/>
      <w:keepLines/>
      <w:spacing w:before="40"/>
      <w:ind w:left="864" w:hanging="864"/>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40"/>
      <w:ind w:left="1008" w:hanging="1008"/>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ind w:left="1152" w:hanging="1152"/>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A538EB"/>
    <w:rPr>
      <w:sz w:val="16"/>
      <w:szCs w:val="16"/>
    </w:rPr>
  </w:style>
  <w:style w:type="paragraph" w:styleId="CommentText">
    <w:name w:val="annotation text"/>
    <w:basedOn w:val="Normal"/>
    <w:link w:val="CommentTextChar"/>
    <w:uiPriority w:val="99"/>
    <w:semiHidden/>
    <w:unhideWhenUsed/>
    <w:rsid w:val="00A538EB"/>
    <w:pPr>
      <w:widowControl w:val="0"/>
      <w:autoSpaceDE w:val="0"/>
      <w:autoSpaceDN w:val="0"/>
    </w:pPr>
    <w:rPr>
      <w:sz w:val="20"/>
      <w:szCs w:val="20"/>
      <w:lang w:eastAsia="en-US" w:bidi="en-US"/>
    </w:rPr>
  </w:style>
  <w:style w:type="character" w:customStyle="1" w:styleId="CommentTextChar">
    <w:name w:val="Comment Text Char"/>
    <w:basedOn w:val="DefaultParagraphFont"/>
    <w:link w:val="CommentText"/>
    <w:uiPriority w:val="99"/>
    <w:semiHidden/>
    <w:rsid w:val="00A538EB"/>
    <w:rPr>
      <w:sz w:val="20"/>
      <w:szCs w:val="20"/>
      <w:lang w:eastAsia="en-US" w:bidi="en-US"/>
    </w:rPr>
  </w:style>
  <w:style w:type="character" w:styleId="Hyperlink">
    <w:name w:val="Hyperlink"/>
    <w:basedOn w:val="DefaultParagraphFont"/>
    <w:uiPriority w:val="99"/>
    <w:unhideWhenUsed/>
    <w:rsid w:val="00A538EB"/>
    <w:rPr>
      <w:color w:val="0000FF" w:themeColor="hyperlink"/>
      <w:u w:val="single"/>
    </w:rPr>
  </w:style>
  <w:style w:type="character" w:styleId="UnresolvedMention">
    <w:name w:val="Unresolved Mention"/>
    <w:basedOn w:val="DefaultParagraphFont"/>
    <w:uiPriority w:val="99"/>
    <w:semiHidden/>
    <w:unhideWhenUsed/>
    <w:rsid w:val="00A538EB"/>
    <w:rPr>
      <w:color w:val="605E5C"/>
      <w:shd w:val="clear" w:color="auto" w:fill="E1DFDD"/>
    </w:rPr>
  </w:style>
  <w:style w:type="paragraph" w:styleId="NormalWeb">
    <w:name w:val="Normal (Web)"/>
    <w:basedOn w:val="Normal"/>
    <w:uiPriority w:val="99"/>
    <w:unhideWhenUsed/>
    <w:rsid w:val="00A538EB"/>
    <w:pPr>
      <w:spacing w:before="100" w:beforeAutospacing="1" w:after="100" w:afterAutospacing="1"/>
    </w:pPr>
    <w:rPr>
      <w:lang w:eastAsia="en-US"/>
    </w:rPr>
  </w:style>
  <w:style w:type="paragraph" w:styleId="BodyText">
    <w:name w:val="Body Text"/>
    <w:basedOn w:val="Normal"/>
    <w:link w:val="BodyTextChar"/>
    <w:uiPriority w:val="1"/>
    <w:qFormat/>
    <w:rsid w:val="002A6A66"/>
    <w:pPr>
      <w:widowControl w:val="0"/>
      <w:autoSpaceDE w:val="0"/>
      <w:autoSpaceDN w:val="0"/>
    </w:pPr>
    <w:rPr>
      <w:lang w:eastAsia="en-US" w:bidi="en-US"/>
    </w:rPr>
  </w:style>
  <w:style w:type="character" w:customStyle="1" w:styleId="BodyTextChar">
    <w:name w:val="Body Text Char"/>
    <w:basedOn w:val="DefaultParagraphFont"/>
    <w:link w:val="BodyText"/>
    <w:uiPriority w:val="1"/>
    <w:rsid w:val="002A6A66"/>
    <w:rPr>
      <w:lang w:eastAsia="en-US" w:bidi="en-US"/>
    </w:rPr>
  </w:style>
  <w:style w:type="paragraph" w:styleId="ListParagraph">
    <w:name w:val="List Paragraph"/>
    <w:aliases w:val="spasi 2,skripsi,Body Text Char1,Char Char2,List Paragraph2,List Paragraph1,Body of text,Sub BAB,P1,judul,heading 4,Heading 41,Heading 411,Heading 42,Heading 43,Heading 44,Heading 45,normal,gambar,Daftar Acuan,SUB JUDUL,Heading 10"/>
    <w:basedOn w:val="Normal"/>
    <w:link w:val="ListParagraphChar"/>
    <w:uiPriority w:val="34"/>
    <w:qFormat/>
    <w:rsid w:val="002A6A66"/>
    <w:pPr>
      <w:widowControl w:val="0"/>
      <w:autoSpaceDE w:val="0"/>
      <w:autoSpaceDN w:val="0"/>
      <w:ind w:left="460" w:hanging="360"/>
    </w:pPr>
    <w:rPr>
      <w:sz w:val="22"/>
      <w:szCs w:val="22"/>
      <w:lang w:eastAsia="en-US" w:bidi="en-US"/>
    </w:rPr>
  </w:style>
  <w:style w:type="paragraph" w:customStyle="1" w:styleId="TableParagraph">
    <w:name w:val="Table Paragraph"/>
    <w:basedOn w:val="Normal"/>
    <w:uiPriority w:val="1"/>
    <w:qFormat/>
    <w:rsid w:val="002A6A66"/>
    <w:pPr>
      <w:widowControl w:val="0"/>
      <w:autoSpaceDE w:val="0"/>
      <w:autoSpaceDN w:val="0"/>
      <w:spacing w:line="210" w:lineRule="exact"/>
      <w:ind w:left="115"/>
    </w:pPr>
    <w:rPr>
      <w:sz w:val="22"/>
      <w:szCs w:val="22"/>
      <w:lang w:eastAsia="en-US" w:bidi="en-US"/>
    </w:rPr>
  </w:style>
  <w:style w:type="paragraph" w:styleId="BalloonText">
    <w:name w:val="Balloon Text"/>
    <w:basedOn w:val="Normal"/>
    <w:link w:val="BalloonTextChar"/>
    <w:uiPriority w:val="99"/>
    <w:semiHidden/>
    <w:unhideWhenUsed/>
    <w:rsid w:val="002A6A66"/>
    <w:pPr>
      <w:widowControl w:val="0"/>
      <w:autoSpaceDE w:val="0"/>
      <w:autoSpaceDN w:val="0"/>
    </w:pPr>
    <w:rPr>
      <w:rFonts w:ascii="Tahoma" w:hAnsi="Tahoma" w:cs="Tahoma"/>
      <w:sz w:val="16"/>
      <w:szCs w:val="16"/>
      <w:lang w:eastAsia="en-US" w:bidi="en-US"/>
    </w:rPr>
  </w:style>
  <w:style w:type="character" w:customStyle="1" w:styleId="BalloonTextChar">
    <w:name w:val="Balloon Text Char"/>
    <w:basedOn w:val="DefaultParagraphFont"/>
    <w:link w:val="BalloonText"/>
    <w:uiPriority w:val="99"/>
    <w:semiHidden/>
    <w:rsid w:val="002A6A66"/>
    <w:rPr>
      <w:rFonts w:ascii="Tahoma" w:hAnsi="Tahoma" w:cs="Tahoma"/>
      <w:sz w:val="16"/>
      <w:szCs w:val="16"/>
      <w:lang w:eastAsia="en-US" w:bidi="en-US"/>
    </w:rPr>
  </w:style>
  <w:style w:type="paragraph" w:styleId="NoSpacing">
    <w:name w:val="No Spacing"/>
    <w:uiPriority w:val="1"/>
    <w:qFormat/>
    <w:rsid w:val="002A6A66"/>
    <w:pPr>
      <w:jc w:val="both"/>
    </w:pPr>
    <w:rPr>
      <w:rFonts w:asciiTheme="majorBidi" w:eastAsiaTheme="minorHAnsi" w:hAnsiTheme="majorBidi" w:cstheme="majorBidi"/>
      <w:noProof/>
      <w:lang w:eastAsia="en-US"/>
    </w:rPr>
  </w:style>
  <w:style w:type="character" w:customStyle="1" w:styleId="Heading2Char">
    <w:name w:val="Heading 2 Char"/>
    <w:basedOn w:val="DefaultParagraphFont"/>
    <w:link w:val="Heading2"/>
    <w:uiPriority w:val="9"/>
    <w:semiHidden/>
    <w:rsid w:val="002A6A66"/>
    <w:rPr>
      <w:rFonts w:ascii="Garamond" w:eastAsia="Garamond" w:hAnsi="Garamond" w:cs="Garamond"/>
      <w:b/>
    </w:rPr>
  </w:style>
  <w:style w:type="table" w:styleId="TableGrid">
    <w:name w:val="Table Grid"/>
    <w:basedOn w:val="TableNormal"/>
    <w:uiPriority w:val="59"/>
    <w:rsid w:val="002A6A66"/>
    <w:pPr>
      <w:jc w:val="both"/>
    </w:pPr>
    <w:rPr>
      <w:rFonts w:asciiTheme="majorBidi" w:eastAsiaTheme="minorHAnsi" w:hAnsiTheme="majorBidi" w:cstheme="maj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pasi 2 Char,skripsi Char,Body Text Char1 Char,Char Char2 Char,List Paragraph2 Char,List Paragraph1 Char,Body of text Char,Sub BAB Char,P1 Char,judul Char,heading 4 Char,Heading 41 Char,Heading 411 Char,Heading 42 Char,normal Char"/>
    <w:link w:val="ListParagraph"/>
    <w:uiPriority w:val="34"/>
    <w:qFormat/>
    <w:locked/>
    <w:rsid w:val="002A6A66"/>
    <w:rPr>
      <w:sz w:val="22"/>
      <w:szCs w:val="22"/>
      <w:lang w:eastAsia="en-US" w:bidi="en-US"/>
    </w:rPr>
  </w:style>
  <w:style w:type="paragraph" w:styleId="Header">
    <w:name w:val="header"/>
    <w:basedOn w:val="Normal"/>
    <w:link w:val="HeaderChar"/>
    <w:uiPriority w:val="99"/>
    <w:unhideWhenUsed/>
    <w:rsid w:val="002A6A66"/>
    <w:pPr>
      <w:widowControl w:val="0"/>
      <w:tabs>
        <w:tab w:val="center" w:pos="4513"/>
        <w:tab w:val="right" w:pos="9026"/>
      </w:tabs>
      <w:autoSpaceDE w:val="0"/>
      <w:autoSpaceDN w:val="0"/>
    </w:pPr>
    <w:rPr>
      <w:sz w:val="22"/>
      <w:szCs w:val="22"/>
      <w:lang w:eastAsia="en-US" w:bidi="en-US"/>
    </w:rPr>
  </w:style>
  <w:style w:type="character" w:customStyle="1" w:styleId="HeaderChar">
    <w:name w:val="Header Char"/>
    <w:basedOn w:val="DefaultParagraphFont"/>
    <w:link w:val="Header"/>
    <w:uiPriority w:val="99"/>
    <w:rsid w:val="002A6A66"/>
    <w:rPr>
      <w:sz w:val="22"/>
      <w:szCs w:val="22"/>
      <w:lang w:eastAsia="en-US" w:bidi="en-US"/>
    </w:rPr>
  </w:style>
  <w:style w:type="paragraph" w:styleId="Footer">
    <w:name w:val="footer"/>
    <w:basedOn w:val="Normal"/>
    <w:link w:val="FooterChar"/>
    <w:uiPriority w:val="99"/>
    <w:unhideWhenUsed/>
    <w:rsid w:val="002A6A66"/>
    <w:pPr>
      <w:widowControl w:val="0"/>
      <w:tabs>
        <w:tab w:val="center" w:pos="4513"/>
        <w:tab w:val="right" w:pos="9026"/>
      </w:tabs>
      <w:autoSpaceDE w:val="0"/>
      <w:autoSpaceDN w:val="0"/>
    </w:pPr>
    <w:rPr>
      <w:sz w:val="22"/>
      <w:szCs w:val="22"/>
      <w:lang w:eastAsia="en-US" w:bidi="en-US"/>
    </w:rPr>
  </w:style>
  <w:style w:type="character" w:customStyle="1" w:styleId="FooterChar">
    <w:name w:val="Footer Char"/>
    <w:basedOn w:val="DefaultParagraphFont"/>
    <w:link w:val="Footer"/>
    <w:uiPriority w:val="99"/>
    <w:rsid w:val="002A6A66"/>
    <w:rPr>
      <w:sz w:val="22"/>
      <w:szCs w:val="22"/>
      <w:lang w:eastAsia="en-US" w:bidi="en-US"/>
    </w:rPr>
  </w:style>
  <w:style w:type="character" w:customStyle="1" w:styleId="Heading4Char">
    <w:name w:val="Heading 4 Char"/>
    <w:basedOn w:val="DefaultParagraphFont"/>
    <w:link w:val="Heading4"/>
    <w:uiPriority w:val="9"/>
    <w:semiHidden/>
    <w:rsid w:val="002A6A66"/>
    <w:rPr>
      <w:rFonts w:ascii="Cambria" w:eastAsia="Cambria" w:hAnsi="Cambria" w:cs="Cambria"/>
      <w:i/>
      <w:color w:val="366091"/>
    </w:rPr>
  </w:style>
  <w:style w:type="paragraph" w:customStyle="1" w:styleId="BABIV">
    <w:name w:val="BAB IV"/>
    <w:basedOn w:val="Heading2"/>
    <w:autoRedefine/>
    <w:qFormat/>
    <w:rsid w:val="002A6A66"/>
    <w:pPr>
      <w:keepLines w:val="0"/>
      <w:numPr>
        <w:numId w:val="3"/>
      </w:numPr>
      <w:spacing w:before="0" w:line="480" w:lineRule="auto"/>
      <w:ind w:left="360"/>
      <w:jc w:val="left"/>
    </w:pPr>
    <w:rPr>
      <w:rFonts w:asciiTheme="majorBidi" w:eastAsiaTheme="majorEastAsia" w:hAnsiTheme="majorBidi" w:cstheme="majorBidi"/>
      <w:bCs/>
      <w:iCs/>
      <w:noProof/>
      <w:szCs w:val="28"/>
      <w:lang w:eastAsia="en-US"/>
    </w:rPr>
  </w:style>
  <w:style w:type="paragraph" w:styleId="FootnoteText">
    <w:name w:val="footnote text"/>
    <w:basedOn w:val="Normal"/>
    <w:link w:val="FootnoteTextChar"/>
    <w:uiPriority w:val="99"/>
    <w:semiHidden/>
    <w:unhideWhenUsed/>
    <w:rsid w:val="002A6A66"/>
    <w:pPr>
      <w:jc w:val="both"/>
    </w:pPr>
    <w:rPr>
      <w:rFonts w:asciiTheme="majorBidi" w:eastAsiaTheme="minorHAnsi" w:hAnsiTheme="majorBidi" w:cstheme="majorBidi"/>
      <w:noProof/>
      <w:sz w:val="20"/>
      <w:szCs w:val="20"/>
      <w:lang w:eastAsia="en-US"/>
    </w:rPr>
  </w:style>
  <w:style w:type="character" w:customStyle="1" w:styleId="FootnoteTextChar">
    <w:name w:val="Footnote Text Char"/>
    <w:basedOn w:val="DefaultParagraphFont"/>
    <w:link w:val="FootnoteText"/>
    <w:uiPriority w:val="99"/>
    <w:semiHidden/>
    <w:rsid w:val="002A6A66"/>
    <w:rPr>
      <w:rFonts w:asciiTheme="majorBidi" w:eastAsiaTheme="minorHAnsi" w:hAnsiTheme="majorBidi" w:cstheme="majorBidi"/>
      <w:noProof/>
      <w:sz w:val="20"/>
      <w:szCs w:val="20"/>
      <w:lang w:eastAsia="en-US"/>
    </w:rPr>
  </w:style>
  <w:style w:type="paragraph" w:styleId="CommentSubject">
    <w:name w:val="annotation subject"/>
    <w:basedOn w:val="CommentText"/>
    <w:next w:val="CommentText"/>
    <w:link w:val="CommentSubjectChar"/>
    <w:uiPriority w:val="99"/>
    <w:semiHidden/>
    <w:unhideWhenUsed/>
    <w:rsid w:val="002A6A66"/>
    <w:rPr>
      <w:b/>
      <w:bCs/>
    </w:rPr>
  </w:style>
  <w:style w:type="character" w:customStyle="1" w:styleId="CommentSubjectChar">
    <w:name w:val="Comment Subject Char"/>
    <w:basedOn w:val="CommentTextChar"/>
    <w:link w:val="CommentSubject"/>
    <w:uiPriority w:val="99"/>
    <w:semiHidden/>
    <w:rsid w:val="002A6A66"/>
    <w:rPr>
      <w:b/>
      <w:bCs/>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ari.apriani@undira.ac.id" TargetMode="External"/><Relationship Id="rId14" Type="http://schemas.microsoft.com/office/2018/08/relationships/commentsExtensible" Target="commentsExtensible.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nxxPGtFxrfpGZrY7A9j5xZo4w==">CgMxLjA4AHIhMXpaSnJpbGRKNF9NNmpPVzUzUmx6MmtzUi02Qkh0TmNf</go:docsCustomData>
</go:gDocsCustomXmlDataStorage>
</file>

<file path=customXml/itemProps1.xml><?xml version="1.0" encoding="utf-8"?>
<ds:datastoreItem xmlns:ds="http://schemas.openxmlformats.org/officeDocument/2006/customXml" ds:itemID="{ED82709F-BD7B-4C9F-97E6-7D6EFC884F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29018</Words>
  <Characters>165403</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fauzan dzaki</cp:lastModifiedBy>
  <cp:revision>2</cp:revision>
  <dcterms:created xsi:type="dcterms:W3CDTF">2024-06-20T05:48:00Z</dcterms:created>
  <dcterms:modified xsi:type="dcterms:W3CDTF">2024-06-20T05:48:00Z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nique User Id_1">
    <vt:lpwstr>6b0e045b-f39a-32df-9961-c570be65a20a</vt:lpwstr>
  </property>
  <property fmtid="{D5CDD505-2E9C-101B-9397-08002B2CF9AE}" pid="24" name="Mendeley Citation Style_1">
    <vt:lpwstr>http://www.zotero.org/styles/apa</vt:lpwstr>
  </property>
</Properties>
</file>