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D4C" w:rsidRDefault="00261235">
      <w:pPr>
        <w:pBdr>
          <w:top w:val="nil"/>
          <w:left w:val="nil"/>
          <w:bottom w:val="nil"/>
          <w:right w:val="nil"/>
          <w:between w:val="nil"/>
        </w:pBdr>
        <w:spacing w:line="276" w:lineRule="auto"/>
        <w:ind w:left="180"/>
        <w:jc w:val="center"/>
        <w:rPr>
          <w:b/>
          <w:color w:val="000000"/>
          <w:sz w:val="28"/>
          <w:szCs w:val="28"/>
        </w:rPr>
      </w:pPr>
      <w:r w:rsidRPr="00261235">
        <w:rPr>
          <w:b/>
          <w:color w:val="000000"/>
          <w:sz w:val="28"/>
          <w:szCs w:val="28"/>
        </w:rPr>
        <w:t>OPTIMASI STRATEGI BISNIS KOPERASI SIMPAN PINJAM ABC DI BEKASI: PENDEKATAN MATRIKS ANALISIS STRATEGIS</w:t>
      </w:r>
    </w:p>
    <w:p w:rsidR="00674D4C" w:rsidRDefault="00674D4C">
      <w:pPr>
        <w:spacing w:line="276" w:lineRule="auto"/>
        <w:ind w:left="180"/>
        <w:jc w:val="center"/>
        <w:rPr>
          <w:b/>
        </w:rPr>
      </w:pPr>
    </w:p>
    <w:p w:rsidR="00674D4C" w:rsidRDefault="00674D4C">
      <w:pPr>
        <w:spacing w:line="276" w:lineRule="auto"/>
        <w:ind w:left="180"/>
        <w:jc w:val="center"/>
        <w:rPr>
          <w:b/>
        </w:rPr>
      </w:pPr>
    </w:p>
    <w:p w:rsidR="00674D4C" w:rsidRDefault="00261235">
      <w:pPr>
        <w:ind w:left="180"/>
        <w:jc w:val="center"/>
      </w:pPr>
      <w:r>
        <w:rPr>
          <w:b/>
          <w:lang w:val="en-US"/>
        </w:rPr>
        <w:t>Nunuk Novianti</w:t>
      </w:r>
    </w:p>
    <w:p w:rsidR="00674D4C" w:rsidRDefault="00674D4C">
      <w:pPr>
        <w:ind w:left="180"/>
        <w:jc w:val="center"/>
      </w:pPr>
    </w:p>
    <w:p w:rsidR="00261235" w:rsidRPr="00261235" w:rsidRDefault="00261235" w:rsidP="00261235">
      <w:pPr>
        <w:ind w:left="180"/>
        <w:jc w:val="center"/>
        <w:rPr>
          <w:lang w:val="en-US"/>
        </w:rPr>
      </w:pPr>
      <w:r w:rsidRPr="00261235">
        <w:rPr>
          <w:lang w:val="en-US"/>
        </w:rPr>
        <w:t>Universitas Bina Insani</w:t>
      </w:r>
    </w:p>
    <w:p w:rsidR="00674D4C" w:rsidRDefault="00261235" w:rsidP="00261235">
      <w:pPr>
        <w:ind w:left="180"/>
        <w:jc w:val="center"/>
      </w:pPr>
      <w:r w:rsidRPr="00261235">
        <w:rPr>
          <w:lang w:val="en-US"/>
        </w:rPr>
        <w:t>nunuknovianti@binainsani.ac.id</w:t>
      </w:r>
    </w:p>
    <w:p w:rsidR="00674D4C" w:rsidRDefault="00674D4C">
      <w:pPr>
        <w:ind w:left="180"/>
        <w:jc w:val="center"/>
      </w:pPr>
    </w:p>
    <w:p w:rsidR="00674D4C" w:rsidRDefault="00674D4C">
      <w:pPr>
        <w:spacing w:line="276" w:lineRule="auto"/>
        <w:ind w:left="180"/>
        <w:jc w:val="center"/>
        <w:rPr>
          <w:b/>
          <w:sz w:val="20"/>
          <w:szCs w:val="20"/>
        </w:rPr>
      </w:pPr>
    </w:p>
    <w:p w:rsidR="00674D4C" w:rsidRDefault="00261235">
      <w:pPr>
        <w:pBdr>
          <w:top w:val="nil"/>
          <w:left w:val="nil"/>
          <w:bottom w:val="nil"/>
          <w:right w:val="nil"/>
          <w:between w:val="nil"/>
        </w:pBdr>
        <w:ind w:left="180"/>
        <w:rPr>
          <w:b/>
          <w:i/>
          <w:color w:val="000000"/>
          <w:sz w:val="22"/>
          <w:szCs w:val="22"/>
        </w:rPr>
      </w:pPr>
      <w:r>
        <w:rPr>
          <w:b/>
          <w:i/>
          <w:color w:val="000000"/>
          <w:sz w:val="22"/>
          <w:szCs w:val="22"/>
        </w:rPr>
        <w:t xml:space="preserve">ABSTRACT </w:t>
      </w:r>
    </w:p>
    <w:p w:rsidR="00674D4C" w:rsidRDefault="00261235">
      <w:pPr>
        <w:pBdr>
          <w:top w:val="nil"/>
          <w:left w:val="nil"/>
          <w:bottom w:val="nil"/>
          <w:right w:val="nil"/>
          <w:between w:val="nil"/>
        </w:pBdr>
        <w:ind w:left="180"/>
        <w:jc w:val="both"/>
        <w:rPr>
          <w:b/>
          <w:i/>
          <w:color w:val="000000"/>
          <w:sz w:val="22"/>
          <w:szCs w:val="22"/>
        </w:rPr>
      </w:pPr>
      <w:r w:rsidRPr="00261235">
        <w:rPr>
          <w:i/>
          <w:color w:val="000000"/>
          <w:sz w:val="22"/>
          <w:szCs w:val="22"/>
        </w:rPr>
        <w:t>Increased market competition and regulatory changes are some of the factors that influence the business strategy of credit institutions in their efforts to remain relevant and sustainable. This study aims to analyze the business strategy of ABC Savings and Loan Cooperative in Bekasi using a strategic analysis matrix approach which includes IFE, EFE, IE, and QSPM. Using the case study method, because it allows researchers to gain a deeper understanding of the phenomenon under study. Data through interviews with cooperative managers, direct observation of cooperative activities and document analysis such as financial reports, annual reports and other strategic documents. The data were then analyzed using the strategic analysis matrix method, namely IFE, EFE, IE and QSPM. The results of the internal analysis show that the main strength factor is the correct implementation of existing operations and regulations, the weaknesses are poor credit and limited capital. The threatening factor is the lack of cooperative information in the community. ABC Saving and Loan Cooperative will prioritize strengths, minimize weaknesses, take advantage of opportunities in business activities and anticipate threats. The calculation of the EFE matrix and IFE matrix places ABC Savings and Loan Cooperative in column IV.</w:t>
      </w:r>
      <w:r w:rsidRPr="00261235">
        <w:rPr>
          <w:i/>
          <w:color w:val="000000"/>
          <w:sz w:val="22"/>
          <w:szCs w:val="22"/>
          <w:lang w:val="en-US"/>
        </w:rPr>
        <w:t xml:space="preserve"> In general, the strategies used by intensive strategies are market penetration and product and market development. From the QSPM analysis, it can be concluded that the best strategy that can be applied is to expand the business by adding new market areas that have a total STAS of 6.25. With this business expansion, cooperatives can try to open new customer connectivity, launch and become customers, as well as strengthen the cooperative management system and cooperative organizations with customers to avoid bad debts.</w:t>
      </w:r>
    </w:p>
    <w:p w:rsidR="00674D4C" w:rsidRDefault="00674D4C">
      <w:pPr>
        <w:pBdr>
          <w:top w:val="nil"/>
          <w:left w:val="nil"/>
          <w:bottom w:val="nil"/>
          <w:right w:val="nil"/>
          <w:between w:val="nil"/>
        </w:pBdr>
        <w:ind w:left="180"/>
        <w:rPr>
          <w:b/>
          <w:i/>
          <w:color w:val="000000"/>
          <w:sz w:val="22"/>
          <w:szCs w:val="22"/>
        </w:rPr>
      </w:pPr>
    </w:p>
    <w:p w:rsidR="00674D4C" w:rsidRDefault="00261235">
      <w:pPr>
        <w:pBdr>
          <w:top w:val="nil"/>
          <w:left w:val="nil"/>
          <w:bottom w:val="nil"/>
          <w:right w:val="nil"/>
          <w:between w:val="nil"/>
        </w:pBdr>
        <w:ind w:left="180"/>
        <w:rPr>
          <w:i/>
          <w:color w:val="000000"/>
          <w:sz w:val="22"/>
          <w:szCs w:val="22"/>
        </w:rPr>
      </w:pPr>
      <w:r>
        <w:rPr>
          <w:b/>
          <w:i/>
          <w:color w:val="000000"/>
          <w:sz w:val="22"/>
          <w:szCs w:val="22"/>
        </w:rPr>
        <w:t xml:space="preserve">Keywords: </w:t>
      </w:r>
      <w:r w:rsidRPr="00261235">
        <w:rPr>
          <w:i/>
          <w:color w:val="000000"/>
          <w:sz w:val="22"/>
          <w:szCs w:val="22"/>
        </w:rPr>
        <w:t>Strategy, IFE, EFE, IE, QSPM</w:t>
      </w:r>
    </w:p>
    <w:p w:rsidR="00674D4C" w:rsidRDefault="00674D4C">
      <w:pPr>
        <w:pBdr>
          <w:top w:val="nil"/>
          <w:left w:val="nil"/>
          <w:bottom w:val="nil"/>
          <w:right w:val="nil"/>
          <w:between w:val="nil"/>
        </w:pBdr>
        <w:ind w:left="180"/>
        <w:rPr>
          <w:color w:val="000000"/>
          <w:sz w:val="22"/>
          <w:szCs w:val="22"/>
        </w:rPr>
      </w:pPr>
    </w:p>
    <w:p w:rsidR="00674D4C" w:rsidRDefault="00261235">
      <w:pPr>
        <w:ind w:left="180"/>
        <w:rPr>
          <w:b/>
          <w:sz w:val="22"/>
          <w:szCs w:val="22"/>
        </w:rPr>
      </w:pPr>
      <w:r>
        <w:rPr>
          <w:b/>
          <w:sz w:val="22"/>
          <w:szCs w:val="22"/>
        </w:rPr>
        <w:t xml:space="preserve">ABSTRAK </w:t>
      </w:r>
    </w:p>
    <w:p w:rsidR="00674D4C" w:rsidRDefault="00261235">
      <w:pPr>
        <w:pBdr>
          <w:top w:val="nil"/>
          <w:left w:val="nil"/>
          <w:bottom w:val="nil"/>
          <w:right w:val="nil"/>
          <w:between w:val="nil"/>
        </w:pBdr>
        <w:ind w:left="180"/>
        <w:jc w:val="both"/>
        <w:rPr>
          <w:b/>
          <w:color w:val="000000"/>
          <w:sz w:val="22"/>
          <w:szCs w:val="22"/>
        </w:rPr>
      </w:pPr>
      <w:r w:rsidRPr="00261235">
        <w:rPr>
          <w:color w:val="000000"/>
          <w:sz w:val="22"/>
          <w:szCs w:val="22"/>
        </w:rPr>
        <w:t xml:space="preserve">Meningkatnya persaingan pasar  dan perubahan peraturan merupakan beberapa faktor yang mempengaruhi strategi bisnis lembaga perkreditan dalam upayanya untuk tetap relevan dan berkelanjutan. </w:t>
      </w:r>
      <w:r w:rsidRPr="00261235">
        <w:rPr>
          <w:color w:val="000000"/>
          <w:sz w:val="22"/>
          <w:szCs w:val="22"/>
          <w:lang w:val="en-US"/>
        </w:rPr>
        <w:t>P</w:t>
      </w:r>
      <w:r w:rsidRPr="00261235">
        <w:rPr>
          <w:color w:val="000000"/>
          <w:sz w:val="22"/>
          <w:szCs w:val="22"/>
        </w:rPr>
        <w:t xml:space="preserve">enelitian ini </w:t>
      </w:r>
      <w:r w:rsidRPr="00261235">
        <w:rPr>
          <w:color w:val="000000"/>
          <w:sz w:val="22"/>
          <w:szCs w:val="22"/>
          <w:lang w:val="en-US"/>
        </w:rPr>
        <w:t xml:space="preserve">bertujuan </w:t>
      </w:r>
      <w:r w:rsidRPr="00261235">
        <w:rPr>
          <w:color w:val="000000"/>
          <w:sz w:val="22"/>
          <w:szCs w:val="22"/>
        </w:rPr>
        <w:t>untuk melakukan analisis terhadap strategi bisnis Koperasi Simpan Pinjam ABC di Bekasi dengan menggunakan pendekatan matriks analisis strategis</w:t>
      </w:r>
      <w:r w:rsidRPr="00261235">
        <w:rPr>
          <w:color w:val="000000"/>
          <w:sz w:val="22"/>
          <w:szCs w:val="22"/>
          <w:lang w:val="en-US"/>
        </w:rPr>
        <w:t xml:space="preserve"> yang </w:t>
      </w:r>
      <w:r w:rsidRPr="00261235">
        <w:rPr>
          <w:color w:val="000000"/>
          <w:sz w:val="22"/>
          <w:szCs w:val="22"/>
        </w:rPr>
        <w:t>meliputi IFE, EFE, IE, dan QSPM. Me</w:t>
      </w:r>
      <w:r w:rsidRPr="00261235">
        <w:rPr>
          <w:color w:val="000000"/>
          <w:sz w:val="22"/>
          <w:szCs w:val="22"/>
          <w:lang w:val="en-US"/>
        </w:rPr>
        <w:t>nggunakan metode</w:t>
      </w:r>
      <w:r w:rsidRPr="00261235">
        <w:rPr>
          <w:color w:val="000000"/>
          <w:sz w:val="22"/>
          <w:szCs w:val="22"/>
        </w:rPr>
        <w:t xml:space="preserve"> studi kasus</w:t>
      </w:r>
      <w:r w:rsidRPr="00261235">
        <w:rPr>
          <w:color w:val="000000"/>
          <w:sz w:val="22"/>
          <w:szCs w:val="22"/>
          <w:lang w:val="en-US"/>
        </w:rPr>
        <w:t xml:space="preserve">, </w:t>
      </w:r>
      <w:r w:rsidRPr="00261235">
        <w:rPr>
          <w:color w:val="000000"/>
          <w:sz w:val="22"/>
          <w:szCs w:val="22"/>
        </w:rPr>
        <w:t xml:space="preserve">karena memungkinkan peneliti </w:t>
      </w:r>
      <w:r w:rsidRPr="00261235">
        <w:rPr>
          <w:color w:val="000000"/>
          <w:sz w:val="22"/>
          <w:szCs w:val="22"/>
          <w:lang w:val="en-US"/>
        </w:rPr>
        <w:t>mendapatkan</w:t>
      </w:r>
      <w:r w:rsidRPr="00261235">
        <w:rPr>
          <w:color w:val="000000"/>
          <w:sz w:val="22"/>
          <w:szCs w:val="22"/>
        </w:rPr>
        <w:t xml:space="preserve"> pemahaman lebih mendalam </w:t>
      </w:r>
      <w:r w:rsidRPr="00261235">
        <w:rPr>
          <w:color w:val="000000"/>
          <w:sz w:val="22"/>
          <w:szCs w:val="22"/>
          <w:lang w:val="en-US"/>
        </w:rPr>
        <w:t>tentang</w:t>
      </w:r>
      <w:r w:rsidRPr="00261235">
        <w:rPr>
          <w:color w:val="000000"/>
          <w:sz w:val="22"/>
          <w:szCs w:val="22"/>
        </w:rPr>
        <w:t xml:space="preserve"> fenomena yang diteliti</w:t>
      </w:r>
      <w:r w:rsidRPr="00261235">
        <w:rPr>
          <w:color w:val="000000"/>
          <w:sz w:val="22"/>
          <w:szCs w:val="22"/>
          <w:lang w:val="en-US"/>
        </w:rPr>
        <w:t xml:space="preserve">. </w:t>
      </w:r>
      <w:r w:rsidRPr="00261235">
        <w:rPr>
          <w:color w:val="000000"/>
          <w:sz w:val="22"/>
          <w:szCs w:val="22"/>
        </w:rPr>
        <w:t xml:space="preserve">Data melalui wawancara dengan pengelola koperasi, observasi langsung terhadap kegiatan koperasi dan analisis dokumen seperti laporan keuangan, laporan tahunan dan dokumen strategi lainnya. Data kemudian dianalisis menggunakan metode matriks analisis strategis yaitu IFE, EFE, IE dan QSPM. Hasil </w:t>
      </w:r>
      <w:r w:rsidRPr="00261235">
        <w:rPr>
          <w:color w:val="000000"/>
          <w:sz w:val="22"/>
          <w:szCs w:val="22"/>
          <w:lang w:val="en-US"/>
        </w:rPr>
        <w:t xml:space="preserve">dari </w:t>
      </w:r>
      <w:r w:rsidRPr="00261235">
        <w:rPr>
          <w:color w:val="000000"/>
          <w:sz w:val="22"/>
          <w:szCs w:val="22"/>
        </w:rPr>
        <w:t>analisis internal menunjukkan faktor  kekuatan utama adalah implementasi yang benar dari operasional dan peraturan yang ada, kelemahannya adalah kredit yang buruk dan terbatasnya modal. Faktor yang mengancam adalah kurangnya informasi koperasi di masyarakat. Koperasi Simpan Pinjam ABC akan mengedepankan kekuatan, meminimalkan kelemahan, memanfaatkan peluang dalam kegiatan usaha dan mengantisipasi ancaman. Perhitungan matriks EFE dan matriks IFE menempatkan Koperasi Simpan Pinjam ABC  pada kolom IV. S</w:t>
      </w:r>
      <w:r w:rsidRPr="00261235">
        <w:rPr>
          <w:color w:val="000000"/>
          <w:sz w:val="22"/>
          <w:szCs w:val="22"/>
          <w:lang w:val="en-US"/>
        </w:rPr>
        <w:t>ecara umum s</w:t>
      </w:r>
      <w:r w:rsidRPr="00261235">
        <w:rPr>
          <w:color w:val="000000"/>
          <w:sz w:val="22"/>
          <w:szCs w:val="22"/>
        </w:rPr>
        <w:t xml:space="preserve">trategi yang digunakan oleh strategi intensif adalah penetrasi </w:t>
      </w:r>
      <w:r w:rsidRPr="00261235">
        <w:rPr>
          <w:color w:val="000000"/>
          <w:sz w:val="22"/>
          <w:szCs w:val="22"/>
          <w:lang w:val="en-US"/>
        </w:rPr>
        <w:t>pasar dan pengembangan produk dan</w:t>
      </w:r>
      <w:r w:rsidRPr="00261235">
        <w:rPr>
          <w:color w:val="000000"/>
          <w:sz w:val="22"/>
          <w:szCs w:val="22"/>
        </w:rPr>
        <w:t xml:space="preserve"> pasar. </w:t>
      </w:r>
      <w:r w:rsidRPr="00261235">
        <w:rPr>
          <w:color w:val="000000"/>
          <w:sz w:val="22"/>
          <w:szCs w:val="22"/>
          <w:lang w:val="en-US"/>
        </w:rPr>
        <w:t>Dari</w:t>
      </w:r>
      <w:r w:rsidRPr="00261235">
        <w:rPr>
          <w:color w:val="000000"/>
          <w:sz w:val="22"/>
          <w:szCs w:val="22"/>
        </w:rPr>
        <w:t xml:space="preserve"> analisis QSPM</w:t>
      </w:r>
      <w:r w:rsidRPr="00261235">
        <w:rPr>
          <w:color w:val="000000"/>
          <w:sz w:val="22"/>
          <w:szCs w:val="22"/>
          <w:lang w:val="en-US"/>
        </w:rPr>
        <w:t xml:space="preserve"> dapat disimpulkan</w:t>
      </w:r>
      <w:r w:rsidRPr="00261235">
        <w:rPr>
          <w:color w:val="000000"/>
          <w:sz w:val="22"/>
          <w:szCs w:val="22"/>
        </w:rPr>
        <w:t xml:space="preserve"> </w:t>
      </w:r>
      <w:r w:rsidRPr="00261235">
        <w:rPr>
          <w:color w:val="000000"/>
          <w:sz w:val="22"/>
          <w:szCs w:val="22"/>
        </w:rPr>
        <w:lastRenderedPageBreak/>
        <w:t xml:space="preserve">strategi </w:t>
      </w:r>
      <w:r w:rsidRPr="00261235">
        <w:rPr>
          <w:color w:val="000000"/>
          <w:sz w:val="22"/>
          <w:szCs w:val="22"/>
          <w:lang w:val="en-US"/>
        </w:rPr>
        <w:t xml:space="preserve">yang </w:t>
      </w:r>
      <w:r w:rsidRPr="00261235">
        <w:rPr>
          <w:color w:val="000000"/>
          <w:sz w:val="22"/>
          <w:szCs w:val="22"/>
        </w:rPr>
        <w:t xml:space="preserve">terbaik dapat diterapkan </w:t>
      </w:r>
      <w:r w:rsidRPr="00261235">
        <w:rPr>
          <w:color w:val="000000"/>
          <w:sz w:val="22"/>
          <w:szCs w:val="22"/>
          <w:lang w:val="en-US"/>
        </w:rPr>
        <w:t>yaitu</w:t>
      </w:r>
      <w:r w:rsidRPr="00261235">
        <w:rPr>
          <w:color w:val="000000"/>
          <w:sz w:val="22"/>
          <w:szCs w:val="22"/>
        </w:rPr>
        <w:t xml:space="preserve"> melakukan perluasan usaha </w:t>
      </w:r>
      <w:r w:rsidRPr="00261235">
        <w:rPr>
          <w:color w:val="000000"/>
          <w:sz w:val="22"/>
          <w:szCs w:val="22"/>
          <w:lang w:val="en-US"/>
        </w:rPr>
        <w:t xml:space="preserve">dengan </w:t>
      </w:r>
      <w:r w:rsidRPr="00261235">
        <w:rPr>
          <w:color w:val="000000"/>
          <w:sz w:val="22"/>
          <w:szCs w:val="22"/>
        </w:rPr>
        <w:t xml:space="preserve">menambah </w:t>
      </w:r>
      <w:r w:rsidRPr="00261235">
        <w:rPr>
          <w:color w:val="000000"/>
          <w:sz w:val="22"/>
          <w:szCs w:val="22"/>
          <w:lang w:val="en-US"/>
        </w:rPr>
        <w:t xml:space="preserve">area </w:t>
      </w:r>
      <w:r w:rsidRPr="00261235">
        <w:rPr>
          <w:color w:val="000000"/>
          <w:sz w:val="22"/>
          <w:szCs w:val="22"/>
        </w:rPr>
        <w:t xml:space="preserve">pasar baru </w:t>
      </w:r>
      <w:r w:rsidRPr="00261235">
        <w:rPr>
          <w:color w:val="000000"/>
          <w:sz w:val="22"/>
          <w:szCs w:val="22"/>
          <w:lang w:val="en-US"/>
        </w:rPr>
        <w:t>ynag memiliki</w:t>
      </w:r>
      <w:r w:rsidRPr="00261235">
        <w:rPr>
          <w:color w:val="000000"/>
          <w:sz w:val="22"/>
          <w:szCs w:val="22"/>
        </w:rPr>
        <w:t xml:space="preserve"> total STAS sebesar 6,25. Dengan perluasan usaha ini </w:t>
      </w:r>
      <w:r w:rsidRPr="00261235">
        <w:rPr>
          <w:color w:val="000000"/>
          <w:sz w:val="22"/>
          <w:szCs w:val="22"/>
          <w:lang w:val="en-US"/>
        </w:rPr>
        <w:t xml:space="preserve">koperasi dapat </w:t>
      </w:r>
      <w:proofErr w:type="gramStart"/>
      <w:r w:rsidRPr="00261235">
        <w:rPr>
          <w:color w:val="000000"/>
          <w:sz w:val="22"/>
          <w:szCs w:val="22"/>
        </w:rPr>
        <w:t xml:space="preserve">berusaha  </w:t>
      </w:r>
      <w:r w:rsidRPr="00261235">
        <w:rPr>
          <w:color w:val="000000"/>
          <w:sz w:val="22"/>
          <w:szCs w:val="22"/>
          <w:lang w:val="en-US"/>
        </w:rPr>
        <w:t>untuk</w:t>
      </w:r>
      <w:proofErr w:type="gramEnd"/>
      <w:r w:rsidRPr="00261235">
        <w:rPr>
          <w:color w:val="000000"/>
          <w:sz w:val="22"/>
          <w:szCs w:val="22"/>
          <w:lang w:val="en-US"/>
        </w:rPr>
        <w:t xml:space="preserve"> </w:t>
      </w:r>
      <w:r w:rsidRPr="00261235">
        <w:rPr>
          <w:color w:val="000000"/>
          <w:sz w:val="22"/>
          <w:szCs w:val="22"/>
        </w:rPr>
        <w:t xml:space="preserve">membuka </w:t>
      </w:r>
      <w:r w:rsidRPr="00261235">
        <w:rPr>
          <w:color w:val="000000"/>
          <w:sz w:val="22"/>
          <w:szCs w:val="22"/>
          <w:lang w:val="en-US"/>
        </w:rPr>
        <w:t>konektivitas</w:t>
      </w:r>
      <w:r w:rsidRPr="00261235">
        <w:rPr>
          <w:color w:val="000000"/>
          <w:sz w:val="22"/>
          <w:szCs w:val="22"/>
        </w:rPr>
        <w:t xml:space="preserve"> nasabah baru, meluncurkan dan menjadi nasabah, </w:t>
      </w:r>
      <w:r w:rsidRPr="00261235">
        <w:rPr>
          <w:color w:val="000000"/>
          <w:sz w:val="22"/>
          <w:szCs w:val="22"/>
          <w:lang w:val="en-US"/>
        </w:rPr>
        <w:t>juga</w:t>
      </w:r>
      <w:r w:rsidRPr="00261235">
        <w:rPr>
          <w:color w:val="000000"/>
          <w:sz w:val="22"/>
          <w:szCs w:val="22"/>
        </w:rPr>
        <w:t xml:space="preserve"> memperkuat sistem pengelolaan koperasi dan organisasi koperasi dengan nasabah untuk menghindari utang macet.</w:t>
      </w:r>
    </w:p>
    <w:p w:rsidR="00674D4C" w:rsidRDefault="00674D4C">
      <w:pPr>
        <w:pBdr>
          <w:top w:val="nil"/>
          <w:left w:val="nil"/>
          <w:bottom w:val="nil"/>
          <w:right w:val="nil"/>
          <w:between w:val="nil"/>
        </w:pBdr>
        <w:ind w:left="180"/>
        <w:rPr>
          <w:i/>
          <w:color w:val="000000"/>
          <w:sz w:val="22"/>
          <w:szCs w:val="22"/>
        </w:rPr>
      </w:pPr>
    </w:p>
    <w:p w:rsidR="00674D4C" w:rsidRDefault="00261235">
      <w:pPr>
        <w:pBdr>
          <w:top w:val="nil"/>
          <w:left w:val="nil"/>
          <w:bottom w:val="nil"/>
          <w:right w:val="nil"/>
          <w:between w:val="nil"/>
        </w:pBdr>
        <w:ind w:left="180"/>
        <w:rPr>
          <w:i/>
          <w:color w:val="000000"/>
          <w:sz w:val="22"/>
          <w:szCs w:val="22"/>
        </w:rPr>
      </w:pPr>
      <w:r>
        <w:rPr>
          <w:b/>
          <w:i/>
          <w:color w:val="000000"/>
          <w:sz w:val="22"/>
          <w:szCs w:val="22"/>
        </w:rPr>
        <w:t xml:space="preserve">Kata Kunci: </w:t>
      </w:r>
      <w:r w:rsidRPr="00261235">
        <w:rPr>
          <w:i/>
          <w:color w:val="000000"/>
          <w:sz w:val="22"/>
          <w:szCs w:val="22"/>
          <w:lang w:val="en-US"/>
        </w:rPr>
        <w:t>Strategi</w:t>
      </w:r>
      <w:r w:rsidRPr="00261235">
        <w:rPr>
          <w:i/>
          <w:color w:val="000000"/>
          <w:sz w:val="22"/>
          <w:szCs w:val="22"/>
        </w:rPr>
        <w:t>,</w:t>
      </w:r>
      <w:r w:rsidRPr="00261235">
        <w:rPr>
          <w:i/>
          <w:color w:val="000000"/>
          <w:sz w:val="22"/>
          <w:szCs w:val="22"/>
          <w:lang w:val="en-US"/>
        </w:rPr>
        <w:t xml:space="preserve"> IFE</w:t>
      </w:r>
      <w:r w:rsidRPr="00261235">
        <w:rPr>
          <w:i/>
          <w:color w:val="000000"/>
          <w:sz w:val="22"/>
          <w:szCs w:val="22"/>
        </w:rPr>
        <w:t xml:space="preserve">, </w:t>
      </w:r>
      <w:r w:rsidRPr="00261235">
        <w:rPr>
          <w:i/>
          <w:color w:val="000000"/>
          <w:sz w:val="22"/>
          <w:szCs w:val="22"/>
          <w:lang w:val="en-US"/>
        </w:rPr>
        <w:t>EFE</w:t>
      </w:r>
      <w:r w:rsidRPr="00261235">
        <w:rPr>
          <w:i/>
          <w:color w:val="000000"/>
          <w:sz w:val="22"/>
          <w:szCs w:val="22"/>
        </w:rPr>
        <w:t xml:space="preserve">, </w:t>
      </w:r>
      <w:r w:rsidRPr="00261235">
        <w:rPr>
          <w:i/>
          <w:color w:val="000000"/>
          <w:sz w:val="22"/>
          <w:szCs w:val="22"/>
          <w:lang w:val="en-US"/>
        </w:rPr>
        <w:t>IE, QSPM</w:t>
      </w:r>
    </w:p>
    <w:p w:rsidR="00674D4C" w:rsidRDefault="00674D4C">
      <w:pPr>
        <w:pBdr>
          <w:top w:val="nil"/>
          <w:left w:val="nil"/>
          <w:bottom w:val="nil"/>
          <w:right w:val="nil"/>
          <w:between w:val="nil"/>
        </w:pBdr>
        <w:ind w:left="180"/>
        <w:jc w:val="center"/>
        <w:rPr>
          <w:i/>
          <w:color w:val="000000"/>
          <w:sz w:val="20"/>
          <w:szCs w:val="20"/>
        </w:rPr>
      </w:pPr>
    </w:p>
    <w:p w:rsidR="00674D4C" w:rsidRDefault="00674D4C">
      <w:pPr>
        <w:pStyle w:val="Heading1"/>
        <w:spacing w:before="0" w:line="360" w:lineRule="auto"/>
        <w:ind w:left="180" w:firstLine="0"/>
        <w:rPr>
          <w:rFonts w:ascii="Times New Roman" w:eastAsia="Times New Roman" w:hAnsi="Times New Roman" w:cs="Times New Roman"/>
        </w:rPr>
      </w:pPr>
    </w:p>
    <w:p w:rsidR="00261235" w:rsidRPr="00261235" w:rsidRDefault="00261235" w:rsidP="00261235"/>
    <w:p w:rsidR="00674D4C" w:rsidRDefault="00261235">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PENDAHULUAN </w:t>
      </w:r>
    </w:p>
    <w:p w:rsidR="00261235" w:rsidRPr="0056686A" w:rsidRDefault="00261235" w:rsidP="00261235">
      <w:pPr>
        <w:pBdr>
          <w:top w:val="nil"/>
          <w:left w:val="nil"/>
          <w:bottom w:val="nil"/>
          <w:right w:val="nil"/>
          <w:between w:val="nil"/>
        </w:pBdr>
        <w:ind w:left="180"/>
        <w:jc w:val="both"/>
        <w:rPr>
          <w:b/>
          <w:color w:val="111111"/>
          <w:lang w:val="en-US"/>
        </w:rPr>
      </w:pPr>
      <w:r w:rsidRPr="0056686A">
        <w:rPr>
          <w:b/>
          <w:color w:val="111111"/>
          <w:lang w:val="en-US"/>
        </w:rPr>
        <w:t>Latar Belakang</w:t>
      </w:r>
    </w:p>
    <w:p w:rsidR="00261235" w:rsidRPr="00C37C19" w:rsidRDefault="00261235" w:rsidP="00261235">
      <w:pPr>
        <w:pBdr>
          <w:top w:val="nil"/>
          <w:left w:val="nil"/>
          <w:bottom w:val="nil"/>
          <w:right w:val="nil"/>
          <w:between w:val="nil"/>
        </w:pBdr>
        <w:ind w:left="180"/>
        <w:jc w:val="both"/>
        <w:rPr>
          <w:color w:val="111111"/>
          <w:lang w:val="en-US"/>
        </w:rPr>
      </w:pPr>
      <w:r w:rsidRPr="00C37C19">
        <w:rPr>
          <w:color w:val="111111"/>
        </w:rPr>
        <w:t xml:space="preserve">Koperasi </w:t>
      </w:r>
      <w:r>
        <w:rPr>
          <w:color w:val="111111"/>
          <w:lang w:val="en-US"/>
        </w:rPr>
        <w:t>S</w:t>
      </w:r>
      <w:r w:rsidRPr="00C37C19">
        <w:rPr>
          <w:color w:val="111111"/>
        </w:rPr>
        <w:t xml:space="preserve">impan </w:t>
      </w:r>
      <w:r>
        <w:rPr>
          <w:color w:val="111111"/>
          <w:lang w:val="en-US"/>
        </w:rPr>
        <w:t>P</w:t>
      </w:r>
      <w:r w:rsidRPr="00C37C19">
        <w:rPr>
          <w:color w:val="111111"/>
        </w:rPr>
        <w:t xml:space="preserve">injam memainkan peran vital dalam memajukan inklusi keuangan di Indonesia, terutama dengan memberikan akses keuangan kepada masyarakat yang </w:t>
      </w:r>
      <w:r>
        <w:rPr>
          <w:color w:val="111111"/>
          <w:lang w:val="en-US"/>
        </w:rPr>
        <w:t>belum</w:t>
      </w:r>
      <w:r w:rsidRPr="00C37C19">
        <w:rPr>
          <w:color w:val="111111"/>
        </w:rPr>
        <w:t xml:space="preserve"> terjangkau lembaga keuangan formal. Sebagai lembaga yang memiliki keanggotaan terbuka dan tujuan untuk meningkatkan kesejahteraan anggotanya,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injam memiliki potensi besar untuk menggerakkan pertumbuhan ekonomi lokal dan memperkuat jaringan sosial di masyarakat.</w:t>
      </w:r>
      <w:r>
        <w:rPr>
          <w:color w:val="111111"/>
          <w:lang w:val="en-US"/>
        </w:rPr>
        <w:t xml:space="preserve"> </w:t>
      </w:r>
      <w:r w:rsidRPr="00C37C19">
        <w:rPr>
          <w:color w:val="111111"/>
        </w:rPr>
        <w:t xml:space="preserve">Sebagaimana diungkapkan oleh Ciptaningrum dan Alamanda (2017),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injam memiliki peran strategis dalam memperkuat kedaulatan ekonomi masyarakat, dengan memberdayakan mereka untuk mengelola keuangan mereka sendiri.</w:t>
      </w:r>
    </w:p>
    <w:p w:rsidR="00261235" w:rsidRDefault="00261235" w:rsidP="00261235">
      <w:pPr>
        <w:pBdr>
          <w:top w:val="nil"/>
          <w:left w:val="nil"/>
          <w:bottom w:val="nil"/>
          <w:right w:val="nil"/>
          <w:between w:val="nil"/>
        </w:pBdr>
        <w:ind w:left="180"/>
        <w:jc w:val="both"/>
        <w:rPr>
          <w:color w:val="111111"/>
        </w:rPr>
      </w:pPr>
      <w:r w:rsidRPr="00C37C19">
        <w:rPr>
          <w:color w:val="111111"/>
        </w:rPr>
        <w:t xml:space="preserve">Di tengah dinamika ekonomi yang terus berubah,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injam di wilayah perkotaan seperti Bekasi dihadapkan pada berbagai tantangan dan peluang. Persaingan pasar yang semakin ketat</w:t>
      </w:r>
      <w:r>
        <w:rPr>
          <w:color w:val="111111"/>
          <w:lang w:val="en-US"/>
        </w:rPr>
        <w:t xml:space="preserve"> dan</w:t>
      </w:r>
      <w:r w:rsidRPr="00C37C19">
        <w:rPr>
          <w:color w:val="111111"/>
        </w:rPr>
        <w:t xml:space="preserve"> perubahan regulasi adalah beberapa faktor yang mempengaruhi strategi bisnis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injam dalam upaya mereka untuk tetap relevan dan berkelanjutan.</w:t>
      </w:r>
      <w:r>
        <w:rPr>
          <w:color w:val="111111"/>
          <w:lang w:val="en-US"/>
        </w:rPr>
        <w:t xml:space="preserve"> </w:t>
      </w:r>
      <w:r w:rsidRPr="00C37C19">
        <w:rPr>
          <w:color w:val="111111"/>
        </w:rPr>
        <w:t xml:space="preserve">Pada konteks ini, penting untuk melakukan analisis strategis yang komprehensif untuk mengoptimalkan strategi bisnis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 xml:space="preserve">injam ABC di Bekasi. Pendekatan matriks analisis strategis yang </w:t>
      </w:r>
      <w:r>
        <w:rPr>
          <w:color w:val="111111"/>
          <w:lang w:val="en-US"/>
        </w:rPr>
        <w:t>mencakup</w:t>
      </w:r>
      <w:r w:rsidRPr="00C37C19">
        <w:rPr>
          <w:color w:val="111111"/>
        </w:rPr>
        <w:t xml:space="preserve"> matriks IFE, EFE, IE dan QSPM, adalah alat yang sangat berguna untuk memahami posisi strategis koperasi dalam lingkungan bisnisnya dan merumuskan strategi </w:t>
      </w:r>
      <w:r>
        <w:rPr>
          <w:color w:val="111111"/>
          <w:lang w:val="en-US"/>
        </w:rPr>
        <w:t>secara</w:t>
      </w:r>
      <w:r w:rsidRPr="00C37C19">
        <w:rPr>
          <w:color w:val="111111"/>
        </w:rPr>
        <w:t xml:space="preserve"> efektif </w:t>
      </w:r>
      <w:r>
        <w:rPr>
          <w:color w:val="111111"/>
          <w:lang w:val="en-US"/>
        </w:rPr>
        <w:t>dalam</w:t>
      </w:r>
      <w:r w:rsidRPr="00C37C19">
        <w:rPr>
          <w:color w:val="111111"/>
        </w:rPr>
        <w:t xml:space="preserve"> menghadapi tantangan dan memanfaatkan peluang.</w:t>
      </w:r>
    </w:p>
    <w:p w:rsidR="00261235" w:rsidRDefault="00261235" w:rsidP="00261235">
      <w:pPr>
        <w:pBdr>
          <w:top w:val="nil"/>
          <w:left w:val="nil"/>
          <w:bottom w:val="nil"/>
          <w:right w:val="nil"/>
          <w:between w:val="nil"/>
        </w:pBdr>
        <w:ind w:left="180"/>
        <w:jc w:val="both"/>
        <w:rPr>
          <w:color w:val="111111"/>
        </w:rPr>
      </w:pPr>
      <w:r w:rsidRPr="00C37C19">
        <w:rPr>
          <w:color w:val="111111"/>
        </w:rPr>
        <w:t xml:space="preserve">Seperti yang dikemukakan oleh Robinson et al. (2019), pendekatan matriks analisis strategis memungkinkan organisasi untuk </w:t>
      </w:r>
      <w:r>
        <w:rPr>
          <w:color w:val="111111"/>
          <w:lang w:val="en-US"/>
        </w:rPr>
        <w:t>p</w:t>
      </w:r>
      <w:r w:rsidRPr="00C37C19">
        <w:rPr>
          <w:color w:val="111111"/>
        </w:rPr>
        <w:t>engidentifikasi</w:t>
      </w:r>
      <w:r>
        <w:rPr>
          <w:color w:val="111111"/>
          <w:lang w:val="en-US"/>
        </w:rPr>
        <w:t>an</w:t>
      </w:r>
      <w:r w:rsidRPr="00C37C19">
        <w:rPr>
          <w:color w:val="111111"/>
        </w:rPr>
        <w:t xml:space="preserve"> kekuatan internal, kelemahan, peluang, dan ancaman eksternal, serta menyusun strategi </w:t>
      </w:r>
      <w:r>
        <w:rPr>
          <w:color w:val="111111"/>
          <w:lang w:val="en-US"/>
        </w:rPr>
        <w:t>secara</w:t>
      </w:r>
      <w:r w:rsidRPr="00C37C19">
        <w:rPr>
          <w:color w:val="111111"/>
        </w:rPr>
        <w:t xml:space="preserve"> tepat </w:t>
      </w:r>
      <w:r>
        <w:rPr>
          <w:color w:val="111111"/>
          <w:lang w:val="en-US"/>
        </w:rPr>
        <w:t>dalam</w:t>
      </w:r>
      <w:r w:rsidRPr="00C37C19">
        <w:rPr>
          <w:color w:val="111111"/>
        </w:rPr>
        <w:t xml:space="preserve"> mencapai tujuan bisnis mereka. Dengan demikian, analisis ini tidak hanya memberikan pandangan menyeluruh tentang kondisi internal dan eksternal </w:t>
      </w:r>
      <w:r>
        <w:rPr>
          <w:color w:val="111111"/>
          <w:lang w:val="en-US"/>
        </w:rPr>
        <w:t>K</w:t>
      </w:r>
      <w:r w:rsidRPr="00C37C19">
        <w:rPr>
          <w:color w:val="111111"/>
        </w:rPr>
        <w:t xml:space="preserve">operasi </w:t>
      </w:r>
      <w:r>
        <w:rPr>
          <w:color w:val="111111"/>
          <w:lang w:val="en-US"/>
        </w:rPr>
        <w:t>S</w:t>
      </w:r>
      <w:r w:rsidRPr="00C37C19">
        <w:rPr>
          <w:color w:val="111111"/>
        </w:rPr>
        <w:t xml:space="preserve">impan </w:t>
      </w:r>
      <w:r>
        <w:rPr>
          <w:color w:val="111111"/>
          <w:lang w:val="en-US"/>
        </w:rPr>
        <w:t>P</w:t>
      </w:r>
      <w:r w:rsidRPr="00C37C19">
        <w:rPr>
          <w:color w:val="111111"/>
        </w:rPr>
        <w:t>injam ABC di Bekasi, tetapi juga memberikan landasan yang kuat untuk pengambilan keputusan strategis yang terinformasi.</w:t>
      </w:r>
    </w:p>
    <w:p w:rsidR="00261235" w:rsidRDefault="00261235" w:rsidP="00261235">
      <w:pPr>
        <w:pBdr>
          <w:top w:val="nil"/>
          <w:left w:val="nil"/>
          <w:bottom w:val="nil"/>
          <w:right w:val="nil"/>
          <w:between w:val="nil"/>
        </w:pBdr>
        <w:ind w:left="180"/>
        <w:jc w:val="both"/>
        <w:rPr>
          <w:color w:val="000000"/>
          <w:lang w:val="en-US"/>
        </w:rPr>
      </w:pPr>
      <w:r w:rsidRPr="00881BBB">
        <w:rPr>
          <w:color w:val="000000"/>
        </w:rPr>
        <w:t xml:space="preserve">Pentingnya penelitian ini tidak hanya didasarkan pada kontribusinya terhadap literatur manajemen dan bisnis, tetapi juga pada implikasinya yang signifikan bagi praktisi, pengelola koperasi, serta pembuat kebijakan di tingkat lokal dan nasional. Dengan memahami faktor-faktor yang memengaruhi kinerja dan keberlanjutan </w:t>
      </w:r>
      <w:r>
        <w:rPr>
          <w:color w:val="000000"/>
          <w:lang w:val="en-US"/>
        </w:rPr>
        <w:t>K</w:t>
      </w:r>
      <w:r w:rsidRPr="00881BBB">
        <w:rPr>
          <w:color w:val="000000"/>
        </w:rPr>
        <w:t xml:space="preserve">operasi </w:t>
      </w:r>
      <w:r>
        <w:rPr>
          <w:color w:val="000000"/>
          <w:lang w:val="en-US"/>
        </w:rPr>
        <w:t>S</w:t>
      </w:r>
      <w:r w:rsidRPr="00881BBB">
        <w:rPr>
          <w:color w:val="000000"/>
        </w:rPr>
        <w:t xml:space="preserve">impan </w:t>
      </w:r>
      <w:r>
        <w:rPr>
          <w:color w:val="000000"/>
          <w:lang w:val="en-US"/>
        </w:rPr>
        <w:t>P</w:t>
      </w:r>
      <w:r w:rsidRPr="00881BBB">
        <w:rPr>
          <w:color w:val="000000"/>
        </w:rPr>
        <w:t>injam ABC di Bekasi, kita dapat memberikan rekomendasi yang relevan untuk meningkatkan efektivitas strategi bisnis mereka, meningkatkan akses keuangan bagi masyarakat, dan mendukung pembangunan ekonomi yang inklusif</w:t>
      </w:r>
      <w:r>
        <w:rPr>
          <w:color w:val="000000"/>
          <w:lang w:val="en-US"/>
        </w:rPr>
        <w:t>.</w:t>
      </w:r>
    </w:p>
    <w:p w:rsidR="00261235" w:rsidRDefault="00261235" w:rsidP="00261235">
      <w:pPr>
        <w:pBdr>
          <w:top w:val="nil"/>
          <w:left w:val="nil"/>
          <w:bottom w:val="nil"/>
          <w:right w:val="nil"/>
          <w:between w:val="nil"/>
        </w:pBdr>
        <w:ind w:left="180"/>
        <w:jc w:val="both"/>
        <w:rPr>
          <w:color w:val="000000"/>
          <w:lang w:val="en-US"/>
        </w:rPr>
      </w:pPr>
      <w:r w:rsidRPr="00F21DE4">
        <w:rPr>
          <w:color w:val="000000"/>
          <w:lang w:val="id"/>
        </w:rPr>
        <w:t xml:space="preserve">Dalam upaya menjalankan operasionalnya, Koperasi Simpan Pinjam ABC menghadapi berbagai kelemahan dan ancaman yang disebabkan oleh faktor lingkungan internal dan eksternal. Kelemahannya salah satunya adalah belum adanya sanksi tegas bagi nasabah yang lambat membayar, kedisiplinan dan sumber daya manusia  koperasi dalam mengelola unit usaha masih rendah, serta kurangnya kontrol dari agen pemahaman terhadap peraturan negara </w:t>
      </w:r>
      <w:r w:rsidRPr="00F21DE4">
        <w:rPr>
          <w:color w:val="000000"/>
          <w:lang w:val="id"/>
        </w:rPr>
        <w:lastRenderedPageBreak/>
        <w:t>tentang koperasi. Tabel 1 di bawah ini menyajikan data pengembalian kredit Koperasi Simpan Pinjam ABC.</w:t>
      </w:r>
    </w:p>
    <w:p w:rsidR="00261235" w:rsidRDefault="00261235" w:rsidP="00261235">
      <w:pPr>
        <w:pBdr>
          <w:top w:val="nil"/>
          <w:left w:val="nil"/>
          <w:bottom w:val="nil"/>
          <w:right w:val="nil"/>
          <w:between w:val="nil"/>
        </w:pBdr>
        <w:ind w:left="180"/>
        <w:jc w:val="both"/>
        <w:rPr>
          <w:color w:val="000000"/>
          <w:lang w:val="en-US"/>
        </w:rPr>
      </w:pPr>
    </w:p>
    <w:p w:rsidR="00261235" w:rsidRDefault="00261235" w:rsidP="00261235">
      <w:pPr>
        <w:pBdr>
          <w:top w:val="nil"/>
          <w:left w:val="nil"/>
          <w:bottom w:val="nil"/>
          <w:right w:val="nil"/>
          <w:between w:val="nil"/>
        </w:pBdr>
        <w:ind w:left="180"/>
        <w:jc w:val="center"/>
        <w:rPr>
          <w:color w:val="000000"/>
          <w:lang w:val="en-US"/>
        </w:rPr>
      </w:pPr>
      <w:r w:rsidRPr="00CF1360">
        <w:rPr>
          <w:b/>
          <w:color w:val="000000"/>
          <w:lang w:val="id"/>
        </w:rPr>
        <w:t xml:space="preserve">Tabel </w:t>
      </w:r>
      <w:r>
        <w:rPr>
          <w:b/>
          <w:color w:val="000000"/>
          <w:lang w:val="en-US"/>
        </w:rPr>
        <w:t>1</w:t>
      </w:r>
      <w:r w:rsidRPr="00CF1360">
        <w:rPr>
          <w:b/>
          <w:color w:val="000000"/>
          <w:lang w:val="id"/>
        </w:rPr>
        <w:t xml:space="preserve">. </w:t>
      </w:r>
      <w:r w:rsidRPr="00CF1360">
        <w:rPr>
          <w:color w:val="000000"/>
          <w:lang w:val="id"/>
        </w:rPr>
        <w:t xml:space="preserve">Pengembalian Kredit </w:t>
      </w:r>
      <w:r>
        <w:rPr>
          <w:color w:val="000000"/>
          <w:lang w:val="en-US"/>
        </w:rPr>
        <w:t xml:space="preserve">Koperasi Simpan Pinjam ABC </w:t>
      </w:r>
    </w:p>
    <w:p w:rsidR="00261235" w:rsidRPr="00CF1360" w:rsidRDefault="00261235" w:rsidP="00261235">
      <w:pPr>
        <w:pBdr>
          <w:top w:val="nil"/>
          <w:left w:val="nil"/>
          <w:bottom w:val="nil"/>
          <w:right w:val="nil"/>
          <w:between w:val="nil"/>
        </w:pBdr>
        <w:ind w:left="180"/>
        <w:jc w:val="center"/>
        <w:rPr>
          <w:color w:val="000000"/>
          <w:lang w:val="en-US"/>
        </w:rPr>
      </w:pPr>
      <w:r>
        <w:rPr>
          <w:color w:val="000000"/>
          <w:lang w:val="en-US"/>
        </w:rPr>
        <w:t>Tahun</w:t>
      </w:r>
      <w:r w:rsidRPr="00CF1360">
        <w:rPr>
          <w:color w:val="000000"/>
          <w:lang w:val="id"/>
        </w:rPr>
        <w:t xml:space="preserve"> 20</w:t>
      </w:r>
      <w:r>
        <w:rPr>
          <w:color w:val="000000"/>
          <w:lang w:val="en-US"/>
        </w:rPr>
        <w:t>21</w:t>
      </w:r>
      <w:r w:rsidRPr="00CF1360">
        <w:rPr>
          <w:color w:val="000000"/>
          <w:lang w:val="id"/>
        </w:rPr>
        <w:t>-20</w:t>
      </w:r>
      <w:r>
        <w:rPr>
          <w:color w:val="000000"/>
          <w:lang w:val="en-US"/>
        </w:rPr>
        <w:t>23</w:t>
      </w:r>
    </w:p>
    <w:tbl>
      <w:tblPr>
        <w:tblW w:w="8100" w:type="dxa"/>
        <w:jc w:val="center"/>
        <w:tblLook w:val="04A0" w:firstRow="1" w:lastRow="0" w:firstColumn="1" w:lastColumn="0" w:noHBand="0" w:noVBand="1"/>
      </w:tblPr>
      <w:tblGrid>
        <w:gridCol w:w="1170"/>
        <w:gridCol w:w="1440"/>
        <w:gridCol w:w="1530"/>
        <w:gridCol w:w="1440"/>
        <w:gridCol w:w="1350"/>
        <w:gridCol w:w="1170"/>
      </w:tblGrid>
      <w:tr w:rsidR="00261235" w:rsidTr="00261235">
        <w:trPr>
          <w:trHeight w:val="300"/>
          <w:jc w:val="center"/>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35" w:rsidRPr="00FD707C" w:rsidRDefault="00261235" w:rsidP="00261235">
            <w:pPr>
              <w:jc w:val="center"/>
              <w:rPr>
                <w:b/>
                <w:bCs/>
                <w:color w:val="000000"/>
              </w:rPr>
            </w:pPr>
            <w:r w:rsidRPr="00FD707C">
              <w:rPr>
                <w:b/>
                <w:bCs/>
                <w:color w:val="000000"/>
              </w:rPr>
              <w:t>Tahun</w:t>
            </w:r>
          </w:p>
        </w:tc>
        <w:tc>
          <w:tcPr>
            <w:tcW w:w="5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261235" w:rsidRPr="00FD707C" w:rsidRDefault="00261235" w:rsidP="00261235">
            <w:pPr>
              <w:jc w:val="center"/>
              <w:rPr>
                <w:b/>
                <w:bCs/>
                <w:color w:val="000000"/>
              </w:rPr>
            </w:pPr>
            <w:r w:rsidRPr="00FD707C">
              <w:rPr>
                <w:b/>
                <w:bCs/>
                <w:color w:val="000000"/>
              </w:rPr>
              <w:t>Golongan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35" w:rsidRPr="00FD707C" w:rsidRDefault="00261235" w:rsidP="00261235">
            <w:pPr>
              <w:jc w:val="center"/>
              <w:rPr>
                <w:b/>
                <w:bCs/>
                <w:color w:val="000000"/>
              </w:rPr>
            </w:pPr>
            <w:r w:rsidRPr="00FD707C">
              <w:rPr>
                <w:b/>
                <w:bCs/>
                <w:color w:val="000000"/>
              </w:rPr>
              <w:t>Total</w:t>
            </w:r>
          </w:p>
        </w:tc>
      </w:tr>
      <w:tr w:rsidR="00261235" w:rsidTr="00261235">
        <w:trPr>
          <w:trHeight w:val="300"/>
          <w:jc w:val="cent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61235" w:rsidRPr="00FD707C" w:rsidRDefault="00261235" w:rsidP="00261235">
            <w:pPr>
              <w:rPr>
                <w:b/>
                <w:b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261235" w:rsidRPr="00FD707C" w:rsidRDefault="00261235" w:rsidP="00261235">
            <w:pPr>
              <w:jc w:val="center"/>
              <w:rPr>
                <w:b/>
                <w:bCs/>
                <w:color w:val="000000"/>
              </w:rPr>
            </w:pPr>
            <w:r w:rsidRPr="00FD707C">
              <w:rPr>
                <w:b/>
                <w:bCs/>
                <w:color w:val="000000"/>
              </w:rPr>
              <w:t>Lancar</w:t>
            </w:r>
          </w:p>
        </w:tc>
        <w:tc>
          <w:tcPr>
            <w:tcW w:w="1530" w:type="dxa"/>
            <w:tcBorders>
              <w:top w:val="nil"/>
              <w:left w:val="nil"/>
              <w:bottom w:val="single" w:sz="4" w:space="0" w:color="auto"/>
              <w:right w:val="single" w:sz="4" w:space="0" w:color="auto"/>
            </w:tcBorders>
            <w:shd w:val="clear" w:color="auto" w:fill="auto"/>
            <w:vAlign w:val="bottom"/>
            <w:hideMark/>
          </w:tcPr>
          <w:p w:rsidR="00261235" w:rsidRPr="00FD707C" w:rsidRDefault="00261235" w:rsidP="00261235">
            <w:pPr>
              <w:jc w:val="center"/>
              <w:rPr>
                <w:b/>
                <w:bCs/>
                <w:color w:val="000000"/>
              </w:rPr>
            </w:pPr>
            <w:r w:rsidRPr="00FD707C">
              <w:rPr>
                <w:b/>
                <w:bCs/>
                <w:color w:val="000000"/>
              </w:rPr>
              <w:t>Kurang lancar</w:t>
            </w:r>
          </w:p>
        </w:tc>
        <w:tc>
          <w:tcPr>
            <w:tcW w:w="1440" w:type="dxa"/>
            <w:tcBorders>
              <w:top w:val="nil"/>
              <w:left w:val="nil"/>
              <w:bottom w:val="single" w:sz="4" w:space="0" w:color="auto"/>
              <w:right w:val="single" w:sz="4" w:space="0" w:color="auto"/>
            </w:tcBorders>
            <w:shd w:val="clear" w:color="auto" w:fill="auto"/>
            <w:vAlign w:val="bottom"/>
            <w:hideMark/>
          </w:tcPr>
          <w:p w:rsidR="00261235" w:rsidRPr="00FD707C" w:rsidRDefault="00261235" w:rsidP="00261235">
            <w:pPr>
              <w:jc w:val="center"/>
              <w:rPr>
                <w:b/>
                <w:bCs/>
                <w:color w:val="000000"/>
              </w:rPr>
            </w:pPr>
            <w:r w:rsidRPr="00FD707C">
              <w:rPr>
                <w:b/>
                <w:bCs/>
                <w:color w:val="000000"/>
              </w:rPr>
              <w:t>Diragukan</w:t>
            </w:r>
          </w:p>
        </w:tc>
        <w:tc>
          <w:tcPr>
            <w:tcW w:w="1350" w:type="dxa"/>
            <w:tcBorders>
              <w:top w:val="nil"/>
              <w:left w:val="nil"/>
              <w:bottom w:val="single" w:sz="4" w:space="0" w:color="auto"/>
              <w:right w:val="single" w:sz="4" w:space="0" w:color="auto"/>
            </w:tcBorders>
            <w:shd w:val="clear" w:color="auto" w:fill="auto"/>
            <w:vAlign w:val="bottom"/>
            <w:hideMark/>
          </w:tcPr>
          <w:p w:rsidR="00261235" w:rsidRPr="00FD707C" w:rsidRDefault="00261235" w:rsidP="00261235">
            <w:pPr>
              <w:jc w:val="center"/>
              <w:rPr>
                <w:b/>
                <w:bCs/>
                <w:color w:val="000000"/>
              </w:rPr>
            </w:pPr>
            <w:r w:rsidRPr="00FD707C">
              <w:rPr>
                <w:b/>
                <w:bCs/>
                <w:color w:val="000000"/>
              </w:rPr>
              <w:t>Macet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61235" w:rsidRPr="00FD707C" w:rsidRDefault="00261235" w:rsidP="00261235">
            <w:pPr>
              <w:rPr>
                <w:b/>
                <w:bCs/>
                <w:color w:val="000000"/>
              </w:rPr>
            </w:pPr>
          </w:p>
        </w:tc>
      </w:tr>
      <w:tr w:rsidR="00261235" w:rsidTr="00261235">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2021</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86.85%</w:t>
            </w:r>
          </w:p>
        </w:tc>
        <w:tc>
          <w:tcPr>
            <w:tcW w:w="153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6.31%</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2.15%</w:t>
            </w:r>
          </w:p>
        </w:tc>
        <w:tc>
          <w:tcPr>
            <w:tcW w:w="135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4.69%</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100%</w:t>
            </w:r>
          </w:p>
        </w:tc>
      </w:tr>
      <w:tr w:rsidR="00261235" w:rsidTr="00261235">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2022</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74.71%</w:t>
            </w:r>
          </w:p>
        </w:tc>
        <w:tc>
          <w:tcPr>
            <w:tcW w:w="153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8.31%</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4.95%</w:t>
            </w:r>
          </w:p>
        </w:tc>
        <w:tc>
          <w:tcPr>
            <w:tcW w:w="135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12.03%</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100%</w:t>
            </w:r>
          </w:p>
        </w:tc>
      </w:tr>
      <w:tr w:rsidR="00261235" w:rsidTr="00261235">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2023</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75.50%</w:t>
            </w:r>
          </w:p>
        </w:tc>
        <w:tc>
          <w:tcPr>
            <w:tcW w:w="153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6.85%</w:t>
            </w:r>
          </w:p>
        </w:tc>
        <w:tc>
          <w:tcPr>
            <w:tcW w:w="144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w w:val="95"/>
              </w:rPr>
              <w:t>3.05%</w:t>
            </w:r>
          </w:p>
        </w:tc>
        <w:tc>
          <w:tcPr>
            <w:tcW w:w="135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14.60%</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Pr="00FD707C" w:rsidRDefault="00261235" w:rsidP="00261235">
            <w:pPr>
              <w:jc w:val="right"/>
              <w:rPr>
                <w:color w:val="000000"/>
              </w:rPr>
            </w:pPr>
            <w:r w:rsidRPr="00FD707C">
              <w:rPr>
                <w:color w:val="000000"/>
              </w:rPr>
              <w:t>100%</w:t>
            </w:r>
          </w:p>
        </w:tc>
      </w:tr>
    </w:tbl>
    <w:p w:rsidR="00261235" w:rsidRPr="00BA1514" w:rsidRDefault="00261235" w:rsidP="00261235">
      <w:pPr>
        <w:pBdr>
          <w:top w:val="nil"/>
          <w:left w:val="nil"/>
          <w:bottom w:val="nil"/>
          <w:right w:val="nil"/>
          <w:between w:val="nil"/>
        </w:pBdr>
        <w:ind w:left="180"/>
        <w:jc w:val="both"/>
        <w:rPr>
          <w:color w:val="000000"/>
          <w:lang w:val="en-US"/>
        </w:rPr>
      </w:pPr>
      <w:r>
        <w:rPr>
          <w:color w:val="000000"/>
          <w:lang w:val="en-US"/>
        </w:rPr>
        <w:t xml:space="preserve">     </w:t>
      </w:r>
      <w:r w:rsidRPr="00CF1360">
        <w:rPr>
          <w:color w:val="000000"/>
          <w:lang w:val="id"/>
        </w:rPr>
        <w:t xml:space="preserve">Sumber: </w:t>
      </w:r>
      <w:r>
        <w:rPr>
          <w:color w:val="000000"/>
          <w:lang w:val="en-US"/>
        </w:rPr>
        <w:t>KSP ABC (2024)</w:t>
      </w:r>
    </w:p>
    <w:p w:rsidR="00261235" w:rsidRPr="00CF1360" w:rsidRDefault="00261235" w:rsidP="00261235">
      <w:pPr>
        <w:pBdr>
          <w:top w:val="nil"/>
          <w:left w:val="nil"/>
          <w:bottom w:val="nil"/>
          <w:right w:val="nil"/>
          <w:between w:val="nil"/>
        </w:pBdr>
        <w:ind w:left="180"/>
        <w:jc w:val="both"/>
        <w:rPr>
          <w:color w:val="000000"/>
          <w:lang w:val="en-US"/>
        </w:rPr>
      </w:pPr>
    </w:p>
    <w:p w:rsidR="00261235" w:rsidRDefault="00261235" w:rsidP="00261235">
      <w:pPr>
        <w:pBdr>
          <w:top w:val="nil"/>
          <w:left w:val="nil"/>
          <w:bottom w:val="nil"/>
          <w:right w:val="nil"/>
          <w:between w:val="nil"/>
        </w:pBdr>
        <w:ind w:left="180"/>
        <w:jc w:val="both"/>
        <w:rPr>
          <w:color w:val="000000"/>
        </w:rPr>
      </w:pPr>
      <w:r w:rsidRPr="0074616A">
        <w:rPr>
          <w:color w:val="000000"/>
          <w:lang w:val="en-US"/>
        </w:rPr>
        <w:t xml:space="preserve">Berdasarkan Tabel 1, kategori golongan </w:t>
      </w:r>
      <w:r>
        <w:rPr>
          <w:color w:val="000000"/>
          <w:lang w:val="en-US"/>
        </w:rPr>
        <w:t xml:space="preserve">yang </w:t>
      </w:r>
      <w:r w:rsidRPr="0074616A">
        <w:rPr>
          <w:color w:val="000000"/>
          <w:lang w:val="en-US"/>
        </w:rPr>
        <w:t>macet meningkat setiap tahun</w:t>
      </w:r>
      <w:r>
        <w:rPr>
          <w:color w:val="000000"/>
          <w:lang w:val="en-US"/>
        </w:rPr>
        <w:t xml:space="preserve">, </w:t>
      </w:r>
      <w:r w:rsidRPr="0074616A">
        <w:rPr>
          <w:color w:val="000000"/>
          <w:lang w:val="en-US"/>
        </w:rPr>
        <w:t xml:space="preserve">dari tahun 2021 </w:t>
      </w:r>
      <w:r>
        <w:rPr>
          <w:color w:val="000000"/>
          <w:lang w:val="en-US"/>
        </w:rPr>
        <w:t>sebanyak</w:t>
      </w:r>
      <w:r w:rsidRPr="0074616A">
        <w:rPr>
          <w:color w:val="000000"/>
          <w:lang w:val="en-US"/>
        </w:rPr>
        <w:t xml:space="preserve"> 4,69%, tahun 2022 se</w:t>
      </w:r>
      <w:r>
        <w:rPr>
          <w:color w:val="000000"/>
          <w:lang w:val="en-US"/>
        </w:rPr>
        <w:t>banyak</w:t>
      </w:r>
      <w:r w:rsidRPr="0074616A">
        <w:rPr>
          <w:color w:val="000000"/>
          <w:lang w:val="en-US"/>
        </w:rPr>
        <w:t xml:space="preserve"> 12,03% dan tahun 2023 seb</w:t>
      </w:r>
      <w:r>
        <w:rPr>
          <w:color w:val="000000"/>
          <w:lang w:val="en-US"/>
        </w:rPr>
        <w:t>anyak</w:t>
      </w:r>
      <w:r w:rsidRPr="0074616A">
        <w:rPr>
          <w:color w:val="000000"/>
          <w:lang w:val="en-US"/>
        </w:rPr>
        <w:t xml:space="preserve"> 14,60%. Risiko kredit muncul karena keterlambatan pembayaran angsuran oleh peminjam dan kurangnya analisis kredit sebelum proses peminjaman nasabah oleh manajemen Koperasi Simpan Pinjam ABC. Seperti yang ditulis oleh Johnson et al. (2017), “Analisis strategis </w:t>
      </w:r>
      <w:proofErr w:type="gramStart"/>
      <w:r w:rsidRPr="0074616A">
        <w:rPr>
          <w:color w:val="000000"/>
          <w:lang w:val="en-US"/>
        </w:rPr>
        <w:t>adalah  proses</w:t>
      </w:r>
      <w:proofErr w:type="gramEnd"/>
      <w:r w:rsidRPr="0074616A">
        <w:rPr>
          <w:color w:val="000000"/>
          <w:lang w:val="en-US"/>
        </w:rPr>
        <w:t xml:space="preserve">  sistematis dalam memahami lingkungan internal dan eksternal  organisasi, menilai kekuatan, kelemahan, peluang dan ancaman, serta merumuskan strategi yang tepat untuk mencapai tujuan organisasi." Dengan menggunakan pendekatan ini, penelitian ini dapat memberikan </w:t>
      </w:r>
      <w:proofErr w:type="gramStart"/>
      <w:r w:rsidRPr="0074616A">
        <w:rPr>
          <w:color w:val="000000"/>
          <w:lang w:val="en-US"/>
        </w:rPr>
        <w:t>pandangan  komprehensif</w:t>
      </w:r>
      <w:proofErr w:type="gramEnd"/>
      <w:r w:rsidRPr="0074616A">
        <w:rPr>
          <w:color w:val="000000"/>
          <w:lang w:val="en-US"/>
        </w:rPr>
        <w:t xml:space="preserve"> mengenai situasi Koperasi Simpan Pinjam ABC di Bekasi dan mengembangkan strategi yang efektif untuk mengoptimalkan kinerja bisnis organisasi ini.</w:t>
      </w:r>
    </w:p>
    <w:p w:rsidR="00261235" w:rsidRDefault="00261235" w:rsidP="00261235">
      <w:pPr>
        <w:pBdr>
          <w:top w:val="nil"/>
          <w:left w:val="nil"/>
          <w:bottom w:val="nil"/>
          <w:right w:val="nil"/>
          <w:between w:val="nil"/>
        </w:pBdr>
        <w:ind w:left="180"/>
        <w:jc w:val="both"/>
        <w:rPr>
          <w:color w:val="000000"/>
        </w:rPr>
      </w:pPr>
    </w:p>
    <w:p w:rsidR="00261235" w:rsidRPr="0066318A" w:rsidRDefault="00261235" w:rsidP="00261235">
      <w:pPr>
        <w:pBdr>
          <w:top w:val="nil"/>
          <w:left w:val="nil"/>
          <w:bottom w:val="nil"/>
          <w:right w:val="nil"/>
          <w:between w:val="nil"/>
        </w:pBdr>
        <w:ind w:left="180"/>
        <w:jc w:val="both"/>
        <w:rPr>
          <w:b/>
          <w:color w:val="111111"/>
          <w:lang w:val="en-US"/>
        </w:rPr>
      </w:pPr>
      <w:r>
        <w:rPr>
          <w:b/>
          <w:color w:val="111111"/>
          <w:lang w:val="en-US"/>
        </w:rPr>
        <w:t>R</w:t>
      </w:r>
      <w:r w:rsidRPr="0066318A">
        <w:rPr>
          <w:b/>
          <w:color w:val="111111"/>
          <w:lang w:val="en-US"/>
        </w:rPr>
        <w:t>umusan Masalah</w:t>
      </w:r>
    </w:p>
    <w:p w:rsidR="00261235" w:rsidRPr="00C37C19" w:rsidRDefault="00261235" w:rsidP="00261235">
      <w:pPr>
        <w:pBdr>
          <w:top w:val="nil"/>
          <w:left w:val="nil"/>
          <w:bottom w:val="nil"/>
          <w:right w:val="nil"/>
          <w:between w:val="nil"/>
        </w:pBdr>
        <w:ind w:left="180"/>
        <w:jc w:val="both"/>
        <w:rPr>
          <w:color w:val="111111"/>
          <w:lang w:val="en-US"/>
        </w:rPr>
      </w:pPr>
      <w:r>
        <w:rPr>
          <w:color w:val="111111"/>
          <w:lang w:val="en-US"/>
        </w:rPr>
        <w:t>Menurut</w:t>
      </w:r>
      <w:r w:rsidRPr="001C330B">
        <w:rPr>
          <w:color w:val="111111"/>
        </w:rPr>
        <w:t xml:space="preserve"> latar belakang </w:t>
      </w:r>
      <w:r>
        <w:rPr>
          <w:color w:val="111111"/>
          <w:lang w:val="en-US"/>
        </w:rPr>
        <w:t>yang diuraikan diatas</w:t>
      </w:r>
      <w:r w:rsidRPr="001C330B">
        <w:rPr>
          <w:color w:val="111111"/>
        </w:rPr>
        <w:t xml:space="preserve">, rumusan masalah </w:t>
      </w:r>
      <w:r>
        <w:rPr>
          <w:color w:val="111111"/>
          <w:lang w:val="en-US"/>
        </w:rPr>
        <w:t xml:space="preserve">di dalam </w:t>
      </w:r>
      <w:r w:rsidRPr="001C330B">
        <w:rPr>
          <w:color w:val="111111"/>
        </w:rPr>
        <w:t xml:space="preserve">penelitian ini </w:t>
      </w:r>
      <w:r>
        <w:rPr>
          <w:color w:val="111111"/>
          <w:lang w:val="en-US"/>
        </w:rPr>
        <w:t>yaitu</w:t>
      </w:r>
      <w:r w:rsidRPr="001C330B">
        <w:rPr>
          <w:color w:val="111111"/>
        </w:rPr>
        <w:t>:</w:t>
      </w:r>
    </w:p>
    <w:p w:rsidR="00261235" w:rsidRPr="001C330B" w:rsidRDefault="00261235" w:rsidP="00261235">
      <w:pPr>
        <w:numPr>
          <w:ilvl w:val="0"/>
          <w:numId w:val="1"/>
        </w:numPr>
        <w:pBdr>
          <w:top w:val="nil"/>
          <w:left w:val="nil"/>
          <w:bottom w:val="nil"/>
          <w:right w:val="nil"/>
          <w:between w:val="nil"/>
        </w:pBdr>
        <w:jc w:val="both"/>
        <w:rPr>
          <w:color w:val="000000"/>
          <w:lang w:val="en-US"/>
        </w:rPr>
      </w:pPr>
      <w:r w:rsidRPr="001C330B">
        <w:rPr>
          <w:color w:val="000000"/>
          <w:lang w:val="en-US"/>
        </w:rPr>
        <w:t xml:space="preserve">Bagaimana kondisi internal dan eksternal </w:t>
      </w:r>
      <w:r>
        <w:rPr>
          <w:color w:val="000000"/>
          <w:lang w:val="en-US"/>
        </w:rPr>
        <w:t>K</w:t>
      </w:r>
      <w:r w:rsidRPr="001C330B">
        <w:rPr>
          <w:color w:val="000000"/>
          <w:lang w:val="en-US"/>
        </w:rPr>
        <w:t xml:space="preserve">operasi </w:t>
      </w:r>
      <w:r>
        <w:rPr>
          <w:color w:val="000000"/>
          <w:lang w:val="en-US"/>
        </w:rPr>
        <w:t>S</w:t>
      </w:r>
      <w:r w:rsidRPr="001C330B">
        <w:rPr>
          <w:color w:val="000000"/>
          <w:lang w:val="en-US"/>
        </w:rPr>
        <w:t xml:space="preserve">impan </w:t>
      </w:r>
      <w:r>
        <w:rPr>
          <w:color w:val="000000"/>
          <w:lang w:val="en-US"/>
        </w:rPr>
        <w:t>P</w:t>
      </w:r>
      <w:r w:rsidRPr="001C330B">
        <w:rPr>
          <w:color w:val="000000"/>
          <w:lang w:val="en-US"/>
        </w:rPr>
        <w:t>injam ABC di Bekasi?</w:t>
      </w:r>
    </w:p>
    <w:p w:rsidR="00261235" w:rsidRPr="001C330B" w:rsidRDefault="00261235" w:rsidP="00261235">
      <w:pPr>
        <w:numPr>
          <w:ilvl w:val="0"/>
          <w:numId w:val="1"/>
        </w:numPr>
        <w:pBdr>
          <w:top w:val="nil"/>
          <w:left w:val="nil"/>
          <w:bottom w:val="nil"/>
          <w:right w:val="nil"/>
          <w:between w:val="nil"/>
        </w:pBdr>
        <w:jc w:val="both"/>
        <w:rPr>
          <w:color w:val="000000"/>
          <w:lang w:val="en-US"/>
        </w:rPr>
      </w:pPr>
      <w:r w:rsidRPr="001C330B">
        <w:rPr>
          <w:color w:val="000000"/>
          <w:lang w:val="en-US"/>
        </w:rPr>
        <w:t>Apa saja kekuatan dan kelemahan internal koperasi</w:t>
      </w:r>
      <w:r>
        <w:rPr>
          <w:color w:val="000000"/>
          <w:lang w:val="en-US"/>
        </w:rPr>
        <w:t>,</w:t>
      </w:r>
      <w:r w:rsidRPr="001C330B">
        <w:rPr>
          <w:color w:val="000000"/>
          <w:lang w:val="en-US"/>
        </w:rPr>
        <w:t xml:space="preserve"> peluang dan ancaman eksternal yang dihadapinya?</w:t>
      </w:r>
    </w:p>
    <w:p w:rsidR="00261235" w:rsidRDefault="00261235" w:rsidP="00261235">
      <w:pPr>
        <w:numPr>
          <w:ilvl w:val="0"/>
          <w:numId w:val="1"/>
        </w:numPr>
        <w:pBdr>
          <w:top w:val="nil"/>
          <w:left w:val="nil"/>
          <w:bottom w:val="nil"/>
          <w:right w:val="nil"/>
          <w:between w:val="nil"/>
        </w:pBdr>
        <w:jc w:val="both"/>
        <w:rPr>
          <w:color w:val="000000"/>
          <w:lang w:val="en-US"/>
        </w:rPr>
      </w:pPr>
      <w:r w:rsidRPr="001C330B">
        <w:rPr>
          <w:color w:val="000000"/>
          <w:lang w:val="en-US"/>
        </w:rPr>
        <w:t xml:space="preserve">Bagaimana </w:t>
      </w:r>
      <w:r>
        <w:rPr>
          <w:color w:val="000000"/>
          <w:lang w:val="en-US"/>
        </w:rPr>
        <w:t>K</w:t>
      </w:r>
      <w:r w:rsidRPr="001C330B">
        <w:rPr>
          <w:color w:val="000000"/>
          <w:lang w:val="en-US"/>
        </w:rPr>
        <w:t xml:space="preserve">operasi </w:t>
      </w:r>
      <w:r>
        <w:rPr>
          <w:color w:val="000000"/>
          <w:lang w:val="en-US"/>
        </w:rPr>
        <w:t>S</w:t>
      </w:r>
      <w:r w:rsidRPr="001C330B">
        <w:rPr>
          <w:color w:val="000000"/>
          <w:lang w:val="en-US"/>
        </w:rPr>
        <w:t xml:space="preserve">impan </w:t>
      </w:r>
      <w:r>
        <w:rPr>
          <w:color w:val="000000"/>
          <w:lang w:val="en-US"/>
        </w:rPr>
        <w:t>P</w:t>
      </w:r>
      <w:r w:rsidRPr="001C330B">
        <w:rPr>
          <w:color w:val="000000"/>
          <w:lang w:val="en-US"/>
        </w:rPr>
        <w:t>injam ABC di Bekasi dapat mengoptimalkan strategi bisnisnya melalui pendekatan matriks analisis strategis?</w:t>
      </w:r>
    </w:p>
    <w:p w:rsidR="00261235" w:rsidRPr="001C330B" w:rsidRDefault="00261235" w:rsidP="00261235">
      <w:pPr>
        <w:pBdr>
          <w:top w:val="nil"/>
          <w:left w:val="nil"/>
          <w:bottom w:val="nil"/>
          <w:right w:val="nil"/>
          <w:between w:val="nil"/>
        </w:pBdr>
        <w:ind w:left="720"/>
        <w:jc w:val="both"/>
        <w:rPr>
          <w:color w:val="000000"/>
          <w:lang w:val="en-US"/>
        </w:rPr>
      </w:pPr>
    </w:p>
    <w:p w:rsidR="00261235" w:rsidRPr="0066318A" w:rsidRDefault="00261235" w:rsidP="00261235">
      <w:pPr>
        <w:pBdr>
          <w:top w:val="nil"/>
          <w:left w:val="nil"/>
          <w:bottom w:val="nil"/>
          <w:right w:val="nil"/>
          <w:between w:val="nil"/>
        </w:pBdr>
        <w:ind w:left="180"/>
        <w:jc w:val="both"/>
        <w:rPr>
          <w:b/>
          <w:color w:val="111111"/>
          <w:lang w:val="en-US"/>
        </w:rPr>
      </w:pPr>
      <w:r w:rsidRPr="0066318A">
        <w:rPr>
          <w:b/>
          <w:color w:val="111111"/>
          <w:lang w:val="en-US"/>
        </w:rPr>
        <w:t>Tujuan Penelitian</w:t>
      </w:r>
    </w:p>
    <w:p w:rsidR="00261235" w:rsidRDefault="00261235" w:rsidP="00261235">
      <w:pPr>
        <w:pBdr>
          <w:top w:val="nil"/>
          <w:left w:val="nil"/>
          <w:bottom w:val="nil"/>
          <w:right w:val="nil"/>
          <w:between w:val="nil"/>
        </w:pBdr>
        <w:ind w:left="180"/>
        <w:jc w:val="both"/>
        <w:rPr>
          <w:color w:val="111111"/>
        </w:rPr>
      </w:pPr>
      <w:r>
        <w:rPr>
          <w:color w:val="111111"/>
          <w:lang w:val="en-US"/>
        </w:rPr>
        <w:t xml:space="preserve">Penelitian </w:t>
      </w:r>
      <w:r w:rsidRPr="001C330B">
        <w:rPr>
          <w:color w:val="111111"/>
        </w:rPr>
        <w:t xml:space="preserve">ini </w:t>
      </w:r>
      <w:r>
        <w:rPr>
          <w:color w:val="111111"/>
          <w:lang w:val="en-US"/>
        </w:rPr>
        <w:t xml:space="preserve">memiliki tujuan antara lain </w:t>
      </w:r>
      <w:r w:rsidRPr="001C330B">
        <w:rPr>
          <w:color w:val="111111"/>
        </w:rPr>
        <w:t>adalah:</w:t>
      </w:r>
    </w:p>
    <w:p w:rsidR="00261235" w:rsidRPr="001C330B" w:rsidRDefault="00261235" w:rsidP="00261235">
      <w:pPr>
        <w:numPr>
          <w:ilvl w:val="0"/>
          <w:numId w:val="2"/>
        </w:numPr>
        <w:pBdr>
          <w:top w:val="nil"/>
          <w:left w:val="nil"/>
          <w:bottom w:val="nil"/>
          <w:right w:val="nil"/>
          <w:between w:val="nil"/>
        </w:pBdr>
        <w:jc w:val="both"/>
        <w:rPr>
          <w:color w:val="111111"/>
          <w:lang w:val="en-US"/>
        </w:rPr>
      </w:pPr>
      <w:r>
        <w:rPr>
          <w:color w:val="111111"/>
          <w:lang w:val="en-US"/>
        </w:rPr>
        <w:t>M</w:t>
      </w:r>
      <w:r w:rsidRPr="001C330B">
        <w:rPr>
          <w:color w:val="111111"/>
          <w:lang w:val="en-US"/>
        </w:rPr>
        <w:t xml:space="preserve">elakukan </w:t>
      </w:r>
      <w:r>
        <w:rPr>
          <w:color w:val="111111"/>
          <w:lang w:val="en-US"/>
        </w:rPr>
        <w:t xml:space="preserve">proses </w:t>
      </w:r>
      <w:r w:rsidRPr="001C330B">
        <w:rPr>
          <w:color w:val="111111"/>
          <w:lang w:val="en-US"/>
        </w:rPr>
        <w:t xml:space="preserve">analisis mendalam terhadap strategi bisnis </w:t>
      </w:r>
      <w:r>
        <w:rPr>
          <w:color w:val="111111"/>
          <w:lang w:val="en-US"/>
        </w:rPr>
        <w:t>K</w:t>
      </w:r>
      <w:r w:rsidRPr="001C330B">
        <w:rPr>
          <w:color w:val="111111"/>
          <w:lang w:val="en-US"/>
        </w:rPr>
        <w:t xml:space="preserve">operasi </w:t>
      </w:r>
      <w:r>
        <w:rPr>
          <w:color w:val="111111"/>
          <w:lang w:val="en-US"/>
        </w:rPr>
        <w:t>S</w:t>
      </w:r>
      <w:r w:rsidRPr="001C330B">
        <w:rPr>
          <w:color w:val="111111"/>
          <w:lang w:val="en-US"/>
        </w:rPr>
        <w:t xml:space="preserve">impan </w:t>
      </w:r>
      <w:r>
        <w:rPr>
          <w:color w:val="111111"/>
          <w:lang w:val="en-US"/>
        </w:rPr>
        <w:t>P</w:t>
      </w:r>
      <w:r w:rsidRPr="001C330B">
        <w:rPr>
          <w:color w:val="111111"/>
          <w:lang w:val="en-US"/>
        </w:rPr>
        <w:t>injam ABC di Bekasi menggunakan pendekatan matriks analisis strategis.</w:t>
      </w:r>
    </w:p>
    <w:p w:rsidR="00261235" w:rsidRPr="001C330B" w:rsidRDefault="00261235" w:rsidP="00261235">
      <w:pPr>
        <w:numPr>
          <w:ilvl w:val="0"/>
          <w:numId w:val="2"/>
        </w:numPr>
        <w:pBdr>
          <w:top w:val="nil"/>
          <w:left w:val="nil"/>
          <w:bottom w:val="nil"/>
          <w:right w:val="nil"/>
          <w:between w:val="nil"/>
        </w:pBdr>
        <w:jc w:val="both"/>
        <w:rPr>
          <w:color w:val="111111"/>
          <w:lang w:val="en-US"/>
        </w:rPr>
      </w:pPr>
      <w:r w:rsidRPr="001C330B">
        <w:rPr>
          <w:color w:val="111111"/>
          <w:lang w:val="en-US"/>
        </w:rPr>
        <w:t>Untuk mengidentifikasi faktor-faktor kunci yang memengaruhi kinerja koperasi simpan pinjam ABC di Bekasi.</w:t>
      </w:r>
    </w:p>
    <w:p w:rsidR="00674D4C" w:rsidRDefault="00261235" w:rsidP="00261235">
      <w:pPr>
        <w:pBdr>
          <w:top w:val="nil"/>
          <w:left w:val="nil"/>
          <w:bottom w:val="nil"/>
          <w:right w:val="nil"/>
          <w:between w:val="nil"/>
        </w:pBdr>
        <w:ind w:left="180" w:firstLine="540"/>
        <w:jc w:val="both"/>
        <w:rPr>
          <w:color w:val="111111"/>
          <w:lang w:val="en-US"/>
        </w:rPr>
      </w:pPr>
      <w:r w:rsidRPr="001C330B">
        <w:rPr>
          <w:color w:val="111111"/>
          <w:lang w:val="en-US"/>
        </w:rPr>
        <w:t xml:space="preserve">Untuk memberikan rekomendasi yang relevan bagi pengelola koperasi, pembuat kebijakan, dan pemangku kepentingan lainnya dalam upaya meningkatkan daya saing dan keberlanjutan operasional </w:t>
      </w:r>
      <w:r>
        <w:rPr>
          <w:color w:val="111111"/>
          <w:lang w:val="en-US"/>
        </w:rPr>
        <w:t>K</w:t>
      </w:r>
      <w:r w:rsidRPr="001C330B">
        <w:rPr>
          <w:color w:val="111111"/>
          <w:lang w:val="en-US"/>
        </w:rPr>
        <w:t xml:space="preserve">operasi </w:t>
      </w:r>
      <w:r>
        <w:rPr>
          <w:color w:val="111111"/>
          <w:lang w:val="en-US"/>
        </w:rPr>
        <w:t>S</w:t>
      </w:r>
      <w:r w:rsidRPr="001C330B">
        <w:rPr>
          <w:color w:val="111111"/>
          <w:lang w:val="en-US"/>
        </w:rPr>
        <w:t xml:space="preserve">impan </w:t>
      </w:r>
      <w:r>
        <w:rPr>
          <w:color w:val="111111"/>
          <w:lang w:val="en-US"/>
        </w:rPr>
        <w:t>P</w:t>
      </w:r>
      <w:r w:rsidRPr="001C330B">
        <w:rPr>
          <w:color w:val="111111"/>
          <w:lang w:val="en-US"/>
        </w:rPr>
        <w:t>injam ABC di Bekasi.</w:t>
      </w:r>
    </w:p>
    <w:p w:rsidR="00261235" w:rsidRDefault="00261235" w:rsidP="00261235">
      <w:pPr>
        <w:pBdr>
          <w:top w:val="nil"/>
          <w:left w:val="nil"/>
          <w:bottom w:val="nil"/>
          <w:right w:val="nil"/>
          <w:between w:val="nil"/>
        </w:pBdr>
        <w:ind w:left="180" w:firstLine="540"/>
        <w:jc w:val="both"/>
        <w:rPr>
          <w:color w:val="000000"/>
        </w:rPr>
      </w:pPr>
    </w:p>
    <w:p w:rsidR="00674D4C" w:rsidRDefault="00674D4C">
      <w:pPr>
        <w:pBdr>
          <w:top w:val="nil"/>
          <w:left w:val="nil"/>
          <w:bottom w:val="nil"/>
          <w:right w:val="nil"/>
          <w:between w:val="nil"/>
        </w:pBdr>
        <w:ind w:left="180"/>
        <w:jc w:val="both"/>
        <w:rPr>
          <w:color w:val="000000"/>
        </w:rPr>
      </w:pPr>
    </w:p>
    <w:p w:rsidR="00674D4C" w:rsidRDefault="00261235">
      <w:pPr>
        <w:pBdr>
          <w:top w:val="nil"/>
          <w:left w:val="nil"/>
          <w:bottom w:val="nil"/>
          <w:right w:val="nil"/>
          <w:between w:val="nil"/>
        </w:pBdr>
        <w:ind w:left="180"/>
        <w:jc w:val="both"/>
        <w:rPr>
          <w:rFonts w:ascii="Arial" w:eastAsia="Arial" w:hAnsi="Arial" w:cs="Arial"/>
          <w:b/>
          <w:color w:val="000000"/>
        </w:rPr>
      </w:pPr>
      <w:r>
        <w:rPr>
          <w:b/>
          <w:color w:val="000000"/>
        </w:rPr>
        <w:t>KAJIAN PUSTAKA</w:t>
      </w:r>
    </w:p>
    <w:p w:rsidR="00261235" w:rsidRDefault="00261235" w:rsidP="00261235">
      <w:pPr>
        <w:pBdr>
          <w:top w:val="nil"/>
          <w:left w:val="nil"/>
          <w:bottom w:val="nil"/>
          <w:right w:val="nil"/>
          <w:between w:val="nil"/>
        </w:pBdr>
        <w:ind w:left="180"/>
        <w:jc w:val="both"/>
        <w:rPr>
          <w:color w:val="000000"/>
        </w:rPr>
      </w:pPr>
      <w:r w:rsidRPr="0056686A">
        <w:rPr>
          <w:color w:val="000000"/>
        </w:rPr>
        <w:t xml:space="preserve">Kajian pustaka merupakan bagian penting dari penelitian ini yang bertujuan untuk menyajikan kerangka teoritis yang mendukung analisis strategis </w:t>
      </w:r>
      <w:r>
        <w:rPr>
          <w:color w:val="000000"/>
          <w:lang w:val="en-US"/>
        </w:rPr>
        <w:t>K</w:t>
      </w:r>
      <w:r w:rsidRPr="0056686A">
        <w:rPr>
          <w:color w:val="000000"/>
        </w:rPr>
        <w:t xml:space="preserve">operasi </w:t>
      </w:r>
      <w:r>
        <w:rPr>
          <w:color w:val="000000"/>
          <w:lang w:val="en-US"/>
        </w:rPr>
        <w:t>S</w:t>
      </w:r>
      <w:r w:rsidRPr="0056686A">
        <w:rPr>
          <w:color w:val="000000"/>
        </w:rPr>
        <w:t xml:space="preserve">impan </w:t>
      </w:r>
      <w:r>
        <w:rPr>
          <w:color w:val="000000"/>
          <w:lang w:val="en-US"/>
        </w:rPr>
        <w:t>P</w:t>
      </w:r>
      <w:r w:rsidRPr="0056686A">
        <w:rPr>
          <w:color w:val="000000"/>
        </w:rPr>
        <w:t>injam ABC di Bekasi. Beberapa konsep kunci yang akan dijelaskan meliputi manajemen strategis, analisis SWOT, matriks IFE, matriks EFE, matriks IE, dan matriks QSPM.</w:t>
      </w:r>
    </w:p>
    <w:p w:rsidR="00261235" w:rsidRDefault="00261235" w:rsidP="00261235">
      <w:pPr>
        <w:pBdr>
          <w:top w:val="nil"/>
          <w:left w:val="nil"/>
          <w:bottom w:val="nil"/>
          <w:right w:val="nil"/>
          <w:between w:val="nil"/>
        </w:pBdr>
        <w:ind w:left="180"/>
        <w:jc w:val="both"/>
        <w:rPr>
          <w:color w:val="000000"/>
        </w:rPr>
      </w:pPr>
    </w:p>
    <w:p w:rsidR="00261235" w:rsidRPr="0066318A" w:rsidRDefault="00261235" w:rsidP="00261235">
      <w:pPr>
        <w:pBdr>
          <w:top w:val="nil"/>
          <w:left w:val="nil"/>
          <w:bottom w:val="nil"/>
          <w:right w:val="nil"/>
          <w:between w:val="nil"/>
        </w:pBdr>
        <w:ind w:left="180"/>
        <w:jc w:val="both"/>
        <w:rPr>
          <w:b/>
          <w:color w:val="111111"/>
          <w:lang w:val="en-US"/>
        </w:rPr>
      </w:pPr>
      <w:r>
        <w:rPr>
          <w:b/>
          <w:color w:val="111111"/>
          <w:lang w:val="en-US"/>
        </w:rPr>
        <w:t>Manajemen Strategis</w:t>
      </w:r>
    </w:p>
    <w:p w:rsidR="00261235" w:rsidRDefault="00261235" w:rsidP="00261235">
      <w:pPr>
        <w:pBdr>
          <w:top w:val="nil"/>
          <w:left w:val="nil"/>
          <w:bottom w:val="nil"/>
          <w:right w:val="nil"/>
          <w:between w:val="nil"/>
        </w:pBdr>
        <w:ind w:left="180"/>
        <w:jc w:val="both"/>
        <w:rPr>
          <w:color w:val="111111"/>
          <w:lang w:val="en-US"/>
        </w:rPr>
      </w:pPr>
      <w:r w:rsidRPr="0066318A">
        <w:rPr>
          <w:color w:val="111111"/>
        </w:rPr>
        <w:t xml:space="preserve">Menurut Pearce &amp; Robinson (2019), manajemen strategis </w:t>
      </w:r>
      <w:r>
        <w:rPr>
          <w:color w:val="111111"/>
          <w:lang w:val="en-US"/>
        </w:rPr>
        <w:t>merupakan</w:t>
      </w:r>
      <w:r w:rsidRPr="0066318A">
        <w:rPr>
          <w:color w:val="111111"/>
        </w:rPr>
        <w:t xml:space="preserve"> proses perumusan, implementasi, dan evaluasi </w:t>
      </w:r>
      <w:r>
        <w:rPr>
          <w:color w:val="111111"/>
          <w:lang w:val="en-US"/>
        </w:rPr>
        <w:t xml:space="preserve">dari </w:t>
      </w:r>
      <w:r w:rsidRPr="0066318A">
        <w:rPr>
          <w:color w:val="111111"/>
        </w:rPr>
        <w:t xml:space="preserve">keputusan lintas-fungsi yang </w:t>
      </w:r>
      <w:r>
        <w:rPr>
          <w:color w:val="111111"/>
          <w:lang w:val="en-US"/>
        </w:rPr>
        <w:t xml:space="preserve">memberikan kemungkinan </w:t>
      </w:r>
      <w:r w:rsidRPr="0066318A">
        <w:rPr>
          <w:color w:val="111111"/>
        </w:rPr>
        <w:t xml:space="preserve">organisasi </w:t>
      </w:r>
      <w:r>
        <w:rPr>
          <w:color w:val="111111"/>
          <w:lang w:val="en-US"/>
        </w:rPr>
        <w:t xml:space="preserve">dalam </w:t>
      </w:r>
      <w:r w:rsidRPr="0066318A">
        <w:rPr>
          <w:color w:val="111111"/>
        </w:rPr>
        <w:t xml:space="preserve">mencapai tujuan jangka panjangnya. Konsep ini menjadi dasar bagi pengembangan strategi bisnis yang efektif dan berkelanjutan. Dalam konteks </w:t>
      </w:r>
      <w:r>
        <w:rPr>
          <w:color w:val="111111"/>
          <w:lang w:val="en-US"/>
        </w:rPr>
        <w:t>K</w:t>
      </w:r>
      <w:r w:rsidRPr="0066318A">
        <w:rPr>
          <w:color w:val="111111"/>
        </w:rPr>
        <w:t xml:space="preserve">operasi </w:t>
      </w:r>
      <w:r>
        <w:rPr>
          <w:color w:val="111111"/>
          <w:lang w:val="en-US"/>
        </w:rPr>
        <w:t>S</w:t>
      </w:r>
      <w:r w:rsidRPr="0066318A">
        <w:rPr>
          <w:color w:val="111111"/>
        </w:rPr>
        <w:t xml:space="preserve">impan </w:t>
      </w:r>
      <w:r>
        <w:rPr>
          <w:color w:val="111111"/>
          <w:lang w:val="en-US"/>
        </w:rPr>
        <w:t>P</w:t>
      </w:r>
      <w:r w:rsidRPr="0066318A">
        <w:rPr>
          <w:color w:val="111111"/>
        </w:rPr>
        <w:t>injam, manajemen strategis sangat penting untuk merumuskan rencana yang mengakomodasi kebutuhan anggota dan mencapai tujuan organisasi.</w:t>
      </w:r>
      <w:r>
        <w:rPr>
          <w:color w:val="111111"/>
          <w:lang w:val="en-US"/>
        </w:rPr>
        <w:t xml:space="preserve"> </w:t>
      </w:r>
      <w:r w:rsidRPr="0066318A">
        <w:rPr>
          <w:color w:val="111111"/>
        </w:rPr>
        <w:t xml:space="preserve">Sejalan dengan pemikiran tersebut, Gupta (2020) menekankan bahwa </w:t>
      </w:r>
      <w:r>
        <w:rPr>
          <w:color w:val="111111"/>
          <w:lang w:val="en-US"/>
        </w:rPr>
        <w:t>K</w:t>
      </w:r>
      <w:r w:rsidRPr="0066318A">
        <w:rPr>
          <w:color w:val="111111"/>
        </w:rPr>
        <w:t xml:space="preserve">operasi </w:t>
      </w:r>
      <w:r>
        <w:rPr>
          <w:color w:val="111111"/>
          <w:lang w:val="en-US"/>
        </w:rPr>
        <w:t>S</w:t>
      </w:r>
      <w:r w:rsidRPr="0066318A">
        <w:rPr>
          <w:color w:val="111111"/>
        </w:rPr>
        <w:t xml:space="preserve">impan </w:t>
      </w:r>
      <w:r>
        <w:rPr>
          <w:color w:val="111111"/>
          <w:lang w:val="en-US"/>
        </w:rPr>
        <w:t>P</w:t>
      </w:r>
      <w:r w:rsidRPr="0066318A">
        <w:rPr>
          <w:color w:val="111111"/>
        </w:rPr>
        <w:t>injam perlu mengadopsi pendekatan manajemen strategis yang proaktif dan adaptif untuk menghadapi perubahan lingkungan eksternal yang cepat.</w:t>
      </w:r>
      <w:r>
        <w:rPr>
          <w:color w:val="111111"/>
          <w:lang w:val="en-US"/>
        </w:rPr>
        <w:t xml:space="preserve"> </w:t>
      </w:r>
    </w:p>
    <w:p w:rsidR="00261235" w:rsidRDefault="00261235" w:rsidP="00261235">
      <w:pPr>
        <w:pBdr>
          <w:top w:val="nil"/>
          <w:left w:val="nil"/>
          <w:bottom w:val="nil"/>
          <w:right w:val="nil"/>
          <w:between w:val="nil"/>
        </w:pBdr>
        <w:ind w:left="180"/>
        <w:jc w:val="both"/>
        <w:rPr>
          <w:color w:val="111111"/>
          <w:lang w:val="en-US"/>
        </w:rPr>
      </w:pPr>
      <w:r w:rsidRPr="00BA1514">
        <w:rPr>
          <w:color w:val="111111"/>
        </w:rPr>
        <w:t>Berikut adalah tahapan-tahapan manajemen strategis</w:t>
      </w:r>
      <w:r>
        <w:rPr>
          <w:color w:val="111111"/>
          <w:lang w:val="en-US"/>
        </w:rPr>
        <w:t>:</w:t>
      </w:r>
    </w:p>
    <w:p w:rsidR="00261235" w:rsidRDefault="00261235" w:rsidP="00261235">
      <w:pPr>
        <w:numPr>
          <w:ilvl w:val="0"/>
          <w:numId w:val="3"/>
        </w:numPr>
        <w:pBdr>
          <w:top w:val="nil"/>
          <w:left w:val="nil"/>
          <w:bottom w:val="nil"/>
          <w:right w:val="nil"/>
          <w:between w:val="nil"/>
        </w:pBdr>
        <w:jc w:val="both"/>
        <w:rPr>
          <w:color w:val="111111"/>
          <w:lang w:val="en-US"/>
        </w:rPr>
      </w:pPr>
      <w:r w:rsidRPr="00FD1185">
        <w:rPr>
          <w:bCs/>
          <w:color w:val="111111"/>
          <w:lang w:val="en-US"/>
        </w:rPr>
        <w:t>Perumusan Strategi</w:t>
      </w:r>
      <w:r w:rsidRPr="00FD1185">
        <w:rPr>
          <w:color w:val="111111"/>
          <w:lang w:val="en-US"/>
        </w:rPr>
        <w:t xml:space="preserve"> </w:t>
      </w:r>
    </w:p>
    <w:p w:rsidR="00261235" w:rsidRPr="00FD1185" w:rsidRDefault="00261235" w:rsidP="00261235">
      <w:pPr>
        <w:pBdr>
          <w:top w:val="nil"/>
          <w:left w:val="nil"/>
          <w:bottom w:val="nil"/>
          <w:right w:val="nil"/>
          <w:between w:val="nil"/>
        </w:pBdr>
        <w:ind w:left="720"/>
        <w:jc w:val="both"/>
        <w:rPr>
          <w:color w:val="111111"/>
          <w:lang w:val="en-US"/>
        </w:rPr>
      </w:pPr>
      <w:r w:rsidRPr="00FD1185">
        <w:rPr>
          <w:color w:val="111111"/>
          <w:lang w:val="en-US"/>
        </w:rPr>
        <w:t>Tahapan ini mencakup proses identifikasi tujuan organisasi dan memilih strategi untuk mencapainya. Konsep ini diperkuat oleh Gupta (2020), yang menekankan pentingnya adopsi pendekatan manajemen strategis yang proaktif dan adaptif untuk menghadapi perubahan lingkungan eksternal yang cepat.</w:t>
      </w:r>
    </w:p>
    <w:p w:rsidR="00261235" w:rsidRPr="00FD1185" w:rsidRDefault="00261235" w:rsidP="00261235">
      <w:pPr>
        <w:numPr>
          <w:ilvl w:val="0"/>
          <w:numId w:val="3"/>
        </w:numPr>
        <w:pBdr>
          <w:top w:val="nil"/>
          <w:left w:val="nil"/>
          <w:bottom w:val="nil"/>
          <w:right w:val="nil"/>
          <w:between w:val="nil"/>
        </w:pBdr>
        <w:jc w:val="both"/>
        <w:rPr>
          <w:color w:val="111111"/>
          <w:lang w:val="en-US"/>
        </w:rPr>
      </w:pPr>
      <w:r w:rsidRPr="00FD1185">
        <w:rPr>
          <w:bCs/>
          <w:color w:val="111111"/>
          <w:lang w:val="en-US"/>
        </w:rPr>
        <w:t>Implementasi Strategi</w:t>
      </w:r>
    </w:p>
    <w:p w:rsidR="00261235" w:rsidRPr="00FD1185" w:rsidRDefault="00261235" w:rsidP="00261235">
      <w:pPr>
        <w:pBdr>
          <w:top w:val="nil"/>
          <w:left w:val="nil"/>
          <w:bottom w:val="nil"/>
          <w:right w:val="nil"/>
          <w:between w:val="nil"/>
        </w:pBdr>
        <w:ind w:left="720"/>
        <w:jc w:val="both"/>
        <w:rPr>
          <w:color w:val="111111"/>
          <w:lang w:val="en-US"/>
        </w:rPr>
      </w:pPr>
      <w:r w:rsidRPr="00FD1185">
        <w:rPr>
          <w:color w:val="111111"/>
          <w:lang w:val="en-US"/>
        </w:rPr>
        <w:t>Setelah strategi dirumuskan, tahap selanjutnya adalah implementasi strategi, di mana organisasi melakukan tindakan konkret untuk menjalankan strategi yang telah dipilih. Ini merupakan langkah kritis dalam memastikan bahwa rencana strategis dapat dijalankan secara efektif. Implementasi strategi juga sesuai dengan konsep manajemen strategis yang diperkenalkan oleh Pearce &amp; Robinson (2019).</w:t>
      </w:r>
    </w:p>
    <w:p w:rsidR="00261235" w:rsidRDefault="00261235" w:rsidP="00261235">
      <w:pPr>
        <w:numPr>
          <w:ilvl w:val="0"/>
          <w:numId w:val="3"/>
        </w:numPr>
        <w:pBdr>
          <w:top w:val="nil"/>
          <w:left w:val="nil"/>
          <w:bottom w:val="nil"/>
          <w:right w:val="nil"/>
          <w:between w:val="nil"/>
        </w:pBdr>
        <w:jc w:val="both"/>
        <w:rPr>
          <w:color w:val="111111"/>
          <w:lang w:val="en-US"/>
        </w:rPr>
      </w:pPr>
      <w:r w:rsidRPr="00FD1185">
        <w:rPr>
          <w:bCs/>
          <w:color w:val="111111"/>
          <w:lang w:val="en-US"/>
        </w:rPr>
        <w:t>Evaluasi Strategi</w:t>
      </w:r>
    </w:p>
    <w:p w:rsidR="00261235" w:rsidRPr="00BA1514" w:rsidRDefault="00261235" w:rsidP="00261235">
      <w:pPr>
        <w:pBdr>
          <w:top w:val="nil"/>
          <w:left w:val="nil"/>
          <w:bottom w:val="nil"/>
          <w:right w:val="nil"/>
          <w:between w:val="nil"/>
        </w:pBdr>
        <w:ind w:left="720"/>
        <w:jc w:val="both"/>
        <w:rPr>
          <w:color w:val="111111"/>
          <w:lang w:val="en-US"/>
        </w:rPr>
      </w:pPr>
      <w:r w:rsidRPr="00FD1185">
        <w:rPr>
          <w:color w:val="111111"/>
          <w:lang w:val="en-US"/>
        </w:rPr>
        <w:t>Tahap akhir dari manajemen strategis adalah evaluasi strategi. Organisasi harus secara teratur mengevaluasi kinerja strategi yang telah diimplementasikan dan mengadopsi tindakan korektif jika diperlukan. Konsep ini konsisten dengan teori manajemen strategis yang diperkenalkan oleh Johnson et al. (2017), yang menekankan pentingnya</w:t>
      </w:r>
      <w:r w:rsidRPr="00BA1514">
        <w:rPr>
          <w:color w:val="111111"/>
          <w:lang w:val="en-US"/>
        </w:rPr>
        <w:t xml:space="preserve"> evaluasi terhadap keseluruhan proses strategis.</w:t>
      </w:r>
    </w:p>
    <w:p w:rsidR="00261235" w:rsidRPr="00BA1514" w:rsidRDefault="00261235" w:rsidP="00261235">
      <w:pPr>
        <w:pBdr>
          <w:top w:val="nil"/>
          <w:left w:val="nil"/>
          <w:bottom w:val="nil"/>
          <w:right w:val="nil"/>
          <w:between w:val="nil"/>
        </w:pBdr>
        <w:ind w:left="180"/>
        <w:jc w:val="both"/>
        <w:rPr>
          <w:color w:val="111111"/>
          <w:lang w:val="en-US"/>
        </w:rPr>
      </w:pPr>
    </w:p>
    <w:p w:rsidR="00261235" w:rsidRPr="0066318A" w:rsidRDefault="00261235" w:rsidP="00261235">
      <w:pPr>
        <w:pBdr>
          <w:top w:val="nil"/>
          <w:left w:val="nil"/>
          <w:bottom w:val="nil"/>
          <w:right w:val="nil"/>
          <w:between w:val="nil"/>
        </w:pBdr>
        <w:ind w:left="180"/>
        <w:jc w:val="both"/>
        <w:rPr>
          <w:b/>
          <w:color w:val="111111"/>
          <w:lang w:val="en-US"/>
        </w:rPr>
      </w:pPr>
      <w:r>
        <w:rPr>
          <w:b/>
          <w:color w:val="111111"/>
          <w:lang w:val="en-US"/>
        </w:rPr>
        <w:t>Analisis SWOT</w:t>
      </w:r>
    </w:p>
    <w:p w:rsidR="00261235" w:rsidRPr="0066318A" w:rsidRDefault="00261235" w:rsidP="00261235">
      <w:pPr>
        <w:pBdr>
          <w:top w:val="nil"/>
          <w:left w:val="nil"/>
          <w:bottom w:val="nil"/>
          <w:right w:val="nil"/>
          <w:between w:val="nil"/>
        </w:pBdr>
        <w:ind w:left="180"/>
        <w:jc w:val="both"/>
        <w:rPr>
          <w:color w:val="111111"/>
          <w:lang w:val="en-US"/>
        </w:rPr>
      </w:pPr>
      <w:r w:rsidRPr="0074616A">
        <w:rPr>
          <w:color w:val="111111"/>
          <w:lang w:val="en-US"/>
        </w:rPr>
        <w:t xml:space="preserve">Analisis SWOT </w:t>
      </w:r>
      <w:r>
        <w:rPr>
          <w:color w:val="111111"/>
          <w:lang w:val="en-US"/>
        </w:rPr>
        <w:t>yaitu</w:t>
      </w:r>
      <w:r w:rsidRPr="0074616A">
        <w:rPr>
          <w:color w:val="111111"/>
          <w:lang w:val="en-US"/>
        </w:rPr>
        <w:t xml:space="preserve"> alat yang berguna </w:t>
      </w:r>
      <w:r>
        <w:rPr>
          <w:color w:val="111111"/>
          <w:lang w:val="en-US"/>
        </w:rPr>
        <w:t>pada</w:t>
      </w:r>
      <w:r w:rsidRPr="0074616A">
        <w:rPr>
          <w:color w:val="111111"/>
          <w:lang w:val="en-US"/>
        </w:rPr>
        <w:t xml:space="preserve"> manajemen strategis </w:t>
      </w:r>
      <w:r>
        <w:rPr>
          <w:color w:val="111111"/>
          <w:lang w:val="en-US"/>
        </w:rPr>
        <w:t>guna</w:t>
      </w:r>
      <w:r w:rsidRPr="0074616A">
        <w:rPr>
          <w:color w:val="111111"/>
          <w:lang w:val="en-US"/>
        </w:rPr>
        <w:t xml:space="preserve"> </w:t>
      </w:r>
      <w:r>
        <w:rPr>
          <w:color w:val="111111"/>
          <w:lang w:val="en-US"/>
        </w:rPr>
        <w:t xml:space="preserve">melakukan </w:t>
      </w:r>
      <w:r w:rsidRPr="0074616A">
        <w:rPr>
          <w:color w:val="111111"/>
          <w:lang w:val="en-US"/>
        </w:rPr>
        <w:t xml:space="preserve">evaluasi </w:t>
      </w:r>
      <w:r>
        <w:rPr>
          <w:color w:val="111111"/>
          <w:lang w:val="en-US"/>
        </w:rPr>
        <w:t xml:space="preserve">terhadap </w:t>
      </w:r>
      <w:r w:rsidRPr="0074616A">
        <w:rPr>
          <w:color w:val="111111"/>
          <w:lang w:val="en-US"/>
        </w:rPr>
        <w:t>kekuatan</w:t>
      </w:r>
      <w:r>
        <w:rPr>
          <w:color w:val="111111"/>
          <w:lang w:val="en-US"/>
        </w:rPr>
        <w:t xml:space="preserve"> dan </w:t>
      </w:r>
      <w:r w:rsidRPr="0074616A">
        <w:rPr>
          <w:color w:val="111111"/>
          <w:lang w:val="en-US"/>
        </w:rPr>
        <w:t>kelemahan</w:t>
      </w:r>
      <w:r>
        <w:rPr>
          <w:color w:val="111111"/>
          <w:lang w:val="en-US"/>
        </w:rPr>
        <w:t xml:space="preserve"> serta</w:t>
      </w:r>
      <w:r w:rsidRPr="0074616A">
        <w:rPr>
          <w:color w:val="111111"/>
          <w:lang w:val="en-US"/>
        </w:rPr>
        <w:t xml:space="preserve"> peluang</w:t>
      </w:r>
      <w:r>
        <w:rPr>
          <w:color w:val="111111"/>
          <w:lang w:val="en-US"/>
        </w:rPr>
        <w:t xml:space="preserve"> </w:t>
      </w:r>
      <w:r w:rsidRPr="0074616A">
        <w:rPr>
          <w:color w:val="111111"/>
          <w:lang w:val="en-US"/>
        </w:rPr>
        <w:t xml:space="preserve">dan </w:t>
      </w:r>
      <w:proofErr w:type="gramStart"/>
      <w:r w:rsidRPr="0074616A">
        <w:rPr>
          <w:color w:val="111111"/>
          <w:lang w:val="en-US"/>
        </w:rPr>
        <w:t>ancaman  yang</w:t>
      </w:r>
      <w:proofErr w:type="gramEnd"/>
      <w:r w:rsidRPr="0074616A">
        <w:rPr>
          <w:color w:val="111111"/>
          <w:lang w:val="en-US"/>
        </w:rPr>
        <w:t xml:space="preserve"> </w:t>
      </w:r>
      <w:r>
        <w:rPr>
          <w:color w:val="111111"/>
          <w:lang w:val="en-US"/>
        </w:rPr>
        <w:t xml:space="preserve">akan </w:t>
      </w:r>
      <w:r w:rsidRPr="0074616A">
        <w:rPr>
          <w:color w:val="111111"/>
          <w:lang w:val="en-US"/>
        </w:rPr>
        <w:t xml:space="preserve">dihadapi  suatu organisasi. Menurut Kotler &amp; Armstrong (2018), analisis SWOT membantu </w:t>
      </w:r>
      <w:proofErr w:type="gramStart"/>
      <w:r w:rsidRPr="0074616A">
        <w:rPr>
          <w:color w:val="111111"/>
          <w:lang w:val="en-US"/>
        </w:rPr>
        <w:t>organisasi  memahami</w:t>
      </w:r>
      <w:proofErr w:type="gramEnd"/>
      <w:r w:rsidRPr="0074616A">
        <w:rPr>
          <w:color w:val="111111"/>
          <w:lang w:val="en-US"/>
        </w:rPr>
        <w:t xml:space="preserve"> posisi pasar mereka  dan mengembangkan strategi yang sesuai dengan kondisi internal dan eksternal mereka. Dalam konteks verifikasi kredit interkoneksi, analisis SWOT dapat </w:t>
      </w:r>
      <w:proofErr w:type="gramStart"/>
      <w:r w:rsidRPr="0074616A">
        <w:rPr>
          <w:color w:val="111111"/>
          <w:lang w:val="en-US"/>
        </w:rPr>
        <w:t>membantu  mengidentifikasi</w:t>
      </w:r>
      <w:proofErr w:type="gramEnd"/>
      <w:r w:rsidRPr="0074616A">
        <w:rPr>
          <w:color w:val="111111"/>
          <w:lang w:val="en-US"/>
        </w:rPr>
        <w:t xml:space="preserve"> faktor-faktor internal yang dapat ditingkatkan dan peluang eksternal yang dapat dimanfaatkan menurut Ardiansyah &amp; Iqbal (2018)</w:t>
      </w:r>
      <w:r>
        <w:rPr>
          <w:color w:val="111111"/>
          <w:lang w:val="en-US"/>
        </w:rPr>
        <w:t>.</w:t>
      </w:r>
      <w:r w:rsidRPr="0066318A">
        <w:rPr>
          <w:color w:val="111111"/>
          <w:lang w:val="en-US"/>
        </w:rPr>
        <w:t xml:space="preserve"> </w:t>
      </w:r>
      <w:r>
        <w:rPr>
          <w:color w:val="111111"/>
          <w:lang w:val="en-US"/>
        </w:rPr>
        <w:t>K</w:t>
      </w:r>
      <w:r w:rsidRPr="0066318A">
        <w:rPr>
          <w:color w:val="111111"/>
          <w:lang w:val="en-US"/>
        </w:rPr>
        <w:t xml:space="preserve">operasi </w:t>
      </w:r>
      <w:r>
        <w:rPr>
          <w:color w:val="111111"/>
          <w:lang w:val="en-US"/>
        </w:rPr>
        <w:t>S</w:t>
      </w:r>
      <w:r w:rsidRPr="0066318A">
        <w:rPr>
          <w:color w:val="111111"/>
          <w:lang w:val="en-US"/>
        </w:rPr>
        <w:t xml:space="preserve">impan </w:t>
      </w:r>
      <w:r>
        <w:rPr>
          <w:color w:val="111111"/>
          <w:lang w:val="en-US"/>
        </w:rPr>
        <w:t>P</w:t>
      </w:r>
      <w:r w:rsidRPr="0066318A">
        <w:rPr>
          <w:color w:val="111111"/>
          <w:lang w:val="en-US"/>
        </w:rPr>
        <w:t>injam perlu memperkuat kehadiran digital mereka untuk memanfaatkan peluang dari pertumbuhan teknologi informasi dan komunikasi.</w:t>
      </w:r>
    </w:p>
    <w:p w:rsidR="00261235" w:rsidRDefault="00261235" w:rsidP="00261235">
      <w:pPr>
        <w:pBdr>
          <w:top w:val="nil"/>
          <w:left w:val="nil"/>
          <w:bottom w:val="nil"/>
          <w:right w:val="nil"/>
          <w:between w:val="nil"/>
        </w:pBdr>
        <w:ind w:left="180"/>
        <w:jc w:val="both"/>
        <w:rPr>
          <w:color w:val="111111"/>
          <w:lang w:val="en-US"/>
        </w:rPr>
      </w:pPr>
      <w:r w:rsidRPr="00BA1514">
        <w:rPr>
          <w:color w:val="111111"/>
        </w:rPr>
        <w:t xml:space="preserve">Berikut adalah tahapan-tahapan </w:t>
      </w:r>
      <w:r>
        <w:rPr>
          <w:color w:val="111111"/>
          <w:lang w:val="en-US"/>
        </w:rPr>
        <w:t>analisis SWOT:</w:t>
      </w:r>
    </w:p>
    <w:p w:rsidR="00261235" w:rsidRDefault="00261235" w:rsidP="00261235">
      <w:pPr>
        <w:numPr>
          <w:ilvl w:val="0"/>
          <w:numId w:val="4"/>
        </w:numPr>
        <w:pBdr>
          <w:top w:val="nil"/>
          <w:left w:val="nil"/>
          <w:bottom w:val="nil"/>
          <w:right w:val="nil"/>
          <w:between w:val="nil"/>
        </w:pBdr>
        <w:jc w:val="both"/>
        <w:rPr>
          <w:color w:val="111111"/>
          <w:lang w:val="en-US"/>
        </w:rPr>
      </w:pPr>
      <w:r w:rsidRPr="00FD1185">
        <w:rPr>
          <w:bCs/>
          <w:color w:val="111111"/>
          <w:lang w:val="en-US"/>
        </w:rPr>
        <w:t>Identifikasi Kekuatan (</w:t>
      </w:r>
      <w:r w:rsidRPr="000C2BBE">
        <w:rPr>
          <w:bCs/>
          <w:i/>
          <w:color w:val="111111"/>
          <w:lang w:val="en-US"/>
        </w:rPr>
        <w:t>Strengths</w:t>
      </w:r>
      <w:r w:rsidRPr="00FD1185">
        <w:rPr>
          <w:bCs/>
          <w:color w:val="111111"/>
          <w:lang w:val="en-US"/>
        </w:rPr>
        <w:t>) dan Kelemahan (</w:t>
      </w:r>
      <w:r w:rsidRPr="000C2BBE">
        <w:rPr>
          <w:bCs/>
          <w:i/>
          <w:color w:val="111111"/>
          <w:lang w:val="en-US"/>
        </w:rPr>
        <w:t>Weaknesses</w:t>
      </w:r>
      <w:r w:rsidRPr="00FD1185">
        <w:rPr>
          <w:bCs/>
          <w:color w:val="111111"/>
          <w:lang w:val="en-US"/>
        </w:rPr>
        <w:t>)</w:t>
      </w:r>
    </w:p>
    <w:p w:rsidR="00261235" w:rsidRPr="00FD1185" w:rsidRDefault="00261235" w:rsidP="00261235">
      <w:pPr>
        <w:pBdr>
          <w:top w:val="nil"/>
          <w:left w:val="nil"/>
          <w:bottom w:val="nil"/>
          <w:right w:val="nil"/>
          <w:between w:val="nil"/>
        </w:pBdr>
        <w:ind w:left="720"/>
        <w:jc w:val="both"/>
        <w:rPr>
          <w:color w:val="111111"/>
          <w:lang w:val="en-US"/>
        </w:rPr>
      </w:pPr>
      <w:r>
        <w:rPr>
          <w:color w:val="111111"/>
          <w:lang w:val="en-US"/>
        </w:rPr>
        <w:t>A</w:t>
      </w:r>
      <w:r w:rsidRPr="0074616A">
        <w:rPr>
          <w:color w:val="111111"/>
          <w:lang w:val="en-US"/>
        </w:rPr>
        <w:t xml:space="preserve">nalisis SWOT </w:t>
      </w:r>
      <w:r>
        <w:rPr>
          <w:color w:val="111111"/>
          <w:lang w:val="en-US"/>
        </w:rPr>
        <w:t xml:space="preserve">yang pertama </w:t>
      </w:r>
      <w:r w:rsidRPr="0074616A">
        <w:rPr>
          <w:color w:val="111111"/>
          <w:lang w:val="en-US"/>
        </w:rPr>
        <w:t xml:space="preserve">adalah </w:t>
      </w:r>
      <w:r>
        <w:rPr>
          <w:color w:val="111111"/>
          <w:lang w:val="en-US"/>
        </w:rPr>
        <w:t>p</w:t>
      </w:r>
      <w:r w:rsidRPr="0074616A">
        <w:rPr>
          <w:color w:val="111111"/>
          <w:lang w:val="en-US"/>
        </w:rPr>
        <w:t>engidentifikasi</w:t>
      </w:r>
      <w:r>
        <w:rPr>
          <w:color w:val="111111"/>
          <w:lang w:val="en-US"/>
        </w:rPr>
        <w:t>an</w:t>
      </w:r>
      <w:r w:rsidRPr="0074616A">
        <w:rPr>
          <w:color w:val="111111"/>
          <w:lang w:val="en-US"/>
        </w:rPr>
        <w:t xml:space="preserve"> kekuatan dan kelemahan internal organisasi. Kekuatan mencakup aspek-aspek positif suatu organisasi yang memberi keunggulan kompetitif, sedangkan kelemahan adalah aspek-aspek yang membatasi kemampuan organisasi untuk mencapai tujuannya. Hal ini sejalan dengan konsep analisis SWOT yang dijelaskan oleh Kotler &amp; Armstrong (2018).</w:t>
      </w:r>
    </w:p>
    <w:p w:rsidR="00261235" w:rsidRPr="00FD1185" w:rsidRDefault="00261235" w:rsidP="00261235">
      <w:pPr>
        <w:numPr>
          <w:ilvl w:val="0"/>
          <w:numId w:val="4"/>
        </w:numPr>
        <w:pBdr>
          <w:top w:val="nil"/>
          <w:left w:val="nil"/>
          <w:bottom w:val="nil"/>
          <w:right w:val="nil"/>
          <w:between w:val="nil"/>
        </w:pBdr>
        <w:jc w:val="both"/>
        <w:rPr>
          <w:color w:val="111111"/>
          <w:lang w:val="en-US"/>
        </w:rPr>
      </w:pPr>
      <w:r w:rsidRPr="00FD1185">
        <w:rPr>
          <w:bCs/>
          <w:color w:val="111111"/>
          <w:lang w:val="en-US"/>
        </w:rPr>
        <w:t>Identifikasi Peluang (</w:t>
      </w:r>
      <w:r w:rsidRPr="000C2BBE">
        <w:rPr>
          <w:bCs/>
          <w:i/>
          <w:color w:val="111111"/>
          <w:lang w:val="en-US"/>
        </w:rPr>
        <w:t>Opportunities</w:t>
      </w:r>
      <w:r w:rsidRPr="00FD1185">
        <w:rPr>
          <w:bCs/>
          <w:color w:val="111111"/>
          <w:lang w:val="en-US"/>
        </w:rPr>
        <w:t>) dan Ancaman (</w:t>
      </w:r>
      <w:r w:rsidRPr="000C2BBE">
        <w:rPr>
          <w:bCs/>
          <w:i/>
          <w:color w:val="111111"/>
          <w:lang w:val="en-US"/>
        </w:rPr>
        <w:t>Threats</w:t>
      </w:r>
      <w:r w:rsidRPr="00FD1185">
        <w:rPr>
          <w:bCs/>
          <w:color w:val="111111"/>
          <w:lang w:val="en-US"/>
        </w:rPr>
        <w:t>)</w:t>
      </w:r>
    </w:p>
    <w:p w:rsidR="00261235" w:rsidRPr="00FD1185" w:rsidRDefault="00261235" w:rsidP="00261235">
      <w:pPr>
        <w:pBdr>
          <w:top w:val="nil"/>
          <w:left w:val="nil"/>
          <w:bottom w:val="nil"/>
          <w:right w:val="nil"/>
          <w:between w:val="nil"/>
        </w:pBdr>
        <w:ind w:left="720"/>
        <w:jc w:val="both"/>
        <w:rPr>
          <w:color w:val="111111"/>
          <w:lang w:val="en-US"/>
        </w:rPr>
      </w:pPr>
      <w:r>
        <w:rPr>
          <w:color w:val="111111"/>
          <w:lang w:val="en-US"/>
        </w:rPr>
        <w:lastRenderedPageBreak/>
        <w:t>Analisis berikutnya</w:t>
      </w:r>
      <w:r w:rsidRPr="0074616A">
        <w:rPr>
          <w:color w:val="111111"/>
          <w:lang w:val="en-US"/>
        </w:rPr>
        <w:t xml:space="preserve"> </w:t>
      </w:r>
      <w:r>
        <w:rPr>
          <w:color w:val="111111"/>
          <w:lang w:val="en-US"/>
        </w:rPr>
        <w:t>yaitu</w:t>
      </w:r>
      <w:r w:rsidRPr="0074616A">
        <w:rPr>
          <w:color w:val="111111"/>
          <w:lang w:val="en-US"/>
        </w:rPr>
        <w:t xml:space="preserve"> mengidentifikasi peluang eksternal yang dapat dimanfaatkan organisasi serta ancaman eksternal yang dapat menghambat keberhasilan organisasi. Peluang mencakup situasi atau tren lingkungan eksternal yang dapat dimanfaatkan organisasi untuk mencapai tujuannya, sedangkan ancaman adalah faktor eksternal yang dapat menimbulkan hambatan atau risiko bagi organisasi. Konsep ini konsisten dengan teori analisis SWOT yang dikemukakan oleh Johnson et al. (2017).</w:t>
      </w:r>
    </w:p>
    <w:p w:rsidR="00261235" w:rsidRDefault="00261235" w:rsidP="00261235">
      <w:pPr>
        <w:pBdr>
          <w:top w:val="nil"/>
          <w:left w:val="nil"/>
          <w:bottom w:val="nil"/>
          <w:right w:val="nil"/>
          <w:between w:val="nil"/>
        </w:pBdr>
        <w:ind w:left="180"/>
        <w:jc w:val="both"/>
        <w:rPr>
          <w:color w:val="111111"/>
          <w:lang w:val="en-US"/>
        </w:rPr>
      </w:pPr>
    </w:p>
    <w:p w:rsidR="00261235" w:rsidRPr="00717DFC" w:rsidRDefault="00261235" w:rsidP="00261235">
      <w:pPr>
        <w:pBdr>
          <w:top w:val="nil"/>
          <w:left w:val="nil"/>
          <w:bottom w:val="nil"/>
          <w:right w:val="nil"/>
          <w:between w:val="nil"/>
        </w:pBdr>
        <w:ind w:left="180"/>
        <w:jc w:val="both"/>
        <w:rPr>
          <w:b/>
          <w:bCs/>
          <w:color w:val="111111"/>
          <w:lang w:val="en-US"/>
        </w:rPr>
      </w:pPr>
      <w:r w:rsidRPr="0066318A">
        <w:rPr>
          <w:b/>
          <w:bCs/>
          <w:color w:val="111111"/>
          <w:lang w:val="en-US"/>
        </w:rPr>
        <w:t>Matriks IFE</w:t>
      </w:r>
      <w:r>
        <w:rPr>
          <w:b/>
          <w:bCs/>
          <w:color w:val="111111"/>
          <w:lang w:val="en-US"/>
        </w:rPr>
        <w:t xml:space="preserve"> (</w:t>
      </w:r>
      <w:r w:rsidRPr="00717DFC">
        <w:rPr>
          <w:b/>
          <w:bCs/>
          <w:i/>
          <w:color w:val="111111"/>
        </w:rPr>
        <w:t>Internal Factor Evaluation</w:t>
      </w:r>
      <w:r>
        <w:rPr>
          <w:b/>
          <w:bCs/>
          <w:color w:val="111111"/>
          <w:lang w:val="en-US"/>
        </w:rPr>
        <w:t>)</w:t>
      </w:r>
      <w:r w:rsidRPr="0066318A">
        <w:rPr>
          <w:b/>
          <w:bCs/>
          <w:color w:val="111111"/>
          <w:lang w:val="en-US"/>
        </w:rPr>
        <w:t xml:space="preserve">, Matriks </w:t>
      </w:r>
      <w:bookmarkStart w:id="0" w:name="_Hlk165885186"/>
      <w:r w:rsidRPr="0066318A">
        <w:rPr>
          <w:b/>
          <w:bCs/>
          <w:color w:val="111111"/>
          <w:lang w:val="en-US"/>
        </w:rPr>
        <w:t>EFE</w:t>
      </w:r>
      <w:r>
        <w:rPr>
          <w:b/>
          <w:bCs/>
          <w:color w:val="111111"/>
          <w:lang w:val="en-US"/>
        </w:rPr>
        <w:t xml:space="preserve"> (</w:t>
      </w:r>
      <w:r w:rsidRPr="00717DFC">
        <w:rPr>
          <w:b/>
          <w:bCs/>
          <w:i/>
          <w:color w:val="111111"/>
        </w:rPr>
        <w:t>External Factor Evaluation</w:t>
      </w:r>
      <w:r>
        <w:rPr>
          <w:b/>
          <w:bCs/>
          <w:color w:val="111111"/>
          <w:lang w:val="en-US"/>
        </w:rPr>
        <w:t>)</w:t>
      </w:r>
      <w:bookmarkEnd w:id="0"/>
      <w:r w:rsidRPr="0066318A">
        <w:rPr>
          <w:b/>
          <w:bCs/>
          <w:color w:val="111111"/>
          <w:lang w:val="en-US"/>
        </w:rPr>
        <w:t>, Matriks IE</w:t>
      </w:r>
      <w:r>
        <w:rPr>
          <w:b/>
          <w:bCs/>
          <w:color w:val="111111"/>
          <w:lang w:val="en-US"/>
        </w:rPr>
        <w:t xml:space="preserve"> (</w:t>
      </w:r>
      <w:r w:rsidRPr="00717DFC">
        <w:rPr>
          <w:b/>
          <w:bCs/>
          <w:i/>
          <w:color w:val="111111"/>
        </w:rPr>
        <w:t>Internal-External</w:t>
      </w:r>
      <w:r>
        <w:rPr>
          <w:b/>
          <w:bCs/>
          <w:color w:val="111111"/>
          <w:lang w:val="en-US"/>
        </w:rPr>
        <w:t>)</w:t>
      </w:r>
      <w:r w:rsidRPr="0066318A">
        <w:rPr>
          <w:b/>
          <w:bCs/>
          <w:color w:val="111111"/>
          <w:lang w:val="en-US"/>
        </w:rPr>
        <w:t>, dan Matriks QSPM</w:t>
      </w:r>
      <w:r>
        <w:rPr>
          <w:b/>
          <w:bCs/>
          <w:color w:val="111111"/>
          <w:lang w:val="en-US"/>
        </w:rPr>
        <w:t xml:space="preserve"> (</w:t>
      </w:r>
      <w:r w:rsidRPr="00717DFC">
        <w:rPr>
          <w:b/>
          <w:bCs/>
          <w:i/>
          <w:color w:val="111111"/>
        </w:rPr>
        <w:t>Quantitative Strategic Planning Matrix</w:t>
      </w:r>
      <w:r>
        <w:rPr>
          <w:b/>
          <w:bCs/>
          <w:color w:val="111111"/>
          <w:lang w:val="en-US"/>
        </w:rPr>
        <w:t>)</w:t>
      </w:r>
    </w:p>
    <w:p w:rsidR="00261235" w:rsidRPr="0074616A" w:rsidRDefault="00261235" w:rsidP="00261235">
      <w:pPr>
        <w:pBdr>
          <w:top w:val="nil"/>
          <w:left w:val="nil"/>
          <w:bottom w:val="nil"/>
          <w:right w:val="nil"/>
          <w:between w:val="nil"/>
        </w:pBdr>
        <w:ind w:left="180"/>
        <w:jc w:val="both"/>
        <w:rPr>
          <w:color w:val="111111"/>
          <w:lang w:val="en-US"/>
        </w:rPr>
      </w:pPr>
      <w:r w:rsidRPr="0074616A">
        <w:rPr>
          <w:color w:val="111111"/>
          <w:lang w:val="en-US"/>
        </w:rPr>
        <w:t xml:space="preserve">Matriks IFE </w:t>
      </w:r>
      <w:r>
        <w:rPr>
          <w:color w:val="111111"/>
          <w:lang w:val="en-US"/>
        </w:rPr>
        <w:t>berguna untuk</w:t>
      </w:r>
      <w:r w:rsidRPr="0074616A">
        <w:rPr>
          <w:color w:val="111111"/>
          <w:lang w:val="en-US"/>
        </w:rPr>
        <w:t xml:space="preserve"> mengevaluasi faktor internal terhadap kekuatan dan kelemahan organisasi, sedangkan matriks EFE digunakan untuk mengevaluasi faktor-faktor eksternal terhadap peluang dan ancaman yang harus dihadapi oleh para pejabat. Matriks IE mengintegrasikan hasil penilaian dari matriks IFE dan EFE untuk menentukan posisi strategis organisasi dalam matriks kuadran strategis. Sedangkan matriks QSPM digunakan untuk mengevaluasi pilihan-pilihan strategis dan menentukan prioritas di antara pilihan-pilihan tersebut.</w:t>
      </w:r>
    </w:p>
    <w:p w:rsidR="00261235" w:rsidRPr="0066318A" w:rsidRDefault="00261235" w:rsidP="00261235">
      <w:pPr>
        <w:pBdr>
          <w:top w:val="nil"/>
          <w:left w:val="nil"/>
          <w:bottom w:val="nil"/>
          <w:right w:val="nil"/>
          <w:between w:val="nil"/>
        </w:pBdr>
        <w:ind w:left="180"/>
        <w:jc w:val="both"/>
        <w:rPr>
          <w:color w:val="111111"/>
          <w:lang w:val="en-US"/>
        </w:rPr>
      </w:pPr>
      <w:r w:rsidRPr="0074616A">
        <w:rPr>
          <w:color w:val="111111"/>
          <w:lang w:val="en-US"/>
        </w:rPr>
        <w:t>Seperti yang diungkapkan David (2020), matriks IFE, EFE, IE dan QSPM memberikan kerangka kerja yang sistematis dan terstruktur untuk mengidentifikasi faktor-faktor. -Faktor utama mempengaruhi kinerja organisasi dan membentuk strategi optimal untuk menghadapi tantangan dan memanfaatkan peluang.</w:t>
      </w:r>
    </w:p>
    <w:p w:rsidR="00261235" w:rsidRPr="00717DFC" w:rsidRDefault="00261235" w:rsidP="00261235">
      <w:pPr>
        <w:pBdr>
          <w:top w:val="nil"/>
          <w:left w:val="nil"/>
          <w:bottom w:val="nil"/>
          <w:right w:val="nil"/>
          <w:between w:val="nil"/>
        </w:pBdr>
        <w:ind w:left="180"/>
        <w:jc w:val="both"/>
        <w:rPr>
          <w:color w:val="000000"/>
        </w:rPr>
      </w:pPr>
      <w:r w:rsidRPr="00BA1514">
        <w:rPr>
          <w:color w:val="111111"/>
        </w:rPr>
        <w:t xml:space="preserve">Berikut adalah tahapan-tahapan </w:t>
      </w:r>
      <w:r>
        <w:rPr>
          <w:color w:val="111111"/>
          <w:lang w:val="en-US"/>
        </w:rPr>
        <w:t xml:space="preserve">analisis dengan </w:t>
      </w:r>
      <w:r w:rsidRPr="00717DFC">
        <w:rPr>
          <w:color w:val="111111"/>
          <w:lang w:val="en-US"/>
        </w:rPr>
        <w:t xml:space="preserve">matriks </w:t>
      </w:r>
      <w:r w:rsidRPr="00717DFC">
        <w:rPr>
          <w:bCs/>
          <w:color w:val="111111"/>
          <w:lang w:val="en-US"/>
        </w:rPr>
        <w:t>IFE, EFE, IE, dan</w:t>
      </w:r>
      <w:r>
        <w:rPr>
          <w:bCs/>
          <w:color w:val="111111"/>
          <w:lang w:val="en-US"/>
        </w:rPr>
        <w:t xml:space="preserve"> </w:t>
      </w:r>
      <w:r w:rsidRPr="00717DFC">
        <w:rPr>
          <w:bCs/>
          <w:color w:val="111111"/>
          <w:lang w:val="en-US"/>
        </w:rPr>
        <w:t>QSPM</w:t>
      </w:r>
      <w:r w:rsidRPr="00717DFC">
        <w:rPr>
          <w:color w:val="111111"/>
          <w:lang w:val="en-US"/>
        </w:rPr>
        <w:t>:</w:t>
      </w:r>
    </w:p>
    <w:p w:rsidR="00261235" w:rsidRDefault="00261235" w:rsidP="00261235">
      <w:pPr>
        <w:numPr>
          <w:ilvl w:val="0"/>
          <w:numId w:val="5"/>
        </w:numPr>
        <w:pBdr>
          <w:top w:val="nil"/>
          <w:left w:val="nil"/>
          <w:bottom w:val="nil"/>
          <w:right w:val="nil"/>
          <w:between w:val="nil"/>
        </w:pBdr>
        <w:jc w:val="both"/>
        <w:rPr>
          <w:color w:val="000000"/>
          <w:lang w:val="en-US"/>
        </w:rPr>
      </w:pPr>
      <w:r w:rsidRPr="00FD1185">
        <w:rPr>
          <w:bCs/>
          <w:color w:val="000000"/>
          <w:lang w:val="en-US"/>
        </w:rPr>
        <w:t xml:space="preserve">Analisis Faktor Internal (IFE - </w:t>
      </w:r>
      <w:r w:rsidRPr="00FD1185">
        <w:rPr>
          <w:bCs/>
          <w:i/>
          <w:color w:val="000000"/>
          <w:lang w:val="en-US"/>
        </w:rPr>
        <w:t>Internal Factor Evaluation</w:t>
      </w:r>
      <w:r w:rsidRPr="00FD1185">
        <w:rPr>
          <w:bCs/>
          <w:color w:val="000000"/>
          <w:lang w:val="en-US"/>
        </w:rPr>
        <w:t>)</w:t>
      </w:r>
    </w:p>
    <w:p w:rsidR="00261235" w:rsidRDefault="00261235" w:rsidP="00261235">
      <w:pPr>
        <w:pBdr>
          <w:top w:val="nil"/>
          <w:left w:val="nil"/>
          <w:bottom w:val="nil"/>
          <w:right w:val="nil"/>
          <w:between w:val="nil"/>
        </w:pBdr>
        <w:ind w:left="720"/>
        <w:jc w:val="both"/>
        <w:rPr>
          <w:color w:val="000000"/>
          <w:lang w:val="en-US"/>
        </w:rPr>
      </w:pPr>
      <w:r w:rsidRPr="00FD1185">
        <w:rPr>
          <w:color w:val="000000"/>
          <w:lang w:val="en-US"/>
        </w:rPr>
        <w:t>Tahapan pertama adalah melakukan analisis faktor internal untuk mengevaluasi kekuatan dan kelemahan organisasi. Dalam analisis ini, faktor-faktor internal seperti sumber daya manusia, sistem informasi, keuangan, dan operasional dievaluasi untuk menentukan seberapa efektif organisasi dalam memanfaatkannya. Konsep ini sesuai dengan pendekatan analisis IFE yang diperkenalkan oleh David (2020).</w:t>
      </w:r>
    </w:p>
    <w:p w:rsidR="00261235" w:rsidRPr="00FD1185" w:rsidRDefault="00261235" w:rsidP="00261235">
      <w:pPr>
        <w:pBdr>
          <w:top w:val="nil"/>
          <w:left w:val="nil"/>
          <w:bottom w:val="nil"/>
          <w:right w:val="nil"/>
          <w:between w:val="nil"/>
        </w:pBdr>
        <w:ind w:left="720"/>
        <w:jc w:val="both"/>
        <w:rPr>
          <w:color w:val="000000"/>
          <w:lang w:val="en-US"/>
        </w:rPr>
      </w:pPr>
    </w:p>
    <w:p w:rsidR="00261235" w:rsidRDefault="00261235" w:rsidP="00261235">
      <w:pPr>
        <w:pBdr>
          <w:top w:val="nil"/>
          <w:left w:val="nil"/>
          <w:bottom w:val="nil"/>
          <w:right w:val="nil"/>
          <w:between w:val="nil"/>
        </w:pBdr>
        <w:ind w:left="720"/>
        <w:jc w:val="both"/>
        <w:rPr>
          <w:color w:val="000000"/>
          <w:lang w:val="en-US"/>
        </w:rPr>
      </w:pPr>
    </w:p>
    <w:p w:rsidR="00261235" w:rsidRDefault="00261235" w:rsidP="00261235">
      <w:pPr>
        <w:pBdr>
          <w:top w:val="nil"/>
          <w:left w:val="nil"/>
          <w:bottom w:val="nil"/>
          <w:right w:val="nil"/>
          <w:between w:val="nil"/>
        </w:pBdr>
        <w:ind w:left="720"/>
        <w:jc w:val="center"/>
        <w:rPr>
          <w:color w:val="000000"/>
          <w:lang w:val="en-US"/>
        </w:rPr>
      </w:pPr>
      <w:r>
        <w:rPr>
          <w:color w:val="000000"/>
          <w:lang w:val="en-US"/>
        </w:rPr>
        <w:t>Tabel 2. Matriks IFE</w:t>
      </w:r>
    </w:p>
    <w:tbl>
      <w:tblPr>
        <w:tblW w:w="7440" w:type="dxa"/>
        <w:jc w:val="center"/>
        <w:tblLook w:val="04A0" w:firstRow="1" w:lastRow="0" w:firstColumn="1" w:lastColumn="0" w:noHBand="0" w:noVBand="1"/>
      </w:tblPr>
      <w:tblGrid>
        <w:gridCol w:w="2680"/>
        <w:gridCol w:w="1060"/>
        <w:gridCol w:w="960"/>
        <w:gridCol w:w="2740"/>
      </w:tblGrid>
      <w:tr w:rsidR="00261235" w:rsidTr="00261235">
        <w:trPr>
          <w:trHeight w:val="300"/>
          <w:jc w:val="center"/>
        </w:trPr>
        <w:tc>
          <w:tcPr>
            <w:tcW w:w="2680" w:type="dxa"/>
            <w:tcBorders>
              <w:top w:val="single" w:sz="8" w:space="0" w:color="000000"/>
              <w:left w:val="nil"/>
              <w:bottom w:val="nil"/>
              <w:right w:val="nil"/>
            </w:tcBorders>
            <w:shd w:val="clear" w:color="auto" w:fill="auto"/>
            <w:vAlign w:val="center"/>
            <w:hideMark/>
          </w:tcPr>
          <w:p w:rsidR="00261235" w:rsidRPr="00897822" w:rsidRDefault="00261235" w:rsidP="00261235">
            <w:pPr>
              <w:rPr>
                <w:i/>
                <w:color w:val="000000"/>
                <w:sz w:val="22"/>
                <w:szCs w:val="22"/>
              </w:rPr>
            </w:pPr>
            <w:r w:rsidRPr="00897822">
              <w:rPr>
                <w:i/>
                <w:color w:val="000000"/>
                <w:sz w:val="22"/>
                <w:szCs w:val="22"/>
              </w:rPr>
              <w:t>Internal Strategic Factors</w:t>
            </w:r>
          </w:p>
        </w:tc>
        <w:tc>
          <w:tcPr>
            <w:tcW w:w="1060" w:type="dxa"/>
            <w:vMerge w:val="restart"/>
            <w:tcBorders>
              <w:top w:val="single" w:sz="8" w:space="0" w:color="000000"/>
              <w:left w:val="nil"/>
              <w:bottom w:val="nil"/>
              <w:right w:val="nil"/>
            </w:tcBorders>
            <w:shd w:val="clear" w:color="auto" w:fill="auto"/>
            <w:vAlign w:val="center"/>
            <w:hideMark/>
          </w:tcPr>
          <w:p w:rsidR="00261235" w:rsidRPr="00897822" w:rsidRDefault="00261235" w:rsidP="00261235">
            <w:pPr>
              <w:jc w:val="center"/>
              <w:rPr>
                <w:i/>
                <w:color w:val="000000"/>
                <w:sz w:val="22"/>
                <w:szCs w:val="22"/>
                <w:lang w:val="en-US"/>
              </w:rPr>
            </w:pPr>
            <w:r w:rsidRPr="00897822">
              <w:rPr>
                <w:i/>
                <w:color w:val="000000"/>
                <w:sz w:val="22"/>
                <w:szCs w:val="22"/>
                <w:lang w:val="en-US"/>
              </w:rPr>
              <w:t>Weight</w:t>
            </w:r>
          </w:p>
        </w:tc>
        <w:tc>
          <w:tcPr>
            <w:tcW w:w="960" w:type="dxa"/>
            <w:vMerge w:val="restart"/>
            <w:tcBorders>
              <w:top w:val="single" w:sz="8" w:space="0" w:color="000000"/>
              <w:left w:val="nil"/>
              <w:bottom w:val="nil"/>
              <w:right w:val="nil"/>
            </w:tcBorders>
            <w:shd w:val="clear" w:color="auto" w:fill="auto"/>
            <w:vAlign w:val="center"/>
            <w:hideMark/>
          </w:tcPr>
          <w:p w:rsidR="00261235" w:rsidRPr="00897822" w:rsidRDefault="00261235" w:rsidP="00261235">
            <w:pPr>
              <w:jc w:val="center"/>
              <w:rPr>
                <w:i/>
                <w:color w:val="000000"/>
                <w:sz w:val="22"/>
                <w:szCs w:val="22"/>
                <w:lang w:val="en-US"/>
              </w:rPr>
            </w:pPr>
            <w:r w:rsidRPr="00897822">
              <w:rPr>
                <w:i/>
                <w:color w:val="000000"/>
                <w:sz w:val="22"/>
                <w:szCs w:val="22"/>
                <w:lang w:val="en-US"/>
              </w:rPr>
              <w:t>Rank</w:t>
            </w:r>
          </w:p>
        </w:tc>
        <w:tc>
          <w:tcPr>
            <w:tcW w:w="2740" w:type="dxa"/>
            <w:vMerge w:val="restart"/>
            <w:tcBorders>
              <w:top w:val="single" w:sz="8" w:space="0" w:color="000000"/>
              <w:left w:val="nil"/>
              <w:bottom w:val="nil"/>
              <w:right w:val="nil"/>
            </w:tcBorders>
            <w:shd w:val="clear" w:color="auto" w:fill="auto"/>
            <w:vAlign w:val="center"/>
            <w:hideMark/>
          </w:tcPr>
          <w:p w:rsidR="00261235" w:rsidRDefault="00261235" w:rsidP="00261235">
            <w:pPr>
              <w:jc w:val="center"/>
              <w:rPr>
                <w:color w:val="000000"/>
                <w:sz w:val="22"/>
                <w:szCs w:val="22"/>
              </w:rPr>
            </w:pPr>
            <w:r w:rsidRPr="00897822">
              <w:rPr>
                <w:i/>
                <w:color w:val="000000"/>
                <w:sz w:val="22"/>
                <w:szCs w:val="22"/>
                <w:lang w:val="en-US"/>
              </w:rPr>
              <w:t>Score</w:t>
            </w:r>
            <w:r>
              <w:rPr>
                <w:color w:val="000000"/>
                <w:sz w:val="22"/>
                <w:szCs w:val="22"/>
              </w:rPr>
              <w:t xml:space="preserve"> (</w:t>
            </w:r>
            <w:r w:rsidRPr="00897822">
              <w:rPr>
                <w:i/>
                <w:color w:val="000000"/>
                <w:sz w:val="22"/>
                <w:szCs w:val="22"/>
                <w:lang w:val="en-US"/>
              </w:rPr>
              <w:t>Wight</w:t>
            </w:r>
            <w:r>
              <w:rPr>
                <w:color w:val="000000"/>
                <w:sz w:val="22"/>
                <w:szCs w:val="22"/>
              </w:rPr>
              <w:t xml:space="preserve"> x </w:t>
            </w:r>
            <w:r w:rsidRPr="00897822">
              <w:rPr>
                <w:i/>
                <w:color w:val="000000"/>
                <w:sz w:val="22"/>
                <w:szCs w:val="22"/>
                <w:lang w:val="en-US"/>
              </w:rPr>
              <w:t>Rank</w:t>
            </w:r>
            <w:r>
              <w:rPr>
                <w:color w:val="000000"/>
                <w:sz w:val="22"/>
                <w:szCs w:val="22"/>
              </w:rPr>
              <w:t>)</w:t>
            </w: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jc w:val="center"/>
              <w:rPr>
                <w:color w:val="000000"/>
                <w:sz w:val="22"/>
                <w:szCs w:val="22"/>
              </w:rPr>
            </w:pPr>
          </w:p>
        </w:tc>
        <w:tc>
          <w:tcPr>
            <w:tcW w:w="106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c>
          <w:tcPr>
            <w:tcW w:w="96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c>
          <w:tcPr>
            <w:tcW w:w="274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roofErr w:type="gramStart"/>
            <w:r w:rsidRPr="00897822">
              <w:rPr>
                <w:bCs/>
                <w:i/>
                <w:color w:val="000000"/>
                <w:sz w:val="22"/>
                <w:szCs w:val="22"/>
                <w:lang w:val="en-US"/>
              </w:rPr>
              <w:t>Strengths</w:t>
            </w:r>
            <w:r>
              <w:rPr>
                <w:color w:val="000000"/>
                <w:sz w:val="22"/>
                <w:szCs w:val="22"/>
              </w:rPr>
              <w:t xml:space="preserve"> :</w:t>
            </w:r>
            <w:proofErr w:type="gramEnd"/>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r>
              <w:rPr>
                <w:color w:val="000000"/>
                <w:sz w:val="22"/>
                <w:szCs w:val="22"/>
              </w:rPr>
              <w:t>1.</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2</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3</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roofErr w:type="gramStart"/>
            <w:r w:rsidRPr="00897822">
              <w:rPr>
                <w:bCs/>
                <w:i/>
                <w:color w:val="000000"/>
                <w:sz w:val="22"/>
                <w:szCs w:val="22"/>
                <w:lang w:val="en-US"/>
              </w:rPr>
              <w:t>Weaknesses</w:t>
            </w:r>
            <w:r>
              <w:rPr>
                <w:color w:val="000000"/>
                <w:sz w:val="22"/>
                <w:szCs w:val="22"/>
              </w:rPr>
              <w:t xml:space="preserve"> :</w:t>
            </w:r>
            <w:proofErr w:type="gramEnd"/>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1</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2</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15"/>
          <w:jc w:val="center"/>
        </w:trPr>
        <w:tc>
          <w:tcPr>
            <w:tcW w:w="268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3</w:t>
            </w:r>
            <w:r>
              <w:rPr>
                <w:color w:val="000000"/>
                <w:sz w:val="22"/>
                <w:szCs w:val="22"/>
                <w:lang w:val="en-US"/>
              </w:rPr>
              <w:t>.</w:t>
            </w:r>
            <w:r>
              <w:rPr>
                <w:color w:val="000000"/>
                <w:sz w:val="22"/>
                <w:szCs w:val="22"/>
              </w:rPr>
              <w:t xml:space="preserve"> </w:t>
            </w:r>
          </w:p>
          <w:p w:rsidR="00261235" w:rsidRDefault="00261235" w:rsidP="00261235">
            <w:pPr>
              <w:rPr>
                <w:color w:val="000000"/>
                <w:sz w:val="22"/>
                <w:szCs w:val="22"/>
              </w:rPr>
            </w:pPr>
            <w:r>
              <w:rPr>
                <w:color w:val="000000"/>
                <w:sz w:val="22"/>
                <w:szCs w:val="22"/>
                <w:lang w:val="en-US"/>
              </w:rPr>
              <w:t xml:space="preserve">           </w:t>
            </w:r>
            <w:r>
              <w:rPr>
                <w:color w:val="000000"/>
                <w:sz w:val="22"/>
                <w:szCs w:val="22"/>
              </w:rPr>
              <w:t>Total</w:t>
            </w:r>
          </w:p>
        </w:tc>
        <w:tc>
          <w:tcPr>
            <w:tcW w:w="106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c>
          <w:tcPr>
            <w:tcW w:w="96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c>
          <w:tcPr>
            <w:tcW w:w="274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r>
    </w:tbl>
    <w:p w:rsidR="00261235" w:rsidRDefault="00261235" w:rsidP="00261235">
      <w:pPr>
        <w:pBdr>
          <w:top w:val="nil"/>
          <w:left w:val="nil"/>
          <w:bottom w:val="nil"/>
          <w:right w:val="nil"/>
          <w:between w:val="nil"/>
        </w:pBdr>
        <w:ind w:left="180"/>
        <w:jc w:val="both"/>
        <w:rPr>
          <w:color w:val="000000"/>
          <w:lang w:val="en-US"/>
        </w:rPr>
      </w:pPr>
      <w:r>
        <w:rPr>
          <w:color w:val="000000"/>
          <w:lang w:val="en-US"/>
        </w:rPr>
        <w:t xml:space="preserve">          </w:t>
      </w:r>
      <w:r w:rsidRPr="00CF1360">
        <w:rPr>
          <w:color w:val="000000"/>
          <w:lang w:val="id"/>
        </w:rPr>
        <w:t xml:space="preserve">Sumber: </w:t>
      </w:r>
      <w:r>
        <w:rPr>
          <w:color w:val="000000"/>
          <w:lang w:val="en-US"/>
        </w:rPr>
        <w:t>David (2020)</w:t>
      </w:r>
    </w:p>
    <w:p w:rsidR="00261235" w:rsidRPr="00BA1514" w:rsidRDefault="00261235" w:rsidP="00261235">
      <w:pPr>
        <w:pBdr>
          <w:top w:val="nil"/>
          <w:left w:val="nil"/>
          <w:bottom w:val="nil"/>
          <w:right w:val="nil"/>
          <w:between w:val="nil"/>
        </w:pBdr>
        <w:ind w:left="180"/>
        <w:jc w:val="both"/>
        <w:rPr>
          <w:color w:val="000000"/>
          <w:lang w:val="en-US"/>
        </w:rPr>
      </w:pPr>
    </w:p>
    <w:p w:rsidR="00261235" w:rsidRPr="0081610A" w:rsidRDefault="00261235" w:rsidP="00261235">
      <w:pPr>
        <w:pBdr>
          <w:top w:val="nil"/>
          <w:left w:val="nil"/>
          <w:bottom w:val="nil"/>
          <w:right w:val="nil"/>
          <w:between w:val="nil"/>
        </w:pBdr>
        <w:ind w:left="720"/>
        <w:jc w:val="both"/>
        <w:rPr>
          <w:color w:val="000000"/>
          <w:lang w:val="id"/>
        </w:rPr>
      </w:pPr>
      <w:r w:rsidRPr="0081610A">
        <w:rPr>
          <w:color w:val="000000"/>
          <w:lang w:val="id"/>
        </w:rPr>
        <w:t xml:space="preserve">Skala </w:t>
      </w:r>
      <w:r>
        <w:rPr>
          <w:color w:val="000000"/>
          <w:lang w:val="en-US"/>
        </w:rPr>
        <w:t xml:space="preserve">skor </w:t>
      </w:r>
      <w:r w:rsidRPr="0081610A">
        <w:rPr>
          <w:color w:val="000000"/>
          <w:lang w:val="id"/>
        </w:rPr>
        <w:t xml:space="preserve">rating matriks IFE </w:t>
      </w:r>
      <w:r>
        <w:rPr>
          <w:color w:val="000000"/>
          <w:lang w:val="en-US"/>
        </w:rPr>
        <w:t>yaitu</w:t>
      </w:r>
      <w:r w:rsidRPr="0081610A">
        <w:rPr>
          <w:color w:val="000000"/>
          <w:lang w:val="id"/>
        </w:rPr>
        <w:t>:</w:t>
      </w:r>
    </w:p>
    <w:p w:rsidR="00261235" w:rsidRPr="0081610A" w:rsidRDefault="00261235" w:rsidP="00261235">
      <w:pPr>
        <w:pBdr>
          <w:top w:val="nil"/>
          <w:left w:val="nil"/>
          <w:bottom w:val="nil"/>
          <w:right w:val="nil"/>
          <w:between w:val="nil"/>
        </w:pBdr>
        <w:ind w:left="720"/>
        <w:jc w:val="both"/>
        <w:rPr>
          <w:color w:val="000000"/>
          <w:lang w:val="id"/>
        </w:rPr>
      </w:pPr>
      <w:r w:rsidRPr="0081610A">
        <w:rPr>
          <w:color w:val="000000"/>
          <w:lang w:val="id"/>
        </w:rPr>
        <w:t xml:space="preserve">1 = </w:t>
      </w:r>
      <w:r>
        <w:rPr>
          <w:color w:val="000000"/>
          <w:lang w:val="en-US"/>
        </w:rPr>
        <w:t>K</w:t>
      </w:r>
      <w:r w:rsidRPr="0081610A">
        <w:rPr>
          <w:color w:val="000000"/>
          <w:lang w:val="id"/>
        </w:rPr>
        <w:t xml:space="preserve">elemahan </w:t>
      </w:r>
      <w:r>
        <w:rPr>
          <w:color w:val="000000"/>
          <w:lang w:val="en-US"/>
        </w:rPr>
        <w:t xml:space="preserve">yang </w:t>
      </w:r>
      <w:r w:rsidRPr="0081610A">
        <w:rPr>
          <w:color w:val="000000"/>
          <w:lang w:val="id"/>
        </w:rPr>
        <w:t>utama</w:t>
      </w:r>
      <w:r w:rsidRPr="0081610A">
        <w:rPr>
          <w:color w:val="000000"/>
          <w:lang w:val="id"/>
        </w:rPr>
        <w:tab/>
      </w:r>
      <w:r>
        <w:rPr>
          <w:color w:val="000000"/>
          <w:lang w:val="id"/>
        </w:rPr>
        <w:tab/>
      </w:r>
      <w:r w:rsidRPr="0081610A">
        <w:rPr>
          <w:color w:val="000000"/>
          <w:lang w:val="id"/>
        </w:rPr>
        <w:t xml:space="preserve">3 = Kekuatan </w:t>
      </w:r>
      <w:r>
        <w:rPr>
          <w:color w:val="000000"/>
          <w:lang w:val="en-US"/>
        </w:rPr>
        <w:t>yang k</w:t>
      </w:r>
      <w:r w:rsidRPr="0081610A">
        <w:rPr>
          <w:color w:val="000000"/>
          <w:lang w:val="id"/>
        </w:rPr>
        <w:t>ecil</w:t>
      </w:r>
    </w:p>
    <w:p w:rsidR="00261235" w:rsidRDefault="00261235" w:rsidP="00261235">
      <w:pPr>
        <w:pBdr>
          <w:top w:val="nil"/>
          <w:left w:val="nil"/>
          <w:bottom w:val="nil"/>
          <w:right w:val="nil"/>
          <w:between w:val="nil"/>
        </w:pBdr>
        <w:ind w:left="720"/>
        <w:jc w:val="both"/>
        <w:rPr>
          <w:color w:val="000000"/>
          <w:lang w:val="id"/>
        </w:rPr>
      </w:pPr>
      <w:r w:rsidRPr="0081610A">
        <w:rPr>
          <w:color w:val="000000"/>
          <w:lang w:val="id"/>
        </w:rPr>
        <w:t xml:space="preserve">2 = </w:t>
      </w:r>
      <w:r>
        <w:rPr>
          <w:color w:val="000000"/>
          <w:lang w:val="en-US"/>
        </w:rPr>
        <w:t>K</w:t>
      </w:r>
      <w:r w:rsidRPr="0081610A">
        <w:rPr>
          <w:color w:val="000000"/>
          <w:lang w:val="id"/>
        </w:rPr>
        <w:t>elem</w:t>
      </w:r>
      <w:r>
        <w:rPr>
          <w:color w:val="000000"/>
          <w:lang w:val="en-US"/>
        </w:rPr>
        <w:t>a</w:t>
      </w:r>
      <w:r w:rsidRPr="0081610A">
        <w:rPr>
          <w:color w:val="000000"/>
          <w:lang w:val="id"/>
        </w:rPr>
        <w:t xml:space="preserve">han </w:t>
      </w:r>
      <w:r>
        <w:rPr>
          <w:color w:val="000000"/>
          <w:lang w:val="en-US"/>
        </w:rPr>
        <w:t xml:space="preserve">yang </w:t>
      </w:r>
      <w:r w:rsidRPr="0081610A">
        <w:rPr>
          <w:color w:val="000000"/>
          <w:lang w:val="id"/>
        </w:rPr>
        <w:t>kecil</w:t>
      </w:r>
      <w:r w:rsidRPr="0081610A">
        <w:rPr>
          <w:color w:val="000000"/>
          <w:lang w:val="id"/>
        </w:rPr>
        <w:tab/>
      </w:r>
      <w:r>
        <w:rPr>
          <w:color w:val="000000"/>
          <w:lang w:val="id"/>
        </w:rPr>
        <w:tab/>
      </w:r>
      <w:r w:rsidRPr="0081610A">
        <w:rPr>
          <w:color w:val="000000"/>
          <w:lang w:val="id"/>
        </w:rPr>
        <w:t xml:space="preserve">4 = Kekuatan </w:t>
      </w:r>
      <w:r>
        <w:rPr>
          <w:color w:val="000000"/>
          <w:lang w:val="en-US"/>
        </w:rPr>
        <w:t>yang u</w:t>
      </w:r>
      <w:r w:rsidRPr="0081610A">
        <w:rPr>
          <w:color w:val="000000"/>
          <w:lang w:val="id"/>
        </w:rPr>
        <w:t>tama</w:t>
      </w:r>
    </w:p>
    <w:p w:rsidR="00261235" w:rsidRPr="00717DFC" w:rsidRDefault="00261235" w:rsidP="00261235">
      <w:pPr>
        <w:pBdr>
          <w:top w:val="nil"/>
          <w:left w:val="nil"/>
          <w:bottom w:val="nil"/>
          <w:right w:val="nil"/>
          <w:between w:val="nil"/>
        </w:pBdr>
        <w:ind w:left="720"/>
        <w:jc w:val="both"/>
        <w:rPr>
          <w:color w:val="000000"/>
          <w:lang w:val="en-US"/>
        </w:rPr>
      </w:pPr>
    </w:p>
    <w:p w:rsidR="00261235" w:rsidRDefault="00261235" w:rsidP="00261235">
      <w:pPr>
        <w:numPr>
          <w:ilvl w:val="0"/>
          <w:numId w:val="5"/>
        </w:numPr>
        <w:pBdr>
          <w:top w:val="nil"/>
          <w:left w:val="nil"/>
          <w:bottom w:val="nil"/>
          <w:right w:val="nil"/>
          <w:between w:val="nil"/>
        </w:pBdr>
        <w:jc w:val="both"/>
        <w:rPr>
          <w:color w:val="000000"/>
          <w:lang w:val="en-US"/>
        </w:rPr>
      </w:pPr>
      <w:r w:rsidRPr="00FD1185">
        <w:rPr>
          <w:bCs/>
          <w:color w:val="000000"/>
          <w:lang w:val="en-US"/>
        </w:rPr>
        <w:t xml:space="preserve">Analisis Faktor Eksternal (EFE - </w:t>
      </w:r>
      <w:r w:rsidRPr="00FD1185">
        <w:rPr>
          <w:bCs/>
          <w:i/>
          <w:color w:val="000000"/>
          <w:lang w:val="en-US"/>
        </w:rPr>
        <w:t>External Factor Evaluation</w:t>
      </w:r>
      <w:r w:rsidRPr="00FD1185">
        <w:rPr>
          <w:bCs/>
          <w:color w:val="000000"/>
          <w:lang w:val="en-US"/>
        </w:rPr>
        <w:t>)</w:t>
      </w:r>
    </w:p>
    <w:p w:rsidR="00261235" w:rsidRDefault="00261235" w:rsidP="00261235">
      <w:pPr>
        <w:pBdr>
          <w:top w:val="nil"/>
          <w:left w:val="nil"/>
          <w:bottom w:val="nil"/>
          <w:right w:val="nil"/>
          <w:between w:val="nil"/>
        </w:pBdr>
        <w:ind w:left="720"/>
        <w:jc w:val="both"/>
        <w:rPr>
          <w:color w:val="000000"/>
          <w:lang w:val="en-US"/>
        </w:rPr>
      </w:pPr>
      <w:r w:rsidRPr="00FD1185">
        <w:rPr>
          <w:color w:val="000000"/>
          <w:lang w:val="en-US"/>
        </w:rPr>
        <w:t>Tahap berikutnya adalah melakukan analisis faktor eksternal untuk mengevaluasi peluang dan ancaman di lingkungan eksternal organisasi. Dalam analisis</w:t>
      </w:r>
      <w:r w:rsidRPr="00717DFC">
        <w:rPr>
          <w:color w:val="000000"/>
          <w:lang w:val="en-US"/>
        </w:rPr>
        <w:t xml:space="preserve"> ini, faktor-faktor eksternal seperti pasar, regulasi pemerintah, dan tren industri dievaluasi untuk menentukan dampaknya terhadap kesuksesan organisasi. Konsep ini sejalan dengan pendekatan analisis EFE yang dijelaskan oleh David (2020).</w:t>
      </w:r>
    </w:p>
    <w:p w:rsidR="00261235" w:rsidRDefault="00261235" w:rsidP="00261235">
      <w:pPr>
        <w:pBdr>
          <w:top w:val="nil"/>
          <w:left w:val="nil"/>
          <w:bottom w:val="nil"/>
          <w:right w:val="nil"/>
          <w:between w:val="nil"/>
        </w:pBdr>
        <w:ind w:left="720"/>
        <w:jc w:val="both"/>
        <w:rPr>
          <w:color w:val="000000"/>
          <w:lang w:val="en-US"/>
        </w:rPr>
      </w:pPr>
    </w:p>
    <w:p w:rsidR="00261235" w:rsidRPr="0081610A" w:rsidRDefault="00261235" w:rsidP="00261235">
      <w:pPr>
        <w:pStyle w:val="ListParagraph"/>
        <w:pBdr>
          <w:top w:val="nil"/>
          <w:left w:val="nil"/>
          <w:bottom w:val="nil"/>
          <w:right w:val="nil"/>
          <w:between w:val="nil"/>
        </w:pBdr>
        <w:jc w:val="center"/>
        <w:rPr>
          <w:color w:val="000000"/>
          <w:lang w:val="en-US"/>
        </w:rPr>
      </w:pPr>
      <w:r w:rsidRPr="0081610A">
        <w:rPr>
          <w:color w:val="000000"/>
          <w:lang w:val="en-US"/>
        </w:rPr>
        <w:t xml:space="preserve">Tabel </w:t>
      </w:r>
      <w:r>
        <w:rPr>
          <w:color w:val="000000"/>
          <w:lang w:val="en-US"/>
        </w:rPr>
        <w:t>3</w:t>
      </w:r>
      <w:r w:rsidRPr="0081610A">
        <w:rPr>
          <w:color w:val="000000"/>
          <w:lang w:val="en-US"/>
        </w:rPr>
        <w:t xml:space="preserve">. Matriks </w:t>
      </w:r>
      <w:r>
        <w:rPr>
          <w:color w:val="000000"/>
          <w:lang w:val="en-US"/>
        </w:rPr>
        <w:t>E</w:t>
      </w:r>
      <w:r w:rsidRPr="0081610A">
        <w:rPr>
          <w:color w:val="000000"/>
          <w:lang w:val="en-US"/>
        </w:rPr>
        <w:t>FE</w:t>
      </w:r>
    </w:p>
    <w:tbl>
      <w:tblPr>
        <w:tblW w:w="7440" w:type="dxa"/>
        <w:jc w:val="center"/>
        <w:tblLook w:val="04A0" w:firstRow="1" w:lastRow="0" w:firstColumn="1" w:lastColumn="0" w:noHBand="0" w:noVBand="1"/>
      </w:tblPr>
      <w:tblGrid>
        <w:gridCol w:w="2680"/>
        <w:gridCol w:w="1060"/>
        <w:gridCol w:w="960"/>
        <w:gridCol w:w="2740"/>
      </w:tblGrid>
      <w:tr w:rsidR="00261235" w:rsidTr="00261235">
        <w:trPr>
          <w:trHeight w:val="300"/>
          <w:jc w:val="center"/>
        </w:trPr>
        <w:tc>
          <w:tcPr>
            <w:tcW w:w="2680" w:type="dxa"/>
            <w:tcBorders>
              <w:top w:val="single" w:sz="8" w:space="0" w:color="000000"/>
              <w:left w:val="nil"/>
              <w:bottom w:val="nil"/>
              <w:right w:val="nil"/>
            </w:tcBorders>
            <w:shd w:val="clear" w:color="auto" w:fill="auto"/>
            <w:hideMark/>
          </w:tcPr>
          <w:p w:rsidR="00261235" w:rsidRDefault="00261235" w:rsidP="00261235">
            <w:pPr>
              <w:rPr>
                <w:color w:val="000000"/>
                <w:sz w:val="22"/>
                <w:szCs w:val="22"/>
              </w:rPr>
            </w:pPr>
            <w:r>
              <w:rPr>
                <w:lang w:val="en-US"/>
              </w:rPr>
              <w:t>Ex</w:t>
            </w:r>
            <w:r w:rsidRPr="00695A9F">
              <w:t>ternal Strategic Factors</w:t>
            </w:r>
          </w:p>
        </w:tc>
        <w:tc>
          <w:tcPr>
            <w:tcW w:w="1060" w:type="dxa"/>
            <w:vMerge w:val="restart"/>
            <w:tcBorders>
              <w:top w:val="single" w:sz="8" w:space="0" w:color="000000"/>
              <w:left w:val="nil"/>
              <w:bottom w:val="nil"/>
              <w:right w:val="nil"/>
            </w:tcBorders>
            <w:shd w:val="clear" w:color="auto" w:fill="auto"/>
            <w:hideMark/>
          </w:tcPr>
          <w:p w:rsidR="00261235" w:rsidRDefault="00261235" w:rsidP="00261235">
            <w:pPr>
              <w:jc w:val="center"/>
            </w:pPr>
          </w:p>
          <w:p w:rsidR="00261235" w:rsidRDefault="00261235" w:rsidP="00261235">
            <w:pPr>
              <w:jc w:val="center"/>
              <w:rPr>
                <w:color w:val="000000"/>
                <w:sz w:val="22"/>
                <w:szCs w:val="22"/>
              </w:rPr>
            </w:pPr>
            <w:r w:rsidRPr="00695A9F">
              <w:t>Weight</w:t>
            </w:r>
          </w:p>
        </w:tc>
        <w:tc>
          <w:tcPr>
            <w:tcW w:w="960" w:type="dxa"/>
            <w:vMerge w:val="restart"/>
            <w:tcBorders>
              <w:top w:val="single" w:sz="8" w:space="0" w:color="000000"/>
              <w:left w:val="nil"/>
              <w:bottom w:val="nil"/>
              <w:right w:val="nil"/>
            </w:tcBorders>
            <w:shd w:val="clear" w:color="auto" w:fill="auto"/>
            <w:hideMark/>
          </w:tcPr>
          <w:p w:rsidR="00261235" w:rsidRDefault="00261235" w:rsidP="00261235">
            <w:pPr>
              <w:jc w:val="center"/>
            </w:pPr>
          </w:p>
          <w:p w:rsidR="00261235" w:rsidRDefault="00261235" w:rsidP="00261235">
            <w:pPr>
              <w:jc w:val="center"/>
              <w:rPr>
                <w:color w:val="000000"/>
                <w:sz w:val="22"/>
                <w:szCs w:val="22"/>
              </w:rPr>
            </w:pPr>
            <w:r w:rsidRPr="00695A9F">
              <w:t>Rank</w:t>
            </w:r>
          </w:p>
        </w:tc>
        <w:tc>
          <w:tcPr>
            <w:tcW w:w="2740" w:type="dxa"/>
            <w:vMerge w:val="restart"/>
            <w:tcBorders>
              <w:top w:val="single" w:sz="8" w:space="0" w:color="000000"/>
              <w:left w:val="nil"/>
              <w:bottom w:val="nil"/>
              <w:right w:val="nil"/>
            </w:tcBorders>
            <w:shd w:val="clear" w:color="auto" w:fill="auto"/>
            <w:hideMark/>
          </w:tcPr>
          <w:p w:rsidR="00261235" w:rsidRDefault="00261235" w:rsidP="00261235">
            <w:pPr>
              <w:jc w:val="center"/>
            </w:pPr>
          </w:p>
          <w:p w:rsidR="00261235" w:rsidRDefault="00261235" w:rsidP="00261235">
            <w:pPr>
              <w:jc w:val="center"/>
              <w:rPr>
                <w:color w:val="000000"/>
                <w:sz w:val="22"/>
                <w:szCs w:val="22"/>
              </w:rPr>
            </w:pPr>
            <w:r w:rsidRPr="00695A9F">
              <w:t>Score (Wight x Rank)</w:t>
            </w: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jc w:val="center"/>
              <w:rPr>
                <w:color w:val="000000"/>
                <w:sz w:val="22"/>
                <w:szCs w:val="22"/>
              </w:rPr>
            </w:pPr>
          </w:p>
        </w:tc>
        <w:tc>
          <w:tcPr>
            <w:tcW w:w="106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c>
          <w:tcPr>
            <w:tcW w:w="96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c>
          <w:tcPr>
            <w:tcW w:w="2740" w:type="dxa"/>
            <w:vMerge/>
            <w:tcBorders>
              <w:top w:val="single" w:sz="8" w:space="0" w:color="000000"/>
              <w:left w:val="nil"/>
              <w:bottom w:val="nil"/>
              <w:right w:val="nil"/>
            </w:tcBorders>
            <w:vAlign w:val="center"/>
            <w:hideMark/>
          </w:tcPr>
          <w:p w:rsidR="00261235" w:rsidRDefault="00261235" w:rsidP="00261235">
            <w:pPr>
              <w:rPr>
                <w:color w:val="000000"/>
                <w:sz w:val="22"/>
                <w:szCs w:val="22"/>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roofErr w:type="gramStart"/>
            <w:r w:rsidRPr="00910867">
              <w:rPr>
                <w:bCs/>
                <w:i/>
                <w:color w:val="000000"/>
                <w:sz w:val="22"/>
                <w:szCs w:val="22"/>
                <w:lang w:val="en-US"/>
              </w:rPr>
              <w:t>Opportunities</w:t>
            </w:r>
            <w:r>
              <w:rPr>
                <w:color w:val="000000"/>
                <w:sz w:val="22"/>
                <w:szCs w:val="22"/>
              </w:rPr>
              <w:t xml:space="preserve"> :</w:t>
            </w:r>
            <w:proofErr w:type="gramEnd"/>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1</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2</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3</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roofErr w:type="gramStart"/>
            <w:r w:rsidRPr="00910867">
              <w:rPr>
                <w:bCs/>
                <w:i/>
                <w:color w:val="000000"/>
                <w:sz w:val="22"/>
                <w:szCs w:val="22"/>
                <w:lang w:val="en-US"/>
              </w:rPr>
              <w:t>Threats</w:t>
            </w:r>
            <w:r>
              <w:rPr>
                <w:color w:val="000000"/>
                <w:sz w:val="22"/>
                <w:szCs w:val="22"/>
              </w:rPr>
              <w:t xml:space="preserve"> :</w:t>
            </w:r>
            <w:proofErr w:type="gramEnd"/>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1</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00"/>
          <w:jc w:val="center"/>
        </w:trPr>
        <w:tc>
          <w:tcPr>
            <w:tcW w:w="2680" w:type="dxa"/>
            <w:tcBorders>
              <w:top w:val="nil"/>
              <w:left w:val="nil"/>
              <w:bottom w:val="nil"/>
              <w:right w:val="nil"/>
            </w:tcBorders>
            <w:shd w:val="clear" w:color="auto" w:fill="auto"/>
            <w:vAlign w:val="center"/>
            <w:hideMark/>
          </w:tcPr>
          <w:p w:rsidR="00261235" w:rsidRPr="0074616A" w:rsidRDefault="00261235" w:rsidP="00261235">
            <w:pPr>
              <w:rPr>
                <w:color w:val="000000"/>
                <w:sz w:val="22"/>
                <w:szCs w:val="22"/>
                <w:lang w:val="en-US"/>
              </w:rPr>
            </w:pPr>
            <w:r>
              <w:rPr>
                <w:color w:val="000000"/>
                <w:sz w:val="22"/>
                <w:szCs w:val="22"/>
              </w:rPr>
              <w:t>2</w:t>
            </w:r>
            <w:r>
              <w:rPr>
                <w:color w:val="000000"/>
                <w:sz w:val="22"/>
                <w:szCs w:val="22"/>
                <w:lang w:val="en-US"/>
              </w:rPr>
              <w:t>.</w:t>
            </w:r>
          </w:p>
        </w:tc>
        <w:tc>
          <w:tcPr>
            <w:tcW w:w="1060" w:type="dxa"/>
            <w:tcBorders>
              <w:top w:val="nil"/>
              <w:left w:val="nil"/>
              <w:bottom w:val="nil"/>
              <w:right w:val="nil"/>
            </w:tcBorders>
            <w:shd w:val="clear" w:color="auto" w:fill="auto"/>
            <w:vAlign w:val="center"/>
            <w:hideMark/>
          </w:tcPr>
          <w:p w:rsidR="00261235" w:rsidRDefault="00261235" w:rsidP="00261235">
            <w:pPr>
              <w:rPr>
                <w:color w:val="000000"/>
                <w:sz w:val="22"/>
                <w:szCs w:val="22"/>
              </w:rPr>
            </w:pPr>
          </w:p>
        </w:tc>
        <w:tc>
          <w:tcPr>
            <w:tcW w:w="960" w:type="dxa"/>
            <w:tcBorders>
              <w:top w:val="nil"/>
              <w:left w:val="nil"/>
              <w:bottom w:val="nil"/>
              <w:right w:val="nil"/>
            </w:tcBorders>
            <w:shd w:val="clear" w:color="auto" w:fill="auto"/>
            <w:vAlign w:val="center"/>
            <w:hideMark/>
          </w:tcPr>
          <w:p w:rsidR="00261235" w:rsidRDefault="00261235" w:rsidP="00261235">
            <w:pPr>
              <w:rPr>
                <w:sz w:val="20"/>
                <w:szCs w:val="20"/>
              </w:rPr>
            </w:pPr>
          </w:p>
        </w:tc>
        <w:tc>
          <w:tcPr>
            <w:tcW w:w="2740" w:type="dxa"/>
            <w:tcBorders>
              <w:top w:val="nil"/>
              <w:left w:val="nil"/>
              <w:bottom w:val="nil"/>
              <w:right w:val="nil"/>
            </w:tcBorders>
            <w:shd w:val="clear" w:color="auto" w:fill="auto"/>
            <w:vAlign w:val="center"/>
            <w:hideMark/>
          </w:tcPr>
          <w:p w:rsidR="00261235" w:rsidRDefault="00261235" w:rsidP="00261235">
            <w:pPr>
              <w:rPr>
                <w:sz w:val="20"/>
                <w:szCs w:val="20"/>
              </w:rPr>
            </w:pPr>
          </w:p>
        </w:tc>
      </w:tr>
      <w:tr w:rsidR="00261235" w:rsidTr="00261235">
        <w:trPr>
          <w:trHeight w:val="315"/>
          <w:jc w:val="center"/>
        </w:trPr>
        <w:tc>
          <w:tcPr>
            <w:tcW w:w="268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3</w:t>
            </w:r>
            <w:r>
              <w:rPr>
                <w:color w:val="000000"/>
                <w:sz w:val="22"/>
                <w:szCs w:val="22"/>
                <w:lang w:val="en-US"/>
              </w:rPr>
              <w:t>.</w:t>
            </w:r>
            <w:r>
              <w:rPr>
                <w:color w:val="000000"/>
                <w:sz w:val="22"/>
                <w:szCs w:val="22"/>
              </w:rPr>
              <w:t xml:space="preserve"> </w:t>
            </w:r>
          </w:p>
          <w:p w:rsidR="00261235" w:rsidRDefault="00261235" w:rsidP="00261235">
            <w:pPr>
              <w:rPr>
                <w:color w:val="000000"/>
                <w:sz w:val="22"/>
                <w:szCs w:val="22"/>
              </w:rPr>
            </w:pPr>
            <w:r>
              <w:rPr>
                <w:color w:val="000000"/>
                <w:sz w:val="22"/>
                <w:szCs w:val="22"/>
                <w:lang w:val="en-US"/>
              </w:rPr>
              <w:t xml:space="preserve">            </w:t>
            </w:r>
            <w:r>
              <w:rPr>
                <w:color w:val="000000"/>
                <w:sz w:val="22"/>
                <w:szCs w:val="22"/>
              </w:rPr>
              <w:t>Total</w:t>
            </w:r>
          </w:p>
        </w:tc>
        <w:tc>
          <w:tcPr>
            <w:tcW w:w="106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c>
          <w:tcPr>
            <w:tcW w:w="96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c>
          <w:tcPr>
            <w:tcW w:w="274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2"/>
                <w:szCs w:val="22"/>
              </w:rPr>
            </w:pPr>
            <w:r>
              <w:rPr>
                <w:color w:val="000000"/>
                <w:sz w:val="22"/>
                <w:szCs w:val="22"/>
              </w:rPr>
              <w:t> </w:t>
            </w:r>
          </w:p>
        </w:tc>
      </w:tr>
    </w:tbl>
    <w:p w:rsidR="00261235" w:rsidRDefault="00261235" w:rsidP="00261235">
      <w:pPr>
        <w:pBdr>
          <w:top w:val="nil"/>
          <w:left w:val="nil"/>
          <w:bottom w:val="nil"/>
          <w:right w:val="nil"/>
          <w:between w:val="nil"/>
        </w:pBdr>
        <w:ind w:left="720"/>
        <w:jc w:val="both"/>
        <w:rPr>
          <w:color w:val="000000"/>
          <w:lang w:val="en-US"/>
        </w:rPr>
      </w:pPr>
      <w:r>
        <w:rPr>
          <w:color w:val="000000"/>
          <w:lang w:val="en-US"/>
        </w:rPr>
        <w:t xml:space="preserve"> </w:t>
      </w:r>
      <w:r w:rsidRPr="00CF1360">
        <w:rPr>
          <w:color w:val="000000"/>
          <w:lang w:val="id"/>
        </w:rPr>
        <w:t xml:space="preserve">Sumber: </w:t>
      </w:r>
      <w:r>
        <w:rPr>
          <w:color w:val="000000"/>
          <w:lang w:val="en-US"/>
        </w:rPr>
        <w:t>David (2020)</w:t>
      </w:r>
    </w:p>
    <w:p w:rsidR="00261235" w:rsidRDefault="00261235" w:rsidP="00261235">
      <w:pPr>
        <w:pBdr>
          <w:top w:val="nil"/>
          <w:left w:val="nil"/>
          <w:bottom w:val="nil"/>
          <w:right w:val="nil"/>
          <w:between w:val="nil"/>
        </w:pBdr>
        <w:ind w:left="720"/>
        <w:jc w:val="both"/>
        <w:rPr>
          <w:color w:val="000000"/>
          <w:lang w:val="en-US"/>
        </w:rPr>
      </w:pPr>
    </w:p>
    <w:p w:rsidR="00261235" w:rsidRDefault="00261235" w:rsidP="00261235">
      <w:pPr>
        <w:pBdr>
          <w:top w:val="nil"/>
          <w:left w:val="nil"/>
          <w:bottom w:val="nil"/>
          <w:right w:val="nil"/>
          <w:between w:val="nil"/>
        </w:pBdr>
        <w:ind w:left="720"/>
        <w:jc w:val="both"/>
        <w:rPr>
          <w:color w:val="000000"/>
          <w:lang w:val="id"/>
        </w:rPr>
      </w:pPr>
      <w:r>
        <w:rPr>
          <w:color w:val="000000"/>
          <w:lang w:val="en-US"/>
        </w:rPr>
        <w:t>S</w:t>
      </w:r>
      <w:r w:rsidRPr="002A3F35">
        <w:rPr>
          <w:color w:val="000000"/>
          <w:lang w:val="id"/>
        </w:rPr>
        <w:t xml:space="preserve">kala </w:t>
      </w:r>
      <w:r>
        <w:rPr>
          <w:color w:val="000000"/>
          <w:lang w:val="en-US"/>
        </w:rPr>
        <w:t xml:space="preserve">skor </w:t>
      </w:r>
      <w:r w:rsidRPr="002A3F35">
        <w:rPr>
          <w:color w:val="000000"/>
          <w:lang w:val="id"/>
        </w:rPr>
        <w:t xml:space="preserve">nilai rating yang digunakan </w:t>
      </w:r>
      <w:proofErr w:type="gramStart"/>
      <w:r>
        <w:rPr>
          <w:color w:val="000000"/>
          <w:lang w:val="en-US"/>
        </w:rPr>
        <w:t>yaitu</w:t>
      </w:r>
      <w:r w:rsidRPr="002A3F35">
        <w:rPr>
          <w:color w:val="000000"/>
          <w:lang w:val="id"/>
        </w:rPr>
        <w:t xml:space="preserve"> :</w:t>
      </w:r>
      <w:proofErr w:type="gramEnd"/>
      <w:r w:rsidRPr="002A3F35">
        <w:rPr>
          <w:color w:val="000000"/>
          <w:lang w:val="id"/>
        </w:rPr>
        <w:t xml:space="preserve"> </w:t>
      </w:r>
    </w:p>
    <w:p w:rsidR="00261235" w:rsidRPr="002A3F35" w:rsidRDefault="00261235" w:rsidP="00261235">
      <w:pPr>
        <w:pBdr>
          <w:top w:val="nil"/>
          <w:left w:val="nil"/>
          <w:bottom w:val="nil"/>
          <w:right w:val="nil"/>
          <w:between w:val="nil"/>
        </w:pBdr>
        <w:ind w:left="720"/>
        <w:jc w:val="both"/>
        <w:rPr>
          <w:color w:val="000000"/>
          <w:lang w:val="id"/>
        </w:rPr>
      </w:pPr>
      <w:r w:rsidRPr="002A3F35">
        <w:rPr>
          <w:color w:val="000000"/>
          <w:lang w:val="id"/>
        </w:rPr>
        <w:t xml:space="preserve">1 = Tidak </w:t>
      </w:r>
      <w:r>
        <w:rPr>
          <w:color w:val="000000"/>
          <w:lang w:val="en-US"/>
        </w:rPr>
        <w:t xml:space="preserve">ada </w:t>
      </w:r>
      <w:r w:rsidRPr="002A3F35">
        <w:rPr>
          <w:color w:val="000000"/>
          <w:lang w:val="id"/>
        </w:rPr>
        <w:t>pengaruh</w:t>
      </w:r>
      <w:r w:rsidRPr="002A3F35">
        <w:rPr>
          <w:color w:val="000000"/>
          <w:lang w:val="id"/>
        </w:rPr>
        <w:tab/>
      </w:r>
      <w:r>
        <w:rPr>
          <w:color w:val="000000"/>
          <w:lang w:val="id"/>
        </w:rPr>
        <w:tab/>
      </w:r>
      <w:r w:rsidRPr="002A3F35">
        <w:rPr>
          <w:color w:val="000000"/>
          <w:lang w:val="id"/>
        </w:rPr>
        <w:t xml:space="preserve">3 = </w:t>
      </w:r>
      <w:r>
        <w:rPr>
          <w:color w:val="000000"/>
          <w:lang w:val="en-US"/>
        </w:rPr>
        <w:t>Pengaruh k</w:t>
      </w:r>
      <w:r w:rsidRPr="002A3F35">
        <w:rPr>
          <w:color w:val="000000"/>
          <w:lang w:val="id"/>
        </w:rPr>
        <w:t>uat</w:t>
      </w:r>
    </w:p>
    <w:p w:rsidR="00261235" w:rsidRPr="002A3F35" w:rsidRDefault="00261235" w:rsidP="00261235">
      <w:pPr>
        <w:pBdr>
          <w:top w:val="nil"/>
          <w:left w:val="nil"/>
          <w:bottom w:val="nil"/>
          <w:right w:val="nil"/>
          <w:between w:val="nil"/>
        </w:pBdr>
        <w:ind w:left="720"/>
        <w:jc w:val="both"/>
        <w:rPr>
          <w:color w:val="000000"/>
          <w:lang w:val="id"/>
        </w:rPr>
      </w:pPr>
      <w:r w:rsidRPr="002A3F35">
        <w:rPr>
          <w:color w:val="000000"/>
          <w:lang w:val="id"/>
        </w:rPr>
        <w:t>2 = Kurang pengaruh</w:t>
      </w:r>
      <w:r>
        <w:rPr>
          <w:color w:val="000000"/>
          <w:lang w:val="id"/>
        </w:rPr>
        <w:tab/>
      </w:r>
      <w:r w:rsidRPr="002A3F35">
        <w:rPr>
          <w:color w:val="000000"/>
          <w:lang w:val="id"/>
        </w:rPr>
        <w:tab/>
      </w:r>
      <w:r>
        <w:rPr>
          <w:color w:val="000000"/>
          <w:lang w:val="en-US"/>
        </w:rPr>
        <w:t xml:space="preserve">            </w:t>
      </w:r>
      <w:r w:rsidRPr="002A3F35">
        <w:rPr>
          <w:color w:val="000000"/>
          <w:lang w:val="id"/>
        </w:rPr>
        <w:t xml:space="preserve">4 = </w:t>
      </w:r>
      <w:r>
        <w:rPr>
          <w:color w:val="000000"/>
          <w:lang w:val="en-US"/>
        </w:rPr>
        <w:t>Pengaruh s</w:t>
      </w:r>
      <w:r w:rsidRPr="002A3F35">
        <w:rPr>
          <w:color w:val="000000"/>
          <w:lang w:val="id"/>
        </w:rPr>
        <w:t>angat kuat</w:t>
      </w:r>
    </w:p>
    <w:p w:rsidR="00261235" w:rsidRDefault="00261235" w:rsidP="00261235">
      <w:pPr>
        <w:pBdr>
          <w:top w:val="nil"/>
          <w:left w:val="nil"/>
          <w:bottom w:val="nil"/>
          <w:right w:val="nil"/>
          <w:between w:val="nil"/>
        </w:pBdr>
        <w:ind w:left="720"/>
        <w:jc w:val="both"/>
        <w:rPr>
          <w:color w:val="000000"/>
          <w:lang w:val="id"/>
        </w:rPr>
      </w:pPr>
    </w:p>
    <w:p w:rsidR="00261235" w:rsidRPr="00FD1185" w:rsidRDefault="00261235" w:rsidP="00261235">
      <w:pPr>
        <w:numPr>
          <w:ilvl w:val="0"/>
          <w:numId w:val="5"/>
        </w:numPr>
        <w:pBdr>
          <w:top w:val="nil"/>
          <w:left w:val="nil"/>
          <w:bottom w:val="nil"/>
          <w:right w:val="nil"/>
          <w:between w:val="nil"/>
        </w:pBdr>
        <w:jc w:val="both"/>
        <w:rPr>
          <w:color w:val="000000"/>
          <w:lang w:val="en-US"/>
        </w:rPr>
      </w:pPr>
      <w:r w:rsidRPr="00FD1185">
        <w:rPr>
          <w:bCs/>
          <w:color w:val="000000"/>
          <w:lang w:val="en-US"/>
        </w:rPr>
        <w:t xml:space="preserve">Analisis Internal-Eksternal (IE - </w:t>
      </w:r>
      <w:r w:rsidRPr="00FD1185">
        <w:rPr>
          <w:bCs/>
          <w:i/>
          <w:color w:val="000000"/>
          <w:lang w:val="en-US"/>
        </w:rPr>
        <w:t>Internal-External</w:t>
      </w:r>
      <w:r w:rsidRPr="00FD1185">
        <w:rPr>
          <w:bCs/>
          <w:color w:val="000000"/>
          <w:lang w:val="en-US"/>
        </w:rPr>
        <w:t>)</w:t>
      </w:r>
    </w:p>
    <w:p w:rsidR="00261235" w:rsidRDefault="00261235" w:rsidP="00261235">
      <w:pPr>
        <w:pBdr>
          <w:top w:val="nil"/>
          <w:left w:val="nil"/>
          <w:bottom w:val="nil"/>
          <w:right w:val="nil"/>
          <w:between w:val="nil"/>
        </w:pBdr>
        <w:ind w:left="720"/>
        <w:jc w:val="both"/>
        <w:rPr>
          <w:color w:val="000000"/>
          <w:lang w:val="en-US"/>
        </w:rPr>
      </w:pPr>
      <w:r w:rsidRPr="00A63A02">
        <w:rPr>
          <w:color w:val="000000"/>
          <w:lang w:val="en-US"/>
        </w:rPr>
        <w:t xml:space="preserve">Langkah ini melibatkan pengintegrasian hasil analisis IFE dan EFE untuk menentukan posisi strategis organisasi. Dengan membandingkan kekuatan dan kelemahan internal dengan peluang dan ancaman eksternal, organisasi dapat mengidentifikasi </w:t>
      </w:r>
      <w:proofErr w:type="gramStart"/>
      <w:r w:rsidRPr="00A63A02">
        <w:rPr>
          <w:color w:val="000000"/>
          <w:lang w:val="en-US"/>
        </w:rPr>
        <w:t>strategi  optimal</w:t>
      </w:r>
      <w:proofErr w:type="gramEnd"/>
      <w:r w:rsidRPr="00A63A02">
        <w:rPr>
          <w:color w:val="000000"/>
          <w:lang w:val="en-US"/>
        </w:rPr>
        <w:t xml:space="preserve"> untuk meningkatkan keunggulan kompetitif mereka. Konsep ini sejalan dengan metode analisis IE yang diberikan oleh Pearce &amp; Robinson (2019).</w:t>
      </w:r>
      <w:r>
        <w:rPr>
          <w:color w:val="000000"/>
          <w:lang w:val="en-US"/>
        </w:rPr>
        <w:t xml:space="preserve"> </w:t>
      </w:r>
      <w:r w:rsidRPr="00A63A02">
        <w:rPr>
          <w:color w:val="000000"/>
          <w:lang w:val="en-US"/>
        </w:rPr>
        <w:t xml:space="preserve">Matriks IE mencakup dua dimensi, yaitu total </w:t>
      </w:r>
      <w:proofErr w:type="gramStart"/>
      <w:r w:rsidRPr="00A63A02">
        <w:rPr>
          <w:color w:val="000000"/>
          <w:lang w:val="en-US"/>
        </w:rPr>
        <w:t>skor  matriks</w:t>
      </w:r>
      <w:proofErr w:type="gramEnd"/>
      <w:r w:rsidRPr="00A63A02">
        <w:rPr>
          <w:color w:val="000000"/>
          <w:lang w:val="en-US"/>
        </w:rPr>
        <w:t xml:space="preserve"> IFE pada sumbu X dan total skor matriks EFE pada sumbu X. sumbu X. Sumbu X. Sumbu Y mempunyai tiga titik, yaitu: titik 1,0 hingga 1,99 menunjukkan gaya dalam yang lemah; Skor rata-rata 2,0 - 2,99; dan skor antara 3,00 dan 4,00 termasuk tinggi. Sementara itu, pada sumbu Y yang digunakan untuk matriks EFE, skor 1,0 hingga 1,99 menunjukkan posisi eksternal yang rendah; skor 2,0 - 2,</w:t>
      </w:r>
      <w:proofErr w:type="gramStart"/>
      <w:r w:rsidRPr="00A63A02">
        <w:rPr>
          <w:color w:val="000000"/>
          <w:lang w:val="en-US"/>
        </w:rPr>
        <w:t>99  adalah</w:t>
      </w:r>
      <w:proofErr w:type="gramEnd"/>
      <w:r w:rsidRPr="00A63A02">
        <w:rPr>
          <w:color w:val="000000"/>
          <w:lang w:val="en-US"/>
        </w:rPr>
        <w:t xml:space="preserve"> rata-rata; dan skor dari 3,0 hingga 4,0 termasuk tinggi. Matriks IEmemiliki tiga implikasi strategis yang berbeda (Gambar 1), yaitu:</w:t>
      </w: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color w:val="000000"/>
          <w:lang w:val="id"/>
        </w:rPr>
      </w:pPr>
    </w:p>
    <w:p w:rsidR="00261235" w:rsidRDefault="00261235" w:rsidP="00261235">
      <w:pPr>
        <w:pBdr>
          <w:top w:val="nil"/>
          <w:left w:val="nil"/>
          <w:bottom w:val="nil"/>
          <w:right w:val="nil"/>
          <w:between w:val="nil"/>
        </w:pBdr>
        <w:ind w:left="720"/>
        <w:jc w:val="both"/>
        <w:rPr>
          <w:bCs/>
          <w:color w:val="000000"/>
          <w:lang w:val="en-US"/>
        </w:rPr>
      </w:pPr>
    </w:p>
    <w:tbl>
      <w:tblPr>
        <w:tblW w:w="7313" w:type="dxa"/>
        <w:tblInd w:w="1327" w:type="dxa"/>
        <w:tblLook w:val="04A0" w:firstRow="1" w:lastRow="0" w:firstColumn="1" w:lastColumn="0" w:noHBand="0" w:noVBand="1"/>
      </w:tblPr>
      <w:tblGrid>
        <w:gridCol w:w="520"/>
        <w:gridCol w:w="297"/>
        <w:gridCol w:w="1317"/>
        <w:gridCol w:w="297"/>
        <w:gridCol w:w="297"/>
        <w:gridCol w:w="1317"/>
        <w:gridCol w:w="297"/>
        <w:gridCol w:w="297"/>
        <w:gridCol w:w="1317"/>
        <w:gridCol w:w="297"/>
        <w:gridCol w:w="1060"/>
      </w:tblGrid>
      <w:tr w:rsidR="00261235" w:rsidTr="00261235">
        <w:trPr>
          <w:trHeight w:val="187"/>
        </w:trPr>
        <w:tc>
          <w:tcPr>
            <w:tcW w:w="520" w:type="dxa"/>
            <w:tcBorders>
              <w:top w:val="nil"/>
              <w:left w:val="nil"/>
              <w:bottom w:val="nil"/>
              <w:right w:val="nil"/>
            </w:tcBorders>
            <w:shd w:val="clear" w:color="auto" w:fill="auto"/>
            <w:noWrap/>
            <w:vAlign w:val="bottom"/>
            <w:hideMark/>
          </w:tcPr>
          <w:p w:rsidR="00261235" w:rsidRDefault="00261235" w:rsidP="00261235">
            <w:pPr>
              <w:jc w:val="center"/>
            </w:pPr>
          </w:p>
        </w:tc>
        <w:tc>
          <w:tcPr>
            <w:tcW w:w="297" w:type="dxa"/>
            <w:tcBorders>
              <w:top w:val="nil"/>
              <w:left w:val="nil"/>
              <w:bottom w:val="nil"/>
              <w:right w:val="nil"/>
            </w:tcBorders>
            <w:shd w:val="clear" w:color="auto" w:fill="auto"/>
            <w:noWrap/>
            <w:vAlign w:val="bottom"/>
            <w:hideMark/>
          </w:tcPr>
          <w:p w:rsidR="00261235" w:rsidRDefault="00261235" w:rsidP="00261235">
            <w:pPr>
              <w:rPr>
                <w:sz w:val="20"/>
                <w:szCs w:val="20"/>
              </w:rPr>
            </w:pPr>
          </w:p>
        </w:tc>
        <w:tc>
          <w:tcPr>
            <w:tcW w:w="1317" w:type="dxa"/>
            <w:tcBorders>
              <w:top w:val="nil"/>
              <w:left w:val="nil"/>
              <w:bottom w:val="nil"/>
              <w:right w:val="nil"/>
            </w:tcBorders>
            <w:shd w:val="clear" w:color="auto" w:fill="auto"/>
            <w:noWrap/>
            <w:vAlign w:val="bottom"/>
            <w:hideMark/>
          </w:tcPr>
          <w:p w:rsidR="00261235" w:rsidRPr="00F706CC" w:rsidRDefault="00261235" w:rsidP="00261235">
            <w:pPr>
              <w:jc w:val="center"/>
              <w:rPr>
                <w:i/>
                <w:color w:val="000000"/>
                <w:sz w:val="20"/>
                <w:szCs w:val="20"/>
                <w:lang w:val="en-US"/>
              </w:rPr>
            </w:pPr>
            <w:r w:rsidRPr="00F706CC">
              <w:rPr>
                <w:i/>
                <w:color w:val="000000"/>
                <w:sz w:val="20"/>
                <w:szCs w:val="20"/>
                <w:lang w:val="en-US"/>
              </w:rPr>
              <w:t>Strenght</w:t>
            </w:r>
          </w:p>
        </w:tc>
        <w:tc>
          <w:tcPr>
            <w:tcW w:w="29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297" w:type="dxa"/>
            <w:tcBorders>
              <w:top w:val="nil"/>
              <w:left w:val="nil"/>
              <w:bottom w:val="nil"/>
              <w:right w:val="nil"/>
            </w:tcBorders>
            <w:shd w:val="clear" w:color="auto" w:fill="auto"/>
            <w:noWrap/>
            <w:vAlign w:val="bottom"/>
            <w:hideMark/>
          </w:tcPr>
          <w:p w:rsidR="00261235" w:rsidRDefault="00261235" w:rsidP="00261235">
            <w:pPr>
              <w:rPr>
                <w:sz w:val="20"/>
                <w:szCs w:val="20"/>
              </w:rPr>
            </w:pPr>
          </w:p>
        </w:tc>
        <w:tc>
          <w:tcPr>
            <w:tcW w:w="1317" w:type="dxa"/>
            <w:tcBorders>
              <w:top w:val="nil"/>
              <w:left w:val="nil"/>
              <w:bottom w:val="nil"/>
              <w:right w:val="nil"/>
            </w:tcBorders>
            <w:shd w:val="clear" w:color="auto" w:fill="auto"/>
            <w:noWrap/>
            <w:vAlign w:val="bottom"/>
            <w:hideMark/>
          </w:tcPr>
          <w:p w:rsidR="00261235" w:rsidRPr="00F706CC" w:rsidRDefault="00261235" w:rsidP="00261235">
            <w:pPr>
              <w:jc w:val="center"/>
              <w:rPr>
                <w:i/>
                <w:color w:val="000000"/>
                <w:sz w:val="20"/>
                <w:szCs w:val="20"/>
                <w:lang w:val="en-US"/>
              </w:rPr>
            </w:pPr>
            <w:r w:rsidRPr="00F706CC">
              <w:rPr>
                <w:i/>
                <w:color w:val="000000"/>
                <w:sz w:val="20"/>
                <w:szCs w:val="20"/>
                <w:lang w:val="en-US"/>
              </w:rPr>
              <w:t>Average</w:t>
            </w:r>
          </w:p>
        </w:tc>
        <w:tc>
          <w:tcPr>
            <w:tcW w:w="29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297" w:type="dxa"/>
            <w:tcBorders>
              <w:top w:val="nil"/>
              <w:left w:val="nil"/>
              <w:bottom w:val="nil"/>
              <w:right w:val="nil"/>
            </w:tcBorders>
            <w:shd w:val="clear" w:color="auto" w:fill="auto"/>
            <w:noWrap/>
            <w:vAlign w:val="bottom"/>
            <w:hideMark/>
          </w:tcPr>
          <w:p w:rsidR="00261235" w:rsidRDefault="00261235" w:rsidP="00261235">
            <w:pPr>
              <w:rPr>
                <w:sz w:val="20"/>
                <w:szCs w:val="20"/>
              </w:rPr>
            </w:pPr>
          </w:p>
        </w:tc>
        <w:tc>
          <w:tcPr>
            <w:tcW w:w="1317" w:type="dxa"/>
            <w:tcBorders>
              <w:top w:val="nil"/>
              <w:left w:val="nil"/>
              <w:bottom w:val="nil"/>
              <w:right w:val="nil"/>
            </w:tcBorders>
            <w:shd w:val="clear" w:color="auto" w:fill="auto"/>
            <w:noWrap/>
            <w:vAlign w:val="bottom"/>
            <w:hideMark/>
          </w:tcPr>
          <w:p w:rsidR="00261235" w:rsidRPr="00F706CC" w:rsidRDefault="00261235" w:rsidP="00261235">
            <w:pPr>
              <w:jc w:val="center"/>
              <w:rPr>
                <w:i/>
                <w:color w:val="000000"/>
                <w:sz w:val="20"/>
                <w:szCs w:val="20"/>
                <w:lang w:val="en-US"/>
              </w:rPr>
            </w:pPr>
            <w:r w:rsidRPr="00F706CC">
              <w:rPr>
                <w:i/>
                <w:color w:val="000000"/>
                <w:sz w:val="20"/>
                <w:szCs w:val="20"/>
                <w:lang w:val="en-US"/>
              </w:rPr>
              <w:t>Week</w:t>
            </w:r>
          </w:p>
        </w:tc>
        <w:tc>
          <w:tcPr>
            <w:tcW w:w="29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1060" w:type="dxa"/>
            <w:tcBorders>
              <w:top w:val="nil"/>
              <w:left w:val="nil"/>
              <w:bottom w:val="nil"/>
              <w:right w:val="nil"/>
            </w:tcBorders>
            <w:shd w:val="clear" w:color="auto" w:fill="auto"/>
            <w:noWrap/>
            <w:vAlign w:val="bottom"/>
            <w:hideMark/>
          </w:tcPr>
          <w:p w:rsidR="00261235" w:rsidRDefault="00261235" w:rsidP="00261235">
            <w:pPr>
              <w:rPr>
                <w:sz w:val="20"/>
                <w:szCs w:val="20"/>
              </w:rPr>
            </w:pPr>
          </w:p>
        </w:tc>
      </w:tr>
      <w:tr w:rsidR="00261235" w:rsidTr="00261235">
        <w:trPr>
          <w:trHeight w:val="187"/>
        </w:trPr>
        <w:tc>
          <w:tcPr>
            <w:tcW w:w="520" w:type="dxa"/>
            <w:tcBorders>
              <w:top w:val="nil"/>
              <w:left w:val="nil"/>
              <w:bottom w:val="nil"/>
              <w:right w:val="nil"/>
            </w:tcBorders>
            <w:shd w:val="clear" w:color="auto" w:fill="auto"/>
            <w:noWrap/>
            <w:vAlign w:val="bottom"/>
            <w:hideMark/>
          </w:tcPr>
          <w:p w:rsidR="00261235" w:rsidRDefault="00261235" w:rsidP="00261235">
            <w:pPr>
              <w:rPr>
                <w:sz w:val="20"/>
                <w:szCs w:val="20"/>
              </w:rPr>
            </w:pPr>
          </w:p>
        </w:tc>
        <w:tc>
          <w:tcPr>
            <w:tcW w:w="297" w:type="dxa"/>
            <w:tcBorders>
              <w:top w:val="nil"/>
              <w:left w:val="nil"/>
              <w:bottom w:val="nil"/>
              <w:right w:val="nil"/>
            </w:tcBorders>
            <w:shd w:val="clear" w:color="auto" w:fill="auto"/>
            <w:noWrap/>
            <w:vAlign w:val="bottom"/>
            <w:hideMark/>
          </w:tcPr>
          <w:p w:rsidR="00261235" w:rsidRDefault="00261235" w:rsidP="00261235">
            <w:pPr>
              <w:rPr>
                <w:sz w:val="20"/>
                <w:szCs w:val="20"/>
              </w:rPr>
            </w:pPr>
          </w:p>
        </w:tc>
        <w:tc>
          <w:tcPr>
            <w:tcW w:w="131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r>
              <w:rPr>
                <w:color w:val="000000"/>
                <w:sz w:val="20"/>
                <w:szCs w:val="20"/>
              </w:rPr>
              <w:t>3,0 - 4,0</w:t>
            </w:r>
          </w:p>
        </w:tc>
        <w:tc>
          <w:tcPr>
            <w:tcW w:w="594" w:type="dxa"/>
            <w:gridSpan w:val="2"/>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3,0</w:t>
            </w:r>
          </w:p>
        </w:tc>
        <w:tc>
          <w:tcPr>
            <w:tcW w:w="131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r>
              <w:rPr>
                <w:color w:val="000000"/>
                <w:sz w:val="20"/>
                <w:szCs w:val="20"/>
              </w:rPr>
              <w:t>2,0 - 2,99</w:t>
            </w:r>
          </w:p>
        </w:tc>
        <w:tc>
          <w:tcPr>
            <w:tcW w:w="594" w:type="dxa"/>
            <w:gridSpan w:val="2"/>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2,0</w:t>
            </w:r>
          </w:p>
        </w:tc>
        <w:tc>
          <w:tcPr>
            <w:tcW w:w="131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r>
              <w:rPr>
                <w:color w:val="000000"/>
                <w:sz w:val="20"/>
                <w:szCs w:val="20"/>
              </w:rPr>
              <w:t>1,0 - 1,99</w:t>
            </w:r>
          </w:p>
        </w:tc>
        <w:tc>
          <w:tcPr>
            <w:tcW w:w="297"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1060" w:type="dxa"/>
            <w:tcBorders>
              <w:top w:val="nil"/>
              <w:left w:val="nil"/>
              <w:bottom w:val="nil"/>
              <w:right w:val="nil"/>
            </w:tcBorders>
            <w:shd w:val="clear" w:color="auto" w:fill="auto"/>
            <w:noWrap/>
            <w:vAlign w:val="bottom"/>
            <w:hideMark/>
          </w:tcPr>
          <w:p w:rsidR="00261235" w:rsidRDefault="00261235" w:rsidP="00261235">
            <w:pPr>
              <w:rPr>
                <w:sz w:val="20"/>
                <w:szCs w:val="20"/>
              </w:rPr>
            </w:pPr>
          </w:p>
        </w:tc>
      </w:tr>
      <w:tr w:rsidR="00261235" w:rsidTr="00261235">
        <w:trPr>
          <w:trHeight w:val="199"/>
        </w:trPr>
        <w:tc>
          <w:tcPr>
            <w:tcW w:w="520" w:type="dxa"/>
            <w:tcBorders>
              <w:top w:val="nil"/>
              <w:left w:val="nil"/>
              <w:bottom w:val="nil"/>
              <w:right w:val="nil"/>
            </w:tcBorders>
            <w:shd w:val="clear" w:color="auto" w:fill="auto"/>
            <w:noWrap/>
            <w:hideMark/>
          </w:tcPr>
          <w:p w:rsidR="00261235" w:rsidRDefault="00261235" w:rsidP="00261235">
            <w:pPr>
              <w:rPr>
                <w:color w:val="000000"/>
                <w:sz w:val="20"/>
                <w:szCs w:val="20"/>
              </w:rPr>
            </w:pPr>
            <w:r>
              <w:rPr>
                <w:color w:val="000000"/>
                <w:sz w:val="20"/>
                <w:szCs w:val="20"/>
              </w:rPr>
              <w:t>4,0</w:t>
            </w:r>
          </w:p>
        </w:tc>
        <w:tc>
          <w:tcPr>
            <w:tcW w:w="297" w:type="dxa"/>
            <w:tcBorders>
              <w:top w:val="single" w:sz="4" w:space="0" w:color="auto"/>
              <w:left w:val="single" w:sz="4" w:space="0" w:color="auto"/>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single" w:sz="4" w:space="0" w:color="auto"/>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I</w:t>
            </w:r>
          </w:p>
        </w:tc>
        <w:tc>
          <w:tcPr>
            <w:tcW w:w="297" w:type="dxa"/>
            <w:tcBorders>
              <w:top w:val="single" w:sz="4" w:space="0" w:color="auto"/>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single" w:sz="4" w:space="0" w:color="auto"/>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single" w:sz="4" w:space="0" w:color="auto"/>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II</w:t>
            </w:r>
          </w:p>
        </w:tc>
        <w:tc>
          <w:tcPr>
            <w:tcW w:w="297" w:type="dxa"/>
            <w:tcBorders>
              <w:top w:val="single" w:sz="4" w:space="0" w:color="auto"/>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single" w:sz="4" w:space="0" w:color="auto"/>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single" w:sz="4" w:space="0" w:color="auto"/>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III</w:t>
            </w:r>
          </w:p>
        </w:tc>
        <w:tc>
          <w:tcPr>
            <w:tcW w:w="297" w:type="dxa"/>
            <w:tcBorders>
              <w:top w:val="single" w:sz="4" w:space="0" w:color="auto"/>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06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p>
        </w:tc>
      </w:tr>
      <w:tr w:rsidR="00261235" w:rsidTr="00261235">
        <w:trPr>
          <w:trHeight w:val="798"/>
        </w:trPr>
        <w:tc>
          <w:tcPr>
            <w:tcW w:w="52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3,0</w:t>
            </w:r>
          </w:p>
        </w:tc>
        <w:tc>
          <w:tcPr>
            <w:tcW w:w="297" w:type="dxa"/>
            <w:tcBorders>
              <w:top w:val="nil"/>
              <w:left w:val="single" w:sz="4" w:space="0" w:color="auto"/>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single" w:sz="4" w:space="0" w:color="auto"/>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single" w:sz="4" w:space="0" w:color="auto"/>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single" w:sz="4" w:space="0" w:color="auto"/>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bookmarkStart w:id="1" w:name="RANGE!L11"/>
            <w:r>
              <w:rPr>
                <w:color w:val="000000"/>
                <w:sz w:val="20"/>
                <w:szCs w:val="20"/>
              </w:rPr>
              <w:t> </w:t>
            </w:r>
            <w:bookmarkEnd w:id="1"/>
          </w:p>
        </w:tc>
        <w:tc>
          <w:tcPr>
            <w:tcW w:w="1060"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sidRPr="000C2BBE">
              <w:rPr>
                <w:i/>
                <w:color w:val="000000"/>
                <w:sz w:val="20"/>
                <w:szCs w:val="20"/>
                <w:lang w:val="en-US"/>
              </w:rPr>
              <w:t>High</w:t>
            </w:r>
            <w:r>
              <w:rPr>
                <w:color w:val="000000"/>
                <w:sz w:val="20"/>
                <w:szCs w:val="20"/>
              </w:rPr>
              <w:t xml:space="preserve"> </w:t>
            </w:r>
            <w:r>
              <w:rPr>
                <w:color w:val="000000"/>
                <w:sz w:val="20"/>
                <w:szCs w:val="20"/>
                <w:lang w:val="en-US"/>
              </w:rPr>
              <w:t xml:space="preserve">   </w:t>
            </w:r>
            <w:r>
              <w:rPr>
                <w:color w:val="000000"/>
                <w:sz w:val="20"/>
                <w:szCs w:val="20"/>
              </w:rPr>
              <w:t>3,0 - 4,0</w:t>
            </w:r>
          </w:p>
        </w:tc>
      </w:tr>
      <w:tr w:rsidR="00261235" w:rsidTr="00261235">
        <w:trPr>
          <w:trHeight w:val="129"/>
        </w:trPr>
        <w:tc>
          <w:tcPr>
            <w:tcW w:w="520"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297" w:type="dxa"/>
            <w:tcBorders>
              <w:top w:val="nil"/>
              <w:left w:val="single" w:sz="4" w:space="0" w:color="auto"/>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IV</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V</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VI</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06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p>
        </w:tc>
      </w:tr>
      <w:tr w:rsidR="00261235" w:rsidTr="00261235">
        <w:trPr>
          <w:trHeight w:val="798"/>
        </w:trPr>
        <w:tc>
          <w:tcPr>
            <w:tcW w:w="52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2,0</w:t>
            </w:r>
          </w:p>
        </w:tc>
        <w:tc>
          <w:tcPr>
            <w:tcW w:w="297" w:type="dxa"/>
            <w:tcBorders>
              <w:top w:val="nil"/>
              <w:left w:val="single" w:sz="4" w:space="0" w:color="auto"/>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060"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sidRPr="000C2BBE">
              <w:rPr>
                <w:i/>
                <w:color w:val="000000"/>
                <w:sz w:val="20"/>
                <w:szCs w:val="20"/>
                <w:lang w:val="en-US"/>
              </w:rPr>
              <w:t>Medium</w:t>
            </w:r>
            <w:r>
              <w:rPr>
                <w:color w:val="000000"/>
                <w:sz w:val="20"/>
                <w:szCs w:val="20"/>
              </w:rPr>
              <w:t xml:space="preserve"> 2,0 - 2,99</w:t>
            </w:r>
          </w:p>
        </w:tc>
      </w:tr>
      <w:tr w:rsidR="00261235" w:rsidTr="00261235">
        <w:trPr>
          <w:trHeight w:val="105"/>
        </w:trPr>
        <w:tc>
          <w:tcPr>
            <w:tcW w:w="520" w:type="dxa"/>
            <w:tcBorders>
              <w:top w:val="nil"/>
              <w:left w:val="nil"/>
              <w:bottom w:val="nil"/>
              <w:right w:val="nil"/>
            </w:tcBorders>
            <w:shd w:val="clear" w:color="auto" w:fill="auto"/>
            <w:noWrap/>
            <w:vAlign w:val="bottom"/>
            <w:hideMark/>
          </w:tcPr>
          <w:p w:rsidR="00261235" w:rsidRDefault="00261235" w:rsidP="00261235">
            <w:pPr>
              <w:jc w:val="center"/>
              <w:rPr>
                <w:color w:val="000000"/>
                <w:sz w:val="20"/>
                <w:szCs w:val="20"/>
              </w:rPr>
            </w:pPr>
          </w:p>
        </w:tc>
        <w:tc>
          <w:tcPr>
            <w:tcW w:w="297" w:type="dxa"/>
            <w:tcBorders>
              <w:top w:val="nil"/>
              <w:left w:val="single" w:sz="4" w:space="0" w:color="auto"/>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VII</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VIII</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val="restart"/>
            <w:tcBorders>
              <w:top w:val="nil"/>
              <w:left w:val="nil"/>
              <w:bottom w:val="single" w:sz="4" w:space="0" w:color="000000"/>
              <w:right w:val="nil"/>
            </w:tcBorders>
            <w:shd w:val="clear" w:color="auto" w:fill="auto"/>
            <w:noWrap/>
            <w:hideMark/>
          </w:tcPr>
          <w:p w:rsidR="00261235" w:rsidRDefault="00261235" w:rsidP="00261235">
            <w:pPr>
              <w:jc w:val="center"/>
              <w:rPr>
                <w:color w:val="000000"/>
                <w:sz w:val="20"/>
                <w:szCs w:val="20"/>
              </w:rPr>
            </w:pPr>
            <w:r>
              <w:rPr>
                <w:color w:val="000000"/>
                <w:sz w:val="20"/>
                <w:szCs w:val="20"/>
              </w:rPr>
              <w:t>IX</w:t>
            </w:r>
          </w:p>
        </w:tc>
        <w:tc>
          <w:tcPr>
            <w:tcW w:w="297" w:type="dxa"/>
            <w:tcBorders>
              <w:top w:val="nil"/>
              <w:left w:val="nil"/>
              <w:bottom w:val="nil"/>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06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p>
        </w:tc>
      </w:tr>
      <w:tr w:rsidR="00261235" w:rsidTr="00261235">
        <w:trPr>
          <w:trHeight w:val="798"/>
        </w:trPr>
        <w:tc>
          <w:tcPr>
            <w:tcW w:w="520" w:type="dxa"/>
            <w:tcBorders>
              <w:top w:val="nil"/>
              <w:left w:val="nil"/>
              <w:bottom w:val="nil"/>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1,0</w:t>
            </w:r>
          </w:p>
        </w:tc>
        <w:tc>
          <w:tcPr>
            <w:tcW w:w="297" w:type="dxa"/>
            <w:tcBorders>
              <w:top w:val="nil"/>
              <w:left w:val="single" w:sz="4" w:space="0" w:color="auto"/>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297" w:type="dxa"/>
            <w:tcBorders>
              <w:top w:val="nil"/>
              <w:left w:val="nil"/>
              <w:bottom w:val="single" w:sz="4" w:space="0" w:color="auto"/>
              <w:right w:val="nil"/>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17" w:type="dxa"/>
            <w:vMerge/>
            <w:tcBorders>
              <w:top w:val="nil"/>
              <w:left w:val="nil"/>
              <w:bottom w:val="single" w:sz="4" w:space="0" w:color="000000"/>
              <w:right w:val="nil"/>
            </w:tcBorders>
            <w:vAlign w:val="center"/>
            <w:hideMark/>
          </w:tcPr>
          <w:p w:rsidR="00261235" w:rsidRDefault="00261235" w:rsidP="00261235">
            <w:pPr>
              <w:rPr>
                <w:color w:val="000000"/>
                <w:sz w:val="20"/>
                <w:szCs w:val="20"/>
              </w:rPr>
            </w:pPr>
          </w:p>
        </w:tc>
        <w:tc>
          <w:tcPr>
            <w:tcW w:w="297"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bookmarkStart w:id="2" w:name="RANGE!L15"/>
            <w:r>
              <w:rPr>
                <w:color w:val="000000"/>
                <w:sz w:val="20"/>
                <w:szCs w:val="20"/>
              </w:rPr>
              <w:t> </w:t>
            </w:r>
            <w:bookmarkEnd w:id="2"/>
          </w:p>
        </w:tc>
        <w:tc>
          <w:tcPr>
            <w:tcW w:w="1060"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sidRPr="000C2BBE">
              <w:rPr>
                <w:i/>
                <w:color w:val="000000"/>
                <w:sz w:val="20"/>
                <w:szCs w:val="20"/>
                <w:lang w:val="en-US"/>
              </w:rPr>
              <w:t>Low</w:t>
            </w:r>
            <w:r>
              <w:rPr>
                <w:color w:val="000000"/>
                <w:sz w:val="20"/>
                <w:szCs w:val="20"/>
                <w:lang w:val="en-US"/>
              </w:rPr>
              <w:t xml:space="preserve">    </w:t>
            </w:r>
            <w:r>
              <w:rPr>
                <w:color w:val="000000"/>
                <w:sz w:val="20"/>
                <w:szCs w:val="20"/>
              </w:rPr>
              <w:t xml:space="preserve"> 1,0 - 1,99</w:t>
            </w:r>
          </w:p>
        </w:tc>
      </w:tr>
    </w:tbl>
    <w:p w:rsidR="00261235" w:rsidRDefault="00261235" w:rsidP="00261235">
      <w:pPr>
        <w:pBdr>
          <w:top w:val="nil"/>
          <w:left w:val="nil"/>
          <w:bottom w:val="nil"/>
          <w:right w:val="nil"/>
          <w:between w:val="nil"/>
        </w:pBdr>
        <w:ind w:left="720"/>
        <w:jc w:val="both"/>
        <w:rPr>
          <w:bCs/>
          <w:color w:val="000000"/>
          <w:lang w:val="en-US"/>
        </w:rPr>
      </w:pPr>
    </w:p>
    <w:p w:rsidR="00261235" w:rsidRDefault="00261235" w:rsidP="00261235">
      <w:pPr>
        <w:pBdr>
          <w:top w:val="nil"/>
          <w:left w:val="nil"/>
          <w:bottom w:val="nil"/>
          <w:right w:val="nil"/>
          <w:between w:val="nil"/>
        </w:pBdr>
        <w:ind w:left="720"/>
        <w:jc w:val="center"/>
        <w:rPr>
          <w:bCs/>
          <w:color w:val="000000"/>
          <w:lang w:val="en-US"/>
        </w:rPr>
      </w:pPr>
      <w:r>
        <w:rPr>
          <w:bCs/>
          <w:color w:val="000000"/>
          <w:lang w:val="en-US"/>
        </w:rPr>
        <w:t>Gambar 1. Matriks IE</w:t>
      </w:r>
    </w:p>
    <w:p w:rsidR="00261235" w:rsidRDefault="00261235" w:rsidP="00261235">
      <w:pPr>
        <w:pBdr>
          <w:top w:val="nil"/>
          <w:left w:val="nil"/>
          <w:bottom w:val="nil"/>
          <w:right w:val="nil"/>
          <w:between w:val="nil"/>
        </w:pBdr>
        <w:ind w:left="720"/>
        <w:jc w:val="both"/>
        <w:rPr>
          <w:bCs/>
          <w:color w:val="000000"/>
          <w:lang w:val="en-US"/>
        </w:rPr>
      </w:pPr>
      <w:r>
        <w:rPr>
          <w:bCs/>
          <w:color w:val="000000"/>
          <w:lang w:val="en-US"/>
        </w:rPr>
        <w:tab/>
        <w:t>Sumber: David (2020)</w:t>
      </w:r>
      <w:r>
        <w:rPr>
          <w:bCs/>
          <w:color w:val="000000"/>
          <w:lang w:val="en-US"/>
        </w:rPr>
        <w:tab/>
      </w:r>
    </w:p>
    <w:p w:rsidR="00261235" w:rsidRDefault="00261235" w:rsidP="00261235">
      <w:pPr>
        <w:pBdr>
          <w:top w:val="nil"/>
          <w:left w:val="nil"/>
          <w:bottom w:val="nil"/>
          <w:right w:val="nil"/>
          <w:between w:val="nil"/>
        </w:pBdr>
        <w:ind w:left="720"/>
        <w:jc w:val="both"/>
        <w:rPr>
          <w:bCs/>
          <w:color w:val="000000"/>
          <w:lang w:val="en-US"/>
        </w:rPr>
      </w:pPr>
    </w:p>
    <w:p w:rsidR="00261235" w:rsidRPr="00375D95" w:rsidRDefault="00261235" w:rsidP="00261235">
      <w:pPr>
        <w:pStyle w:val="ListParagraph"/>
        <w:numPr>
          <w:ilvl w:val="0"/>
          <w:numId w:val="6"/>
        </w:numPr>
        <w:pBdr>
          <w:top w:val="nil"/>
          <w:left w:val="nil"/>
          <w:bottom w:val="nil"/>
          <w:right w:val="nil"/>
          <w:between w:val="nil"/>
        </w:pBdr>
        <w:jc w:val="both"/>
        <w:rPr>
          <w:bCs/>
          <w:color w:val="000000"/>
          <w:lang w:val="id"/>
        </w:rPr>
      </w:pPr>
      <w:r>
        <w:rPr>
          <w:szCs w:val="22"/>
          <w:lang w:val="en-US"/>
        </w:rPr>
        <w:t>Kolom</w:t>
      </w:r>
      <w:r w:rsidRPr="00A63A02">
        <w:rPr>
          <w:szCs w:val="22"/>
          <w:lang w:val="id"/>
        </w:rPr>
        <w:t xml:space="preserve"> I, II atau IV digambarkan sebagai </w:t>
      </w:r>
      <w:r>
        <w:rPr>
          <w:szCs w:val="22"/>
          <w:lang w:val="en-US"/>
        </w:rPr>
        <w:t>kolom</w:t>
      </w:r>
      <w:r w:rsidRPr="00A63A02">
        <w:rPr>
          <w:szCs w:val="22"/>
          <w:lang w:val="id"/>
        </w:rPr>
        <w:t xml:space="preserve"> yang tumbuh dan berkembang. Strategi yang cocok adalah strategi intensif seperti penetrasi pasar, pengembangan pasar dan produk atau strategi terpadu seperti integrasi ke belakang, integrasi ke depan dan integrasi horizontal.</w:t>
      </w:r>
    </w:p>
    <w:p w:rsidR="00261235" w:rsidRPr="00375D95" w:rsidRDefault="00261235" w:rsidP="00261235">
      <w:pPr>
        <w:pStyle w:val="ListParagraph"/>
        <w:numPr>
          <w:ilvl w:val="0"/>
          <w:numId w:val="6"/>
        </w:numPr>
        <w:pBdr>
          <w:top w:val="nil"/>
          <w:left w:val="nil"/>
          <w:bottom w:val="nil"/>
          <w:right w:val="nil"/>
          <w:between w:val="nil"/>
        </w:pBdr>
        <w:jc w:val="both"/>
        <w:rPr>
          <w:bCs/>
          <w:color w:val="000000"/>
          <w:lang w:val="id"/>
        </w:rPr>
      </w:pPr>
      <w:r>
        <w:rPr>
          <w:bCs/>
          <w:color w:val="000000"/>
          <w:lang w:val="en-US"/>
        </w:rPr>
        <w:t>Kolom</w:t>
      </w:r>
      <w:r w:rsidRPr="00A63A02">
        <w:rPr>
          <w:bCs/>
          <w:color w:val="000000"/>
          <w:lang w:val="id"/>
        </w:rPr>
        <w:t xml:space="preserve"> III, V, atau VII paling baik dikontrol dengan strategi tahan dan </w:t>
      </w:r>
      <w:r>
        <w:rPr>
          <w:bCs/>
          <w:color w:val="000000"/>
          <w:lang w:val="en-US"/>
        </w:rPr>
        <w:t>pelihara</w:t>
      </w:r>
      <w:r w:rsidRPr="00A63A02">
        <w:rPr>
          <w:bCs/>
          <w:color w:val="000000"/>
          <w:lang w:val="id"/>
        </w:rPr>
        <w:t>. Strategi yang umum digunakan adalah strategi penetrasi pasar dan pengembangan produk</w:t>
      </w:r>
    </w:p>
    <w:p w:rsidR="00261235" w:rsidRPr="00375D95" w:rsidRDefault="00261235" w:rsidP="00261235">
      <w:pPr>
        <w:pStyle w:val="ListParagraph"/>
        <w:numPr>
          <w:ilvl w:val="0"/>
          <w:numId w:val="6"/>
        </w:numPr>
        <w:pBdr>
          <w:top w:val="nil"/>
          <w:left w:val="nil"/>
          <w:bottom w:val="nil"/>
          <w:right w:val="nil"/>
          <w:between w:val="nil"/>
        </w:pBdr>
        <w:jc w:val="both"/>
        <w:rPr>
          <w:bCs/>
          <w:color w:val="000000"/>
          <w:lang w:val="en-US"/>
        </w:rPr>
      </w:pPr>
      <w:r>
        <w:rPr>
          <w:bCs/>
          <w:color w:val="000000"/>
          <w:lang w:val="en-US"/>
        </w:rPr>
        <w:t>Kolom</w:t>
      </w:r>
      <w:r w:rsidRPr="00A63A02">
        <w:rPr>
          <w:bCs/>
          <w:color w:val="000000"/>
          <w:lang w:val="id"/>
        </w:rPr>
        <w:t xml:space="preserve"> VI, VIII atau IX dapat digunakan strategi </w:t>
      </w:r>
      <w:proofErr w:type="gramStart"/>
      <w:r w:rsidRPr="00A63A02">
        <w:rPr>
          <w:bCs/>
          <w:color w:val="000000"/>
          <w:lang w:val="id"/>
        </w:rPr>
        <w:t>panen  atau</w:t>
      </w:r>
      <w:proofErr w:type="gramEnd"/>
      <w:r w:rsidRPr="00A63A02">
        <w:rPr>
          <w:bCs/>
          <w:color w:val="000000"/>
          <w:lang w:val="id"/>
        </w:rPr>
        <w:t xml:space="preserve"> </w:t>
      </w:r>
      <w:r>
        <w:rPr>
          <w:bCs/>
          <w:color w:val="000000"/>
          <w:lang w:val="en-US"/>
        </w:rPr>
        <w:t>divestasi</w:t>
      </w:r>
      <w:r w:rsidRPr="00A63A02">
        <w:rPr>
          <w:bCs/>
          <w:color w:val="000000"/>
          <w:lang w:val="id"/>
        </w:rPr>
        <w:t>.</w:t>
      </w:r>
    </w:p>
    <w:p w:rsidR="00261235" w:rsidRPr="00717DFC" w:rsidRDefault="00261235" w:rsidP="00261235">
      <w:pPr>
        <w:pBdr>
          <w:top w:val="nil"/>
          <w:left w:val="nil"/>
          <w:bottom w:val="nil"/>
          <w:right w:val="nil"/>
          <w:between w:val="nil"/>
        </w:pBdr>
        <w:ind w:left="720"/>
        <w:jc w:val="both"/>
        <w:rPr>
          <w:color w:val="000000"/>
          <w:lang w:val="en-US"/>
        </w:rPr>
      </w:pPr>
    </w:p>
    <w:p w:rsidR="00261235" w:rsidRDefault="00261235" w:rsidP="00261235">
      <w:pPr>
        <w:numPr>
          <w:ilvl w:val="0"/>
          <w:numId w:val="5"/>
        </w:numPr>
        <w:pBdr>
          <w:top w:val="nil"/>
          <w:left w:val="nil"/>
          <w:bottom w:val="nil"/>
          <w:right w:val="nil"/>
          <w:between w:val="nil"/>
        </w:pBdr>
        <w:jc w:val="both"/>
        <w:rPr>
          <w:color w:val="000000"/>
          <w:lang w:val="en-US"/>
        </w:rPr>
      </w:pPr>
      <w:r w:rsidRPr="00FD1185">
        <w:rPr>
          <w:bCs/>
          <w:color w:val="000000"/>
          <w:lang w:val="en-US"/>
        </w:rPr>
        <w:t xml:space="preserve">Matriks Analisis Strategis Kuantitatif (QSPM - </w:t>
      </w:r>
      <w:r w:rsidRPr="00FD1185">
        <w:rPr>
          <w:bCs/>
          <w:i/>
          <w:color w:val="000000"/>
          <w:lang w:val="en-US"/>
        </w:rPr>
        <w:t>Quantitative Strategic Planning Matrix</w:t>
      </w:r>
      <w:r w:rsidRPr="00FD1185">
        <w:rPr>
          <w:bCs/>
          <w:color w:val="000000"/>
          <w:lang w:val="en-US"/>
        </w:rPr>
        <w:t>)</w:t>
      </w:r>
    </w:p>
    <w:p w:rsidR="00261235" w:rsidRDefault="00261235" w:rsidP="00261235">
      <w:pPr>
        <w:pBdr>
          <w:top w:val="nil"/>
          <w:left w:val="nil"/>
          <w:bottom w:val="nil"/>
          <w:right w:val="nil"/>
          <w:between w:val="nil"/>
        </w:pBdr>
        <w:ind w:left="720"/>
        <w:jc w:val="both"/>
        <w:rPr>
          <w:color w:val="000000"/>
          <w:lang w:val="en-US"/>
        </w:rPr>
      </w:pPr>
      <w:r w:rsidRPr="00FD1185">
        <w:rPr>
          <w:color w:val="000000"/>
          <w:lang w:val="en-US"/>
        </w:rPr>
        <w:t>Tahap terakhir adalah menggunakan QSPM untuk memprioritaskan strategi alternatif berdasarkan faktor-faktor kunci yang diidentifikasi dalam analisis IFE dan EFE. Dengan QSPM, organisasi dapat mengidentifikasi strategi mana yang paling sesuai dengan tujuan dan kondisi</w:t>
      </w:r>
      <w:r w:rsidRPr="00717DFC">
        <w:rPr>
          <w:color w:val="000000"/>
          <w:lang w:val="en-US"/>
        </w:rPr>
        <w:t xml:space="preserve"> saat ini. Konsep ini sesuai dengan pendekatan analisis QSPM yang diperkenalkan oleh David (2020).</w:t>
      </w:r>
      <w:r>
        <w:rPr>
          <w:color w:val="000000"/>
          <w:lang w:val="en-US"/>
        </w:rPr>
        <w:t xml:space="preserve"> </w:t>
      </w:r>
    </w:p>
    <w:p w:rsidR="00261235" w:rsidRPr="00A63A02" w:rsidRDefault="00261235" w:rsidP="00261235">
      <w:pPr>
        <w:pBdr>
          <w:top w:val="nil"/>
          <w:left w:val="nil"/>
          <w:bottom w:val="nil"/>
          <w:right w:val="nil"/>
          <w:between w:val="nil"/>
        </w:pBdr>
        <w:ind w:left="720"/>
        <w:jc w:val="both"/>
        <w:rPr>
          <w:color w:val="000000"/>
          <w:lang w:val="en-US"/>
        </w:rPr>
      </w:pPr>
      <w:r w:rsidRPr="00A63A02">
        <w:rPr>
          <w:bCs/>
          <w:color w:val="000000"/>
          <w:lang w:val="id"/>
        </w:rPr>
        <w:t>Ada enam langkah yang diperlukan untuk mengembangkan QSPM, yaitu:</w:t>
      </w:r>
    </w:p>
    <w:p w:rsidR="00261235" w:rsidRPr="00A63A02" w:rsidRDefault="00261235" w:rsidP="00261235">
      <w:pPr>
        <w:numPr>
          <w:ilvl w:val="0"/>
          <w:numId w:val="7"/>
        </w:numPr>
        <w:pBdr>
          <w:top w:val="nil"/>
          <w:left w:val="nil"/>
          <w:bottom w:val="nil"/>
          <w:right w:val="nil"/>
          <w:between w:val="nil"/>
        </w:pBdr>
        <w:jc w:val="both"/>
        <w:rPr>
          <w:bCs/>
          <w:color w:val="000000"/>
          <w:lang w:val="id"/>
        </w:rPr>
      </w:pPr>
      <w:r w:rsidRPr="00A63A02">
        <w:rPr>
          <w:bCs/>
          <w:color w:val="000000"/>
          <w:lang w:val="id"/>
        </w:rPr>
        <w:t>Cantumkan peluang dan ancaman eksternal perusahaan serta kekuatan dan kelemahan internalnya di kolom kiri QSPM. Informasi ini diambil langsung dari matriks IFE dan matriks EFE. Minimal sepuluh faktor internal kritis dan sepuluh faktor keberhasilan eksternal dimasukkan dalam QSPM.</w:t>
      </w:r>
    </w:p>
    <w:p w:rsidR="00261235" w:rsidRPr="00A63A02" w:rsidRDefault="00261235" w:rsidP="00261235">
      <w:pPr>
        <w:numPr>
          <w:ilvl w:val="0"/>
          <w:numId w:val="7"/>
        </w:numPr>
        <w:pBdr>
          <w:top w:val="nil"/>
          <w:left w:val="nil"/>
          <w:bottom w:val="nil"/>
          <w:right w:val="nil"/>
          <w:between w:val="nil"/>
        </w:pBdr>
        <w:jc w:val="both"/>
        <w:rPr>
          <w:bCs/>
          <w:color w:val="000000"/>
          <w:lang w:val="id"/>
        </w:rPr>
      </w:pPr>
      <w:r w:rsidRPr="00A63A02">
        <w:rPr>
          <w:bCs/>
          <w:color w:val="000000"/>
          <w:lang w:val="id"/>
        </w:rPr>
        <w:t>Fokus pada setiap faktor keberhasilan internal dan eksternal. Bobot ini identik dengan bobot yang digunakan pada matriks IFE dan matriks EFE. Bobot ditulis pada kolom ini di sebelah kanan faktor kunci keberhasilan internal dan eksternal.</w:t>
      </w:r>
    </w:p>
    <w:p w:rsidR="00261235" w:rsidRPr="00A63A02" w:rsidRDefault="00261235" w:rsidP="00261235">
      <w:pPr>
        <w:numPr>
          <w:ilvl w:val="0"/>
          <w:numId w:val="7"/>
        </w:numPr>
        <w:pBdr>
          <w:top w:val="nil"/>
          <w:left w:val="nil"/>
          <w:bottom w:val="nil"/>
          <w:right w:val="nil"/>
          <w:between w:val="nil"/>
        </w:pBdr>
        <w:jc w:val="both"/>
        <w:rPr>
          <w:bCs/>
          <w:color w:val="000000"/>
          <w:lang w:val="id"/>
        </w:rPr>
      </w:pPr>
      <w:r w:rsidRPr="00A63A02">
        <w:rPr>
          <w:bCs/>
          <w:color w:val="000000"/>
          <w:lang w:val="id"/>
        </w:rPr>
        <w:t xml:space="preserve">Evaluasi Matriks IE dan identifikasi opsi strategis yang </w:t>
      </w:r>
      <w:r>
        <w:rPr>
          <w:bCs/>
          <w:color w:val="000000"/>
          <w:lang w:val="en-US"/>
        </w:rPr>
        <w:t>wajib</w:t>
      </w:r>
      <w:r w:rsidRPr="00A63A02">
        <w:rPr>
          <w:bCs/>
          <w:color w:val="000000"/>
          <w:lang w:val="id"/>
        </w:rPr>
        <w:t xml:space="preserve"> dipertimbangkan oleh perusahaan. Se</w:t>
      </w:r>
      <w:r>
        <w:rPr>
          <w:bCs/>
          <w:color w:val="000000"/>
          <w:lang w:val="en-US"/>
        </w:rPr>
        <w:t>luruh</w:t>
      </w:r>
      <w:r w:rsidRPr="00A63A02">
        <w:rPr>
          <w:bCs/>
          <w:color w:val="000000"/>
          <w:lang w:val="id"/>
        </w:rPr>
        <w:t xml:space="preserve"> strategi dicatat di baris atas QSPM. S</w:t>
      </w:r>
      <w:r>
        <w:rPr>
          <w:bCs/>
          <w:color w:val="000000"/>
          <w:lang w:val="en-US"/>
        </w:rPr>
        <w:t>eluruh s</w:t>
      </w:r>
      <w:r w:rsidRPr="00A63A02">
        <w:rPr>
          <w:bCs/>
          <w:color w:val="000000"/>
          <w:lang w:val="id"/>
        </w:rPr>
        <w:t xml:space="preserve">trategi dikelompokkan dalam </w:t>
      </w:r>
      <w:r>
        <w:rPr>
          <w:bCs/>
          <w:color w:val="000000"/>
          <w:lang w:val="en-US"/>
        </w:rPr>
        <w:t>kolom</w:t>
      </w:r>
      <w:r w:rsidRPr="00A63A02">
        <w:rPr>
          <w:bCs/>
          <w:color w:val="000000"/>
          <w:lang w:val="id"/>
        </w:rPr>
        <w:t xml:space="preserve"> independen </w:t>
      </w:r>
      <w:r>
        <w:rPr>
          <w:bCs/>
          <w:color w:val="000000"/>
          <w:lang w:val="en-US"/>
        </w:rPr>
        <w:t>bila</w:t>
      </w:r>
      <w:r w:rsidRPr="00A63A02">
        <w:rPr>
          <w:bCs/>
          <w:color w:val="000000"/>
          <w:lang w:val="id"/>
        </w:rPr>
        <w:t xml:space="preserve"> memungkinkan.</w:t>
      </w:r>
    </w:p>
    <w:p w:rsidR="00261235" w:rsidRPr="00A63A02" w:rsidRDefault="00261235" w:rsidP="00261235">
      <w:pPr>
        <w:numPr>
          <w:ilvl w:val="0"/>
          <w:numId w:val="7"/>
        </w:numPr>
        <w:pBdr>
          <w:top w:val="nil"/>
          <w:left w:val="nil"/>
          <w:bottom w:val="nil"/>
          <w:right w:val="nil"/>
          <w:between w:val="nil"/>
        </w:pBdr>
        <w:jc w:val="both"/>
        <w:rPr>
          <w:bCs/>
          <w:color w:val="000000"/>
          <w:lang w:val="id"/>
        </w:rPr>
      </w:pPr>
      <w:r>
        <w:rPr>
          <w:bCs/>
          <w:color w:val="000000"/>
          <w:lang w:val="en-US"/>
        </w:rPr>
        <w:t>Penentuan</w:t>
      </w:r>
      <w:r w:rsidRPr="00A63A02">
        <w:rPr>
          <w:bCs/>
          <w:color w:val="000000"/>
          <w:lang w:val="id"/>
        </w:rPr>
        <w:t xml:space="preserve"> skor daya tarik (</w:t>
      </w:r>
      <w:r w:rsidRPr="003D45C4">
        <w:rPr>
          <w:bCs/>
          <w:i/>
          <w:color w:val="000000"/>
          <w:lang w:val="id"/>
        </w:rPr>
        <w:t>Attaractiveness Scores</w:t>
      </w:r>
      <w:r w:rsidRPr="00A63A02">
        <w:rPr>
          <w:bCs/>
          <w:color w:val="000000"/>
          <w:lang w:val="id"/>
        </w:rPr>
        <w:t xml:space="preserve"> atau AS). </w:t>
      </w:r>
      <w:r>
        <w:rPr>
          <w:bCs/>
          <w:color w:val="000000"/>
          <w:lang w:val="en-US"/>
        </w:rPr>
        <w:t>S</w:t>
      </w:r>
      <w:r w:rsidRPr="00A63A02">
        <w:rPr>
          <w:bCs/>
          <w:color w:val="000000"/>
          <w:lang w:val="id"/>
        </w:rPr>
        <w:t xml:space="preserve">ebagai angka yang mewakili daya tarik relatif dari setiap sel pengganti tertentu. Nilai menarik ditentukan </w:t>
      </w:r>
      <w:r>
        <w:rPr>
          <w:bCs/>
          <w:color w:val="000000"/>
          <w:lang w:val="en-US"/>
        </w:rPr>
        <w:t>melalui</w:t>
      </w:r>
      <w:r w:rsidRPr="00A63A02">
        <w:rPr>
          <w:bCs/>
          <w:color w:val="000000"/>
          <w:lang w:val="id"/>
        </w:rPr>
        <w:t xml:space="preserve"> </w:t>
      </w:r>
      <w:r>
        <w:rPr>
          <w:bCs/>
          <w:color w:val="000000"/>
          <w:lang w:val="en-US"/>
        </w:rPr>
        <w:t>p</w:t>
      </w:r>
      <w:r w:rsidRPr="00A63A02">
        <w:rPr>
          <w:bCs/>
          <w:color w:val="000000"/>
          <w:lang w:val="id"/>
        </w:rPr>
        <w:t>engevaluasi</w:t>
      </w:r>
      <w:r>
        <w:rPr>
          <w:bCs/>
          <w:color w:val="000000"/>
          <w:lang w:val="en-US"/>
        </w:rPr>
        <w:t>an</w:t>
      </w:r>
      <w:r w:rsidRPr="00A63A02">
        <w:rPr>
          <w:bCs/>
          <w:color w:val="000000"/>
          <w:lang w:val="id"/>
        </w:rPr>
        <w:t xml:space="preserve"> setiap faktor internal dan eksternal dan menanyakan “apakah faktor ini mempengaruhi pilihan strategis yang diambil?”, </w:t>
      </w:r>
      <w:r>
        <w:rPr>
          <w:bCs/>
          <w:color w:val="000000"/>
          <w:lang w:val="en-US"/>
        </w:rPr>
        <w:lastRenderedPageBreak/>
        <w:t>j</w:t>
      </w:r>
      <w:r w:rsidRPr="00A63A02">
        <w:rPr>
          <w:bCs/>
          <w:color w:val="000000"/>
          <w:lang w:val="id"/>
        </w:rPr>
        <w:t xml:space="preserve">ika jawaban ya maka strategi </w:t>
      </w:r>
      <w:r>
        <w:rPr>
          <w:bCs/>
          <w:color w:val="000000"/>
          <w:lang w:val="en-US"/>
        </w:rPr>
        <w:t>wajin</w:t>
      </w:r>
      <w:r w:rsidRPr="00A63A02">
        <w:rPr>
          <w:bCs/>
          <w:color w:val="000000"/>
          <w:lang w:val="id"/>
        </w:rPr>
        <w:t xml:space="preserve"> dibandingkan sehubungan dengan faktor kunci ini. Lebih khusus lagi, nilai daya tarik diberikan pada setiap strategi untuk menunjukkan daya tarik relatifnya dibandingkan dengan strategi lain, </w:t>
      </w:r>
      <w:r>
        <w:rPr>
          <w:bCs/>
          <w:color w:val="000000"/>
          <w:lang w:val="en-US"/>
        </w:rPr>
        <w:t>melalui</w:t>
      </w:r>
      <w:r w:rsidRPr="00A63A02">
        <w:rPr>
          <w:bCs/>
          <w:color w:val="000000"/>
          <w:lang w:val="id"/>
        </w:rPr>
        <w:t xml:space="preserve"> pertimbangan faktor-faktor tertentu. Skala daya tariknya adalah : 1= tidak menarik, 2= agak menarik, 3= agak menarik, 4= sangat menarik. Jika jawaban atas pertanyaan di atas adalah tidak, maka faktor kunci keberhasilan tidak memiliki pengaruh dan oleh karena itu tidak perlu menawarkan nilai yang menarik.</w:t>
      </w:r>
    </w:p>
    <w:p w:rsidR="00261235" w:rsidRPr="00A63A02" w:rsidRDefault="00261235" w:rsidP="00261235">
      <w:pPr>
        <w:numPr>
          <w:ilvl w:val="0"/>
          <w:numId w:val="7"/>
        </w:numPr>
        <w:pBdr>
          <w:top w:val="nil"/>
          <w:left w:val="nil"/>
          <w:bottom w:val="nil"/>
          <w:right w:val="nil"/>
          <w:between w:val="nil"/>
        </w:pBdr>
        <w:jc w:val="both"/>
        <w:rPr>
          <w:bCs/>
          <w:color w:val="000000"/>
          <w:lang w:val="id"/>
        </w:rPr>
      </w:pPr>
      <w:r w:rsidRPr="00A63A02">
        <w:rPr>
          <w:bCs/>
          <w:color w:val="000000"/>
          <w:lang w:val="id"/>
        </w:rPr>
        <w:t>Hitung nilai total gaya gravitasi. Total skor daya tarik (</w:t>
      </w:r>
      <w:r w:rsidRPr="003D45C4">
        <w:rPr>
          <w:bCs/>
          <w:i/>
          <w:color w:val="000000"/>
          <w:lang w:val="id"/>
        </w:rPr>
        <w:t>Total Attractiveness Score</w:t>
      </w:r>
      <w:r w:rsidRPr="00A63A02">
        <w:rPr>
          <w:bCs/>
          <w:color w:val="000000"/>
          <w:lang w:val="id"/>
        </w:rPr>
        <w:t xml:space="preserve"> atau TAS) didefinisikan sebagai hasil kali bobot dikalikan dengan nilai daya tarik. Semakin tinggi daya tarik total, semakin menarik strategi alternatif tersebut.</w:t>
      </w:r>
    </w:p>
    <w:p w:rsidR="00261235" w:rsidRPr="001A2C53" w:rsidRDefault="00261235" w:rsidP="00261235">
      <w:pPr>
        <w:numPr>
          <w:ilvl w:val="0"/>
          <w:numId w:val="7"/>
        </w:numPr>
        <w:pBdr>
          <w:top w:val="nil"/>
          <w:left w:val="nil"/>
          <w:bottom w:val="nil"/>
          <w:right w:val="nil"/>
          <w:between w:val="nil"/>
        </w:pBdr>
        <w:jc w:val="both"/>
        <w:rPr>
          <w:color w:val="000000"/>
          <w:lang w:val="id"/>
        </w:rPr>
      </w:pPr>
      <w:r w:rsidRPr="00A63A02">
        <w:rPr>
          <w:bCs/>
          <w:color w:val="000000"/>
          <w:lang w:val="id"/>
        </w:rPr>
        <w:t xml:space="preserve">Hitung jumlah total objek wisata. Jumlah total atraksi di setiap kolom strategi QSPM </w:t>
      </w:r>
      <w:r>
        <w:rPr>
          <w:bCs/>
          <w:color w:val="000000"/>
          <w:lang w:val="en-US"/>
        </w:rPr>
        <w:t xml:space="preserve">pada </w:t>
      </w:r>
      <w:r w:rsidRPr="00A63A02">
        <w:rPr>
          <w:bCs/>
          <w:color w:val="000000"/>
          <w:lang w:val="id"/>
        </w:rPr>
        <w:t xml:space="preserve">Tabel 4. Total skor daya tarik (STAS) </w:t>
      </w:r>
      <w:r>
        <w:rPr>
          <w:bCs/>
          <w:color w:val="000000"/>
          <w:lang w:val="en-US"/>
        </w:rPr>
        <w:t>memperlihatkan</w:t>
      </w:r>
      <w:r w:rsidRPr="00A63A02">
        <w:rPr>
          <w:bCs/>
          <w:color w:val="000000"/>
          <w:lang w:val="id"/>
        </w:rPr>
        <w:t xml:space="preserve"> strategi mana yang paling menarik di antara setiap kelompok strategi alternatif. Nilai yang lebih tinggi menunjukkan strategi yang lebih menarik, </w:t>
      </w:r>
      <w:r>
        <w:rPr>
          <w:bCs/>
          <w:color w:val="000000"/>
          <w:lang w:val="en-US"/>
        </w:rPr>
        <w:t>melalui</w:t>
      </w:r>
      <w:r w:rsidRPr="00A63A02">
        <w:rPr>
          <w:bCs/>
          <w:color w:val="000000"/>
          <w:lang w:val="id"/>
        </w:rPr>
        <w:t xml:space="preserve"> </w:t>
      </w:r>
      <w:r>
        <w:rPr>
          <w:bCs/>
          <w:color w:val="000000"/>
          <w:lang w:val="en-US"/>
        </w:rPr>
        <w:t>p</w:t>
      </w:r>
      <w:r w:rsidRPr="00A63A02">
        <w:rPr>
          <w:bCs/>
          <w:color w:val="000000"/>
          <w:lang w:val="id"/>
        </w:rPr>
        <w:t xml:space="preserve">ertimbangan semua faktor internal dan eksternal yang </w:t>
      </w:r>
      <w:r>
        <w:rPr>
          <w:bCs/>
          <w:color w:val="000000"/>
          <w:lang w:val="en-US"/>
        </w:rPr>
        <w:t>cocok</w:t>
      </w:r>
      <w:r w:rsidRPr="00A63A02">
        <w:rPr>
          <w:bCs/>
          <w:color w:val="000000"/>
          <w:lang w:val="id"/>
        </w:rPr>
        <w:t xml:space="preserve"> yang </w:t>
      </w:r>
      <w:r>
        <w:rPr>
          <w:bCs/>
          <w:color w:val="000000"/>
          <w:lang w:val="en-US"/>
        </w:rPr>
        <w:t xml:space="preserve">memberikan </w:t>
      </w:r>
      <w:r w:rsidRPr="00A63A02">
        <w:rPr>
          <w:bCs/>
          <w:color w:val="000000"/>
          <w:lang w:val="id"/>
        </w:rPr>
        <w:t>pengaruh</w:t>
      </w:r>
      <w:r>
        <w:rPr>
          <w:bCs/>
          <w:color w:val="000000"/>
          <w:lang w:val="en-US"/>
        </w:rPr>
        <w:t xml:space="preserve"> dalam </w:t>
      </w:r>
      <w:r w:rsidRPr="00A63A02">
        <w:rPr>
          <w:bCs/>
          <w:color w:val="000000"/>
          <w:lang w:val="id"/>
        </w:rPr>
        <w:t>keputusan strategis. Tingkat perbedaan antara nilai daya tarik total dari serangkaian pilihan strategis tertentu menunjukkan keberhasilan relatif suatu strategi dibandingkan strategi lainnya.</w:t>
      </w:r>
    </w:p>
    <w:p w:rsidR="00261235" w:rsidRPr="001A2C53" w:rsidRDefault="00261235" w:rsidP="00261235">
      <w:pPr>
        <w:pBdr>
          <w:top w:val="nil"/>
          <w:left w:val="nil"/>
          <w:bottom w:val="nil"/>
          <w:right w:val="nil"/>
          <w:between w:val="nil"/>
        </w:pBdr>
        <w:ind w:left="720"/>
        <w:jc w:val="both"/>
        <w:rPr>
          <w:color w:val="000000"/>
          <w:lang w:val="en-US"/>
        </w:rPr>
      </w:pPr>
    </w:p>
    <w:p w:rsidR="00261235" w:rsidRPr="0081610A" w:rsidRDefault="00261235" w:rsidP="00261235">
      <w:pPr>
        <w:pStyle w:val="ListParagraph"/>
        <w:pBdr>
          <w:top w:val="nil"/>
          <w:left w:val="nil"/>
          <w:bottom w:val="nil"/>
          <w:right w:val="nil"/>
          <w:between w:val="nil"/>
        </w:pBdr>
        <w:jc w:val="center"/>
        <w:rPr>
          <w:color w:val="000000"/>
          <w:lang w:val="en-US"/>
        </w:rPr>
      </w:pPr>
      <w:r w:rsidRPr="0081610A">
        <w:rPr>
          <w:color w:val="000000"/>
          <w:lang w:val="en-US"/>
        </w:rPr>
        <w:t xml:space="preserve">Tabel </w:t>
      </w:r>
      <w:r>
        <w:rPr>
          <w:color w:val="000000"/>
          <w:lang w:val="en-US"/>
        </w:rPr>
        <w:t>4</w:t>
      </w:r>
      <w:r w:rsidRPr="0081610A">
        <w:rPr>
          <w:color w:val="000000"/>
          <w:lang w:val="en-US"/>
        </w:rPr>
        <w:t xml:space="preserve">. Matriks </w:t>
      </w:r>
      <w:r>
        <w:rPr>
          <w:color w:val="000000"/>
          <w:lang w:val="en-US"/>
        </w:rPr>
        <w:t>QSPM</w:t>
      </w:r>
    </w:p>
    <w:tbl>
      <w:tblPr>
        <w:tblW w:w="7920" w:type="dxa"/>
        <w:tblInd w:w="1165" w:type="dxa"/>
        <w:tblLook w:val="04A0" w:firstRow="1" w:lastRow="0" w:firstColumn="1" w:lastColumn="0" w:noHBand="0" w:noVBand="1"/>
      </w:tblPr>
      <w:tblGrid>
        <w:gridCol w:w="2030"/>
        <w:gridCol w:w="1060"/>
        <w:gridCol w:w="1320"/>
        <w:gridCol w:w="1170"/>
        <w:gridCol w:w="1170"/>
        <w:gridCol w:w="1170"/>
      </w:tblGrid>
      <w:tr w:rsidR="00261235" w:rsidTr="00261235">
        <w:trPr>
          <w:trHeight w:val="300"/>
        </w:trPr>
        <w:tc>
          <w:tcPr>
            <w:tcW w:w="2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35" w:rsidRPr="000E4574" w:rsidRDefault="00261235" w:rsidP="00261235">
            <w:pPr>
              <w:jc w:val="center"/>
              <w:rPr>
                <w:i/>
                <w:color w:val="000000"/>
                <w:sz w:val="20"/>
                <w:szCs w:val="20"/>
                <w:lang w:val="en-US"/>
              </w:rPr>
            </w:pPr>
            <w:r w:rsidRPr="000E4574">
              <w:rPr>
                <w:i/>
                <w:color w:val="000000"/>
                <w:sz w:val="20"/>
                <w:szCs w:val="20"/>
                <w:lang w:val="en-US"/>
              </w:rPr>
              <w:t>Key Factors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235" w:rsidRPr="000E4574" w:rsidRDefault="00261235" w:rsidP="00261235">
            <w:pPr>
              <w:jc w:val="center"/>
              <w:rPr>
                <w:i/>
                <w:color w:val="000000"/>
                <w:sz w:val="20"/>
                <w:szCs w:val="20"/>
                <w:lang w:val="en-US"/>
              </w:rPr>
            </w:pPr>
            <w:r w:rsidRPr="000E4574">
              <w:rPr>
                <w:i/>
                <w:color w:val="000000"/>
                <w:sz w:val="20"/>
                <w:szCs w:val="20"/>
                <w:lang w:val="en-US"/>
              </w:rPr>
              <w:t>Weight</w:t>
            </w:r>
          </w:p>
        </w:tc>
        <w:tc>
          <w:tcPr>
            <w:tcW w:w="4830" w:type="dxa"/>
            <w:gridSpan w:val="4"/>
            <w:tcBorders>
              <w:top w:val="single" w:sz="4" w:space="0" w:color="auto"/>
              <w:left w:val="nil"/>
              <w:bottom w:val="single" w:sz="4" w:space="0" w:color="auto"/>
              <w:right w:val="single" w:sz="4" w:space="0" w:color="auto"/>
            </w:tcBorders>
            <w:shd w:val="clear" w:color="auto" w:fill="auto"/>
            <w:noWrap/>
            <w:vAlign w:val="center"/>
            <w:hideMark/>
          </w:tcPr>
          <w:p w:rsidR="00261235" w:rsidRPr="000E4574" w:rsidRDefault="00261235" w:rsidP="00261235">
            <w:pPr>
              <w:jc w:val="center"/>
              <w:rPr>
                <w:i/>
                <w:color w:val="000000"/>
                <w:sz w:val="20"/>
                <w:szCs w:val="20"/>
              </w:rPr>
            </w:pPr>
            <w:r w:rsidRPr="000E4574">
              <w:rPr>
                <w:i/>
                <w:color w:val="000000"/>
                <w:sz w:val="20"/>
                <w:szCs w:val="20"/>
              </w:rPr>
              <w:t>Strategy Alternative</w:t>
            </w:r>
          </w:p>
        </w:tc>
      </w:tr>
      <w:tr w:rsidR="00261235" w:rsidTr="00261235">
        <w:trPr>
          <w:trHeight w:val="315"/>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261235" w:rsidRPr="000E4574" w:rsidRDefault="00261235" w:rsidP="00261235">
            <w:pPr>
              <w:rPr>
                <w:i/>
                <w:color w:val="000000"/>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261235" w:rsidRPr="000E4574" w:rsidRDefault="00261235" w:rsidP="00261235">
            <w:pPr>
              <w:rPr>
                <w:i/>
                <w:color w:val="000000"/>
                <w:sz w:val="20"/>
                <w:szCs w:val="20"/>
              </w:rPr>
            </w:pPr>
          </w:p>
        </w:tc>
        <w:tc>
          <w:tcPr>
            <w:tcW w:w="2490" w:type="dxa"/>
            <w:gridSpan w:val="2"/>
            <w:tcBorders>
              <w:top w:val="single" w:sz="4" w:space="0" w:color="auto"/>
              <w:left w:val="nil"/>
              <w:bottom w:val="single" w:sz="4" w:space="0" w:color="auto"/>
              <w:right w:val="single" w:sz="4" w:space="0" w:color="auto"/>
            </w:tcBorders>
            <w:shd w:val="clear" w:color="auto" w:fill="auto"/>
            <w:noWrap/>
            <w:vAlign w:val="center"/>
            <w:hideMark/>
          </w:tcPr>
          <w:p w:rsidR="00261235" w:rsidRPr="000E4574" w:rsidRDefault="00261235" w:rsidP="00261235">
            <w:pPr>
              <w:jc w:val="center"/>
              <w:rPr>
                <w:i/>
                <w:color w:val="000000"/>
                <w:sz w:val="20"/>
                <w:szCs w:val="20"/>
              </w:rPr>
            </w:pPr>
            <w:r w:rsidRPr="000E4574">
              <w:rPr>
                <w:i/>
                <w:color w:val="000000"/>
                <w:sz w:val="20"/>
                <w:szCs w:val="20"/>
              </w:rPr>
              <w:t>Strategy 1</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rsidR="00261235" w:rsidRPr="000E4574" w:rsidRDefault="00261235" w:rsidP="00261235">
            <w:pPr>
              <w:jc w:val="center"/>
              <w:rPr>
                <w:i/>
                <w:color w:val="000000"/>
                <w:sz w:val="20"/>
                <w:szCs w:val="20"/>
              </w:rPr>
            </w:pPr>
            <w:r w:rsidRPr="000E4574">
              <w:rPr>
                <w:i/>
                <w:color w:val="000000"/>
                <w:sz w:val="20"/>
                <w:szCs w:val="20"/>
              </w:rPr>
              <w:t xml:space="preserve">Strategy 2 </w:t>
            </w:r>
          </w:p>
        </w:tc>
      </w:tr>
      <w:tr w:rsidR="00261235" w:rsidTr="00261235">
        <w:trPr>
          <w:trHeight w:val="300"/>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261235" w:rsidRDefault="00261235" w:rsidP="00261235">
            <w:pPr>
              <w:rPr>
                <w:color w:val="000000"/>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261235" w:rsidRDefault="00261235" w:rsidP="00261235">
            <w:pPr>
              <w:rPr>
                <w:color w:val="000000"/>
                <w:sz w:val="20"/>
                <w:szCs w:val="20"/>
              </w:rPr>
            </w:pPr>
          </w:p>
        </w:tc>
        <w:tc>
          <w:tcPr>
            <w:tcW w:w="1320" w:type="dxa"/>
            <w:tcBorders>
              <w:top w:val="nil"/>
              <w:left w:val="nil"/>
              <w:bottom w:val="single" w:sz="4" w:space="0" w:color="auto"/>
              <w:right w:val="single" w:sz="4" w:space="0" w:color="auto"/>
            </w:tcBorders>
            <w:shd w:val="clear" w:color="auto" w:fill="auto"/>
            <w:noWrap/>
            <w:vAlign w:val="center"/>
            <w:hideMark/>
          </w:tcPr>
          <w:p w:rsidR="00261235" w:rsidRDefault="00261235" w:rsidP="00261235">
            <w:pPr>
              <w:jc w:val="center"/>
              <w:rPr>
                <w:color w:val="000000"/>
                <w:sz w:val="20"/>
                <w:szCs w:val="20"/>
              </w:rPr>
            </w:pPr>
            <w:r>
              <w:rPr>
                <w:color w:val="000000"/>
                <w:sz w:val="20"/>
                <w:szCs w:val="20"/>
              </w:rPr>
              <w:t>AS</w:t>
            </w:r>
          </w:p>
        </w:tc>
        <w:tc>
          <w:tcPr>
            <w:tcW w:w="1170" w:type="dxa"/>
            <w:tcBorders>
              <w:top w:val="nil"/>
              <w:left w:val="nil"/>
              <w:bottom w:val="single" w:sz="4" w:space="0" w:color="auto"/>
              <w:right w:val="single" w:sz="4" w:space="0" w:color="auto"/>
            </w:tcBorders>
            <w:shd w:val="clear" w:color="auto" w:fill="auto"/>
            <w:noWrap/>
            <w:vAlign w:val="center"/>
            <w:hideMark/>
          </w:tcPr>
          <w:p w:rsidR="00261235" w:rsidRDefault="00261235" w:rsidP="00261235">
            <w:pPr>
              <w:jc w:val="center"/>
              <w:rPr>
                <w:color w:val="000000"/>
                <w:sz w:val="20"/>
                <w:szCs w:val="20"/>
              </w:rPr>
            </w:pPr>
            <w:r>
              <w:rPr>
                <w:color w:val="000000"/>
                <w:spacing w:val="-6"/>
                <w:sz w:val="20"/>
                <w:szCs w:val="20"/>
              </w:rPr>
              <w:t>TAS</w:t>
            </w:r>
          </w:p>
        </w:tc>
        <w:tc>
          <w:tcPr>
            <w:tcW w:w="1170" w:type="dxa"/>
            <w:tcBorders>
              <w:top w:val="nil"/>
              <w:left w:val="nil"/>
              <w:bottom w:val="single" w:sz="4" w:space="0" w:color="auto"/>
              <w:right w:val="single" w:sz="4" w:space="0" w:color="auto"/>
            </w:tcBorders>
            <w:shd w:val="clear" w:color="auto" w:fill="auto"/>
            <w:noWrap/>
            <w:vAlign w:val="center"/>
            <w:hideMark/>
          </w:tcPr>
          <w:p w:rsidR="00261235" w:rsidRDefault="00261235" w:rsidP="00261235">
            <w:pPr>
              <w:jc w:val="center"/>
              <w:rPr>
                <w:color w:val="000000"/>
                <w:sz w:val="20"/>
                <w:szCs w:val="20"/>
              </w:rPr>
            </w:pPr>
            <w:r>
              <w:rPr>
                <w:color w:val="000000"/>
                <w:sz w:val="20"/>
                <w:szCs w:val="20"/>
              </w:rPr>
              <w:t>AS</w:t>
            </w:r>
          </w:p>
        </w:tc>
        <w:tc>
          <w:tcPr>
            <w:tcW w:w="1170" w:type="dxa"/>
            <w:tcBorders>
              <w:top w:val="nil"/>
              <w:left w:val="nil"/>
              <w:bottom w:val="single" w:sz="4" w:space="0" w:color="auto"/>
              <w:right w:val="single" w:sz="4" w:space="0" w:color="auto"/>
            </w:tcBorders>
            <w:shd w:val="clear" w:color="auto" w:fill="auto"/>
            <w:noWrap/>
            <w:vAlign w:val="center"/>
            <w:hideMark/>
          </w:tcPr>
          <w:p w:rsidR="00261235" w:rsidRDefault="00261235" w:rsidP="00261235">
            <w:pPr>
              <w:jc w:val="center"/>
              <w:rPr>
                <w:color w:val="000000"/>
                <w:sz w:val="20"/>
                <w:szCs w:val="20"/>
              </w:rPr>
            </w:pPr>
            <w:r>
              <w:rPr>
                <w:color w:val="000000"/>
                <w:spacing w:val="-6"/>
                <w:sz w:val="20"/>
                <w:szCs w:val="20"/>
              </w:rPr>
              <w:t>TAS</w:t>
            </w:r>
          </w:p>
        </w:tc>
      </w:tr>
      <w:tr w:rsidR="00261235" w:rsidTr="00261235">
        <w:trPr>
          <w:trHeight w:val="300"/>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261235" w:rsidRPr="000E4574" w:rsidRDefault="00261235" w:rsidP="00261235">
            <w:pPr>
              <w:jc w:val="both"/>
              <w:rPr>
                <w:i/>
                <w:color w:val="000000"/>
                <w:sz w:val="20"/>
                <w:szCs w:val="20"/>
                <w:lang w:val="en-US"/>
              </w:rPr>
            </w:pPr>
            <w:r w:rsidRPr="000E4574">
              <w:rPr>
                <w:i/>
                <w:color w:val="000000"/>
                <w:sz w:val="20"/>
                <w:szCs w:val="20"/>
                <w:lang w:val="en-US"/>
              </w:rPr>
              <w:t>External</w:t>
            </w:r>
          </w:p>
        </w:tc>
        <w:tc>
          <w:tcPr>
            <w:tcW w:w="106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r>
      <w:tr w:rsidR="00261235" w:rsidTr="00261235">
        <w:trPr>
          <w:trHeight w:val="3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261235" w:rsidRPr="000E4574" w:rsidRDefault="00261235" w:rsidP="00261235">
            <w:pPr>
              <w:rPr>
                <w:i/>
                <w:color w:val="000000"/>
                <w:sz w:val="20"/>
                <w:szCs w:val="20"/>
              </w:rPr>
            </w:pPr>
            <w:r w:rsidRPr="000E4574">
              <w:rPr>
                <w:i/>
                <w:color w:val="000000"/>
                <w:sz w:val="20"/>
                <w:szCs w:val="20"/>
              </w:rPr>
              <w:t>E</w:t>
            </w:r>
            <w:r w:rsidRPr="000E4574">
              <w:rPr>
                <w:i/>
                <w:color w:val="000000"/>
                <w:sz w:val="20"/>
                <w:szCs w:val="20"/>
                <w:lang w:val="en-US"/>
              </w:rPr>
              <w:t>xternl</w:t>
            </w:r>
            <w:r w:rsidRPr="000E4574">
              <w:rPr>
                <w:i/>
                <w:color w:val="000000"/>
                <w:sz w:val="20"/>
                <w:szCs w:val="20"/>
              </w:rPr>
              <w:t xml:space="preserve"> </w:t>
            </w:r>
          </w:p>
        </w:tc>
        <w:tc>
          <w:tcPr>
            <w:tcW w:w="106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r>
      <w:tr w:rsidR="00261235" w:rsidTr="00261235">
        <w:trPr>
          <w:trHeight w:val="3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261235" w:rsidRPr="000E4574" w:rsidRDefault="00261235" w:rsidP="00261235">
            <w:pPr>
              <w:rPr>
                <w:i/>
                <w:color w:val="000000"/>
                <w:sz w:val="20"/>
                <w:szCs w:val="20"/>
              </w:rPr>
            </w:pPr>
            <w:r w:rsidRPr="000E4574">
              <w:rPr>
                <w:i/>
                <w:color w:val="000000"/>
                <w:sz w:val="20"/>
                <w:szCs w:val="20"/>
              </w:rPr>
              <w:t>Total Attraction</w:t>
            </w:r>
          </w:p>
        </w:tc>
        <w:tc>
          <w:tcPr>
            <w:tcW w:w="106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1235" w:rsidRDefault="00261235" w:rsidP="00261235">
            <w:pPr>
              <w:rPr>
                <w:color w:val="000000"/>
                <w:sz w:val="20"/>
                <w:szCs w:val="20"/>
              </w:rPr>
            </w:pPr>
            <w:r>
              <w:rPr>
                <w:color w:val="000000"/>
                <w:sz w:val="20"/>
                <w:szCs w:val="20"/>
              </w:rPr>
              <w:t> </w:t>
            </w:r>
          </w:p>
        </w:tc>
      </w:tr>
    </w:tbl>
    <w:p w:rsidR="00261235" w:rsidRDefault="00261235" w:rsidP="00261235">
      <w:pPr>
        <w:pBdr>
          <w:top w:val="nil"/>
          <w:left w:val="nil"/>
          <w:bottom w:val="nil"/>
          <w:right w:val="nil"/>
          <w:between w:val="nil"/>
        </w:pBdr>
        <w:ind w:left="720"/>
        <w:jc w:val="both"/>
        <w:rPr>
          <w:color w:val="000000"/>
          <w:lang w:val="en-US"/>
        </w:rPr>
      </w:pPr>
      <w:r>
        <w:rPr>
          <w:color w:val="000000"/>
          <w:lang w:val="en-US"/>
        </w:rPr>
        <w:t xml:space="preserve">       </w:t>
      </w:r>
      <w:proofErr w:type="gramStart"/>
      <w:r>
        <w:rPr>
          <w:color w:val="000000"/>
          <w:lang w:val="en-US"/>
        </w:rPr>
        <w:t>Sumber :</w:t>
      </w:r>
      <w:proofErr w:type="gramEnd"/>
      <w:r>
        <w:rPr>
          <w:color w:val="000000"/>
          <w:lang w:val="en-US"/>
        </w:rPr>
        <w:t xml:space="preserve"> David (2020)</w:t>
      </w:r>
    </w:p>
    <w:p w:rsidR="00261235" w:rsidRDefault="00261235" w:rsidP="00261235">
      <w:pPr>
        <w:pBdr>
          <w:top w:val="nil"/>
          <w:left w:val="nil"/>
          <w:bottom w:val="nil"/>
          <w:right w:val="nil"/>
          <w:between w:val="nil"/>
        </w:pBdr>
        <w:ind w:left="180"/>
        <w:jc w:val="both"/>
        <w:rPr>
          <w:color w:val="000000"/>
          <w:lang w:val="en-US"/>
        </w:rPr>
      </w:pPr>
    </w:p>
    <w:p w:rsidR="00261235" w:rsidRPr="00717DFC" w:rsidRDefault="00261235" w:rsidP="00261235">
      <w:pPr>
        <w:pBdr>
          <w:top w:val="nil"/>
          <w:left w:val="nil"/>
          <w:bottom w:val="nil"/>
          <w:right w:val="nil"/>
          <w:between w:val="nil"/>
        </w:pBdr>
        <w:ind w:left="180"/>
        <w:jc w:val="both"/>
        <w:rPr>
          <w:color w:val="000000"/>
          <w:lang w:val="en-US"/>
        </w:rPr>
      </w:pPr>
    </w:p>
    <w:p w:rsidR="00674D4C" w:rsidRDefault="00261235">
      <w:pPr>
        <w:pBdr>
          <w:top w:val="nil"/>
          <w:left w:val="nil"/>
          <w:bottom w:val="nil"/>
          <w:right w:val="nil"/>
          <w:between w:val="nil"/>
        </w:pBdr>
        <w:ind w:left="180"/>
        <w:jc w:val="both"/>
        <w:rPr>
          <w:b/>
          <w:color w:val="000000"/>
        </w:rPr>
      </w:pPr>
      <w:r>
        <w:rPr>
          <w:b/>
          <w:color w:val="000000"/>
        </w:rPr>
        <w:t>METODE PENELITIAN</w:t>
      </w:r>
    </w:p>
    <w:p w:rsidR="00261235" w:rsidRDefault="00261235" w:rsidP="00261235">
      <w:pPr>
        <w:pBdr>
          <w:top w:val="nil"/>
          <w:left w:val="nil"/>
          <w:bottom w:val="nil"/>
          <w:right w:val="nil"/>
          <w:between w:val="nil"/>
        </w:pBdr>
        <w:ind w:left="180"/>
        <w:jc w:val="both"/>
        <w:rPr>
          <w:color w:val="000000"/>
          <w:lang w:val="en-US"/>
        </w:rPr>
      </w:pPr>
      <w:r>
        <w:rPr>
          <w:color w:val="000000"/>
          <w:lang w:val="en-US"/>
        </w:rPr>
        <w:t>Pada</w:t>
      </w:r>
      <w:r w:rsidRPr="0066318A">
        <w:rPr>
          <w:color w:val="000000"/>
          <w:lang w:val="en-US"/>
        </w:rPr>
        <w:t xml:space="preserve"> penelitian ini </w:t>
      </w:r>
      <w:r>
        <w:rPr>
          <w:color w:val="000000"/>
          <w:lang w:val="en-US"/>
        </w:rPr>
        <w:t>menggunakan metode</w:t>
      </w:r>
      <w:r w:rsidRPr="0066318A">
        <w:rPr>
          <w:color w:val="000000"/>
          <w:lang w:val="en-US"/>
        </w:rPr>
        <w:t xml:space="preserve"> studi kasus. Pendekatan studi kasus dipilih karena </w:t>
      </w:r>
      <w:r>
        <w:rPr>
          <w:color w:val="000000"/>
          <w:lang w:val="en-US"/>
        </w:rPr>
        <w:t>memberikan kemungkinan</w:t>
      </w:r>
      <w:r w:rsidRPr="0066318A">
        <w:rPr>
          <w:color w:val="000000"/>
          <w:lang w:val="en-US"/>
        </w:rPr>
        <w:t xml:space="preserve"> peneliti untuk mendapat</w:t>
      </w:r>
      <w:r>
        <w:rPr>
          <w:color w:val="000000"/>
          <w:lang w:val="en-US"/>
        </w:rPr>
        <w:t xml:space="preserve"> </w:t>
      </w:r>
      <w:r w:rsidRPr="0066318A">
        <w:rPr>
          <w:color w:val="000000"/>
          <w:lang w:val="en-US"/>
        </w:rPr>
        <w:t xml:space="preserve">pemahaman </w:t>
      </w:r>
      <w:r>
        <w:rPr>
          <w:color w:val="000000"/>
          <w:lang w:val="en-US"/>
        </w:rPr>
        <w:t xml:space="preserve">yang </w:t>
      </w:r>
      <w:r w:rsidRPr="0066318A">
        <w:rPr>
          <w:color w:val="000000"/>
          <w:lang w:val="en-US"/>
        </w:rPr>
        <w:t>dalam tentang fenomena</w:t>
      </w:r>
      <w:r>
        <w:rPr>
          <w:color w:val="000000"/>
          <w:lang w:val="en-US"/>
        </w:rPr>
        <w:t>-fenomena</w:t>
      </w:r>
      <w:r w:rsidRPr="0066318A">
        <w:rPr>
          <w:color w:val="000000"/>
          <w:lang w:val="en-US"/>
        </w:rPr>
        <w:t xml:space="preserve"> yang </w:t>
      </w:r>
      <w:r>
        <w:rPr>
          <w:color w:val="000000"/>
          <w:lang w:val="en-US"/>
        </w:rPr>
        <w:t xml:space="preserve">akan </w:t>
      </w:r>
      <w:r w:rsidRPr="0066318A">
        <w:rPr>
          <w:color w:val="000000"/>
          <w:lang w:val="en-US"/>
        </w:rPr>
        <w:t>diteliti, yaitu strategi bisnis Koperasi Simpan Pinjam ABC di Bekasi. Pendekatan ini memungkinkan peneliti untuk melakukan analisis yang komprehensif terhadap strategi bisnis koperasi tersebut, memahami konteks lokal di Bekasi, serta mengidentifikasi faktor-faktor kunci yang memengaruhi kinerja dan keberlanjutan operasionalnya.</w:t>
      </w:r>
      <w:r>
        <w:rPr>
          <w:color w:val="000000"/>
          <w:lang w:val="en-US"/>
        </w:rPr>
        <w:t xml:space="preserve"> </w:t>
      </w:r>
      <w:r w:rsidRPr="0066318A">
        <w:rPr>
          <w:color w:val="000000"/>
          <w:lang w:val="en-US"/>
        </w:rPr>
        <w:t xml:space="preserve">Sejalan dengan pemikiran tersebut, Yin (2018) menjelaskan bahwa "studi kasus adalah suatu penyelidikan yang mendalam tentang suatu fenomena dalam konteks nyata, yang memberikan pemahaman mendalam tentang kasus tersebut." Pendekatan ini memungkinkan peneliti untuk menggali informasi yang detail dan kontekstual tentang strategi bisnis </w:t>
      </w:r>
      <w:r>
        <w:rPr>
          <w:color w:val="000000"/>
          <w:lang w:val="en-US"/>
        </w:rPr>
        <w:t>K</w:t>
      </w:r>
      <w:r w:rsidRPr="0066318A">
        <w:rPr>
          <w:color w:val="000000"/>
          <w:lang w:val="en-US"/>
        </w:rPr>
        <w:t xml:space="preserve">operasi </w:t>
      </w:r>
      <w:r>
        <w:rPr>
          <w:color w:val="000000"/>
          <w:lang w:val="en-US"/>
        </w:rPr>
        <w:t>S</w:t>
      </w:r>
      <w:r w:rsidRPr="0066318A">
        <w:rPr>
          <w:color w:val="000000"/>
          <w:lang w:val="en-US"/>
        </w:rPr>
        <w:t xml:space="preserve">impan </w:t>
      </w:r>
      <w:r>
        <w:rPr>
          <w:color w:val="000000"/>
          <w:lang w:val="en-US"/>
        </w:rPr>
        <w:t>P</w:t>
      </w:r>
      <w:r w:rsidRPr="0066318A">
        <w:rPr>
          <w:color w:val="000000"/>
          <w:lang w:val="en-US"/>
        </w:rPr>
        <w:t>injam ABC di Bekasi.</w:t>
      </w:r>
    </w:p>
    <w:p w:rsidR="00261235" w:rsidRDefault="00261235" w:rsidP="00261235">
      <w:pPr>
        <w:pBdr>
          <w:top w:val="nil"/>
          <w:left w:val="nil"/>
          <w:bottom w:val="nil"/>
          <w:right w:val="nil"/>
          <w:between w:val="nil"/>
        </w:pBdr>
        <w:ind w:left="180"/>
        <w:jc w:val="both"/>
        <w:rPr>
          <w:color w:val="000000"/>
        </w:rPr>
      </w:pPr>
      <w:r w:rsidRPr="0066318A">
        <w:rPr>
          <w:color w:val="000000"/>
        </w:rPr>
        <w:t xml:space="preserve">Tahap awal penelitian melibatkan pemilihan </w:t>
      </w:r>
      <w:r>
        <w:rPr>
          <w:color w:val="000000"/>
          <w:lang w:val="en-US"/>
        </w:rPr>
        <w:t>K</w:t>
      </w:r>
      <w:r w:rsidRPr="0066318A">
        <w:rPr>
          <w:color w:val="000000"/>
        </w:rPr>
        <w:t xml:space="preserve">operasi </w:t>
      </w:r>
      <w:r>
        <w:rPr>
          <w:color w:val="000000"/>
          <w:lang w:val="en-US"/>
        </w:rPr>
        <w:t>S</w:t>
      </w:r>
      <w:r w:rsidRPr="0066318A">
        <w:rPr>
          <w:color w:val="000000"/>
        </w:rPr>
        <w:t xml:space="preserve">impan </w:t>
      </w:r>
      <w:r>
        <w:rPr>
          <w:color w:val="000000"/>
          <w:lang w:val="en-US"/>
        </w:rPr>
        <w:t>P</w:t>
      </w:r>
      <w:r w:rsidRPr="0066318A">
        <w:rPr>
          <w:color w:val="000000"/>
        </w:rPr>
        <w:t>injam ABC sebagai subjek penelitian. Data dikumpulkan melalui wawancara dengan manajer koperasi, observasi langsung terhadap operasional koperasi, dan analisis dokumen terkait seperti laporan keuangan, laporan tahunan, dan dokumen strategis lainnya.</w:t>
      </w:r>
      <w:r>
        <w:rPr>
          <w:color w:val="000000"/>
          <w:lang w:val="en-US"/>
        </w:rPr>
        <w:t xml:space="preserve"> </w:t>
      </w:r>
      <w:r w:rsidRPr="0066318A">
        <w:rPr>
          <w:color w:val="000000"/>
        </w:rPr>
        <w:t xml:space="preserve">Data yang dikumpulkan kemudian dianalisis menggunakan pendekatan matriks analisis strategis, yaitu matriks IFE, </w:t>
      </w:r>
      <w:r w:rsidRPr="0066318A">
        <w:rPr>
          <w:color w:val="000000"/>
        </w:rPr>
        <w:lastRenderedPageBreak/>
        <w:t>matriks EFE, matriks IE, dan matriks QSPM. Setiap matriks dievaluasi berdasarkan informasi yang diperoleh dari koperasi dan data-data terkait lainnya.</w:t>
      </w:r>
    </w:p>
    <w:p w:rsidR="00674D4C" w:rsidRDefault="00261235" w:rsidP="00261235">
      <w:pPr>
        <w:pBdr>
          <w:top w:val="nil"/>
          <w:left w:val="nil"/>
          <w:bottom w:val="nil"/>
          <w:right w:val="nil"/>
          <w:between w:val="nil"/>
        </w:pBdr>
        <w:ind w:left="180"/>
        <w:jc w:val="both"/>
        <w:rPr>
          <w:color w:val="000000"/>
        </w:rPr>
      </w:pPr>
      <w:r w:rsidRPr="0066318A">
        <w:rPr>
          <w:color w:val="000000"/>
        </w:rPr>
        <w:t xml:space="preserve">Hasil analisis kemudian diinterpretasikan untuk mengidentifikasi kekuatan, kelemahan, peluang, dan ancaman yang dihadapi </w:t>
      </w:r>
      <w:r>
        <w:rPr>
          <w:color w:val="000000"/>
          <w:lang w:val="en-US"/>
        </w:rPr>
        <w:t>K</w:t>
      </w:r>
      <w:r w:rsidRPr="0066318A">
        <w:rPr>
          <w:color w:val="000000"/>
        </w:rPr>
        <w:t xml:space="preserve">operasi </w:t>
      </w:r>
      <w:r>
        <w:rPr>
          <w:color w:val="000000"/>
          <w:lang w:val="en-US"/>
        </w:rPr>
        <w:t>S</w:t>
      </w:r>
      <w:r w:rsidRPr="0066318A">
        <w:rPr>
          <w:color w:val="000000"/>
        </w:rPr>
        <w:t xml:space="preserve">impan </w:t>
      </w:r>
      <w:r>
        <w:rPr>
          <w:color w:val="000000"/>
          <w:lang w:val="en-US"/>
        </w:rPr>
        <w:t>P</w:t>
      </w:r>
      <w:r w:rsidRPr="0066318A">
        <w:rPr>
          <w:color w:val="000000"/>
        </w:rPr>
        <w:t>injam ABC di Bekasi. Temuan-temuan ini kemudian digunakan untuk merumuskan rekomendasi strategis bagi koperasi tersebut.</w:t>
      </w:r>
      <w:r>
        <w:rPr>
          <w:color w:val="000000"/>
          <w:lang w:val="en-US"/>
        </w:rPr>
        <w:t xml:space="preserve"> </w:t>
      </w:r>
      <w:r w:rsidRPr="0066318A">
        <w:rPr>
          <w:color w:val="000000"/>
        </w:rPr>
        <w:t>Tahap terakhir adalah penulisan laporan penelitian yang mencakup deskripsi tentang metodologi penelitian, hasil analisis, temuan-temuan utama, serta rekomendasi strategis yang disarankan.</w:t>
      </w:r>
    </w:p>
    <w:p w:rsidR="00674D4C" w:rsidRDefault="00674D4C">
      <w:pPr>
        <w:pBdr>
          <w:top w:val="nil"/>
          <w:left w:val="nil"/>
          <w:bottom w:val="nil"/>
          <w:right w:val="nil"/>
          <w:between w:val="nil"/>
        </w:pBdr>
        <w:ind w:left="180"/>
        <w:jc w:val="both"/>
        <w:rPr>
          <w:b/>
          <w:color w:val="000000"/>
        </w:rPr>
      </w:pPr>
    </w:p>
    <w:p w:rsidR="00674D4C" w:rsidRDefault="00261235">
      <w:pPr>
        <w:pBdr>
          <w:top w:val="nil"/>
          <w:left w:val="nil"/>
          <w:bottom w:val="nil"/>
          <w:right w:val="nil"/>
          <w:between w:val="nil"/>
        </w:pBdr>
        <w:ind w:left="180"/>
        <w:jc w:val="both"/>
        <w:rPr>
          <w:b/>
          <w:color w:val="000000"/>
        </w:rPr>
      </w:pPr>
      <w:r>
        <w:rPr>
          <w:b/>
          <w:color w:val="000000"/>
        </w:rPr>
        <w:t xml:space="preserve">HASIL DAN PEMBAHASAN </w:t>
      </w:r>
    </w:p>
    <w:p w:rsidR="00261235" w:rsidRDefault="00261235" w:rsidP="00261235">
      <w:pPr>
        <w:pBdr>
          <w:top w:val="nil"/>
          <w:left w:val="nil"/>
          <w:bottom w:val="nil"/>
          <w:right w:val="nil"/>
          <w:between w:val="nil"/>
        </w:pBdr>
        <w:ind w:left="180"/>
        <w:jc w:val="both"/>
        <w:rPr>
          <w:b/>
          <w:color w:val="000000"/>
        </w:rPr>
      </w:pPr>
    </w:p>
    <w:p w:rsidR="00261235" w:rsidRDefault="00261235" w:rsidP="00261235">
      <w:pPr>
        <w:pStyle w:val="ListParagraph"/>
        <w:numPr>
          <w:ilvl w:val="0"/>
          <w:numId w:val="8"/>
        </w:numPr>
        <w:jc w:val="both"/>
      </w:pPr>
      <w:r w:rsidRPr="001D0C2F">
        <w:rPr>
          <w:b/>
          <w:bCs/>
          <w:color w:val="000000"/>
          <w:lang w:val="en-US"/>
        </w:rPr>
        <w:t xml:space="preserve">Analisis Faktor Internal (IFE - </w:t>
      </w:r>
      <w:r w:rsidRPr="001C3BB0">
        <w:rPr>
          <w:b/>
          <w:bCs/>
          <w:i/>
          <w:color w:val="000000"/>
          <w:lang w:val="en-US"/>
        </w:rPr>
        <w:t>Internal Factor Evaluation</w:t>
      </w:r>
      <w:r w:rsidRPr="001D0C2F">
        <w:rPr>
          <w:b/>
          <w:bCs/>
          <w:color w:val="000000"/>
          <w:lang w:val="en-US"/>
        </w:rPr>
        <w:t>)</w:t>
      </w:r>
    </w:p>
    <w:p w:rsidR="00261235" w:rsidRPr="003D45C4" w:rsidRDefault="00261235" w:rsidP="00261235">
      <w:pPr>
        <w:pStyle w:val="ListParagraph"/>
        <w:ind w:left="600"/>
        <w:jc w:val="both"/>
        <w:rPr>
          <w:lang w:val="en-US"/>
        </w:rPr>
      </w:pPr>
      <w:r w:rsidRPr="003D45C4">
        <w:rPr>
          <w:lang w:val="id"/>
        </w:rPr>
        <w:t xml:space="preserve">Dari observasi dan analisis yang dilakukan, tergali beberapa faktor yang mempengaruhi faktor internal Koperasi Simpan Pinjam ABC di Bekasi. </w:t>
      </w:r>
      <w:r>
        <w:rPr>
          <w:lang w:val="en-US"/>
        </w:rPr>
        <w:t>Diantaranya</w:t>
      </w:r>
      <w:r w:rsidRPr="003D45C4">
        <w:rPr>
          <w:lang w:val="id"/>
        </w:rPr>
        <w:t xml:space="preserve"> adalah berikut ini.</w:t>
      </w:r>
    </w:p>
    <w:p w:rsidR="00261235" w:rsidRDefault="00261235" w:rsidP="00261235">
      <w:pPr>
        <w:pStyle w:val="ListParagraph"/>
        <w:numPr>
          <w:ilvl w:val="0"/>
          <w:numId w:val="9"/>
        </w:numPr>
        <w:jc w:val="both"/>
        <w:rPr>
          <w:lang w:val="en-US"/>
        </w:rPr>
      </w:pPr>
      <w:r>
        <w:rPr>
          <w:lang w:val="en-US"/>
        </w:rPr>
        <w:t>Manajemen Organisasi</w:t>
      </w:r>
    </w:p>
    <w:p w:rsidR="00261235" w:rsidRPr="003D45C4" w:rsidRDefault="00261235" w:rsidP="00261235">
      <w:pPr>
        <w:pStyle w:val="ListParagraph"/>
        <w:ind w:left="600"/>
        <w:jc w:val="both"/>
        <w:rPr>
          <w:lang w:val="id"/>
        </w:rPr>
      </w:pPr>
      <w:r w:rsidRPr="003D45C4">
        <w:rPr>
          <w:lang w:val="id"/>
        </w:rPr>
        <w:t>Fungsi dasar manajemen organisasi adalah melaksanakan kegiatan-kegiatan perusahaan, yaitu: perencanaan, pengorganisasian, motivasi, pengelolaan dan pengendalian sumber daya manusia.</w:t>
      </w:r>
      <w:r>
        <w:rPr>
          <w:lang w:val="en-US"/>
        </w:rPr>
        <w:t xml:space="preserve"> </w:t>
      </w:r>
      <w:r w:rsidRPr="003D45C4">
        <w:rPr>
          <w:lang w:val="id"/>
        </w:rPr>
        <w:t>Perencanaan adalah hubungan antara keadaan saat ini dan masa depan yang meningkatkan kemungkinan pencapaian hasil yang diharapkan. Dalam perencanaan dilaksanakan konsep pelaksanaan kegiatan, persiapan menghadapi kesulitan dan melaksanakan pekerjaan dengan lebih mudah dan terarah.</w:t>
      </w:r>
    </w:p>
    <w:p w:rsidR="00261235" w:rsidRPr="003D45C4" w:rsidRDefault="00261235" w:rsidP="00261235">
      <w:pPr>
        <w:pStyle w:val="ListParagraph"/>
        <w:ind w:left="600"/>
        <w:jc w:val="both"/>
        <w:rPr>
          <w:lang w:val="id"/>
        </w:rPr>
      </w:pPr>
      <w:r w:rsidRPr="003D45C4">
        <w:rPr>
          <w:lang w:val="id"/>
        </w:rPr>
        <w:t xml:space="preserve">Tujuan organisasi adalah mencapai usaha yang terkoordinasi, yang dalam hal ini lebih pada cara kerja dilakukan dan bagaimana tanggung jawab dibagi antara </w:t>
      </w:r>
      <w:r>
        <w:rPr>
          <w:lang w:val="en-US"/>
        </w:rPr>
        <w:t>pekerjaan</w:t>
      </w:r>
      <w:r w:rsidRPr="003D45C4">
        <w:rPr>
          <w:lang w:val="id"/>
        </w:rPr>
        <w:t xml:space="preserve"> dan pe</w:t>
      </w:r>
      <w:r>
        <w:rPr>
          <w:lang w:val="en-US"/>
        </w:rPr>
        <w:t>lakunya</w:t>
      </w:r>
      <w:r w:rsidRPr="003D45C4">
        <w:rPr>
          <w:lang w:val="id"/>
        </w:rPr>
        <w:t>. Semua kegiatan ini melibatkan koordinasi yang erat antara manajemen dan karyawan, manajemen tidak memiliki akses langsung ke pelanggan karena mereka memiliki manajer yang bertanggung jawab penuh atas operasional koperasi sehari-hari.</w:t>
      </w:r>
    </w:p>
    <w:p w:rsidR="00261235" w:rsidRDefault="00261235" w:rsidP="00261235">
      <w:pPr>
        <w:pStyle w:val="ListParagraph"/>
        <w:ind w:left="600"/>
        <w:jc w:val="both"/>
        <w:rPr>
          <w:lang w:val="id"/>
        </w:rPr>
      </w:pPr>
      <w:r w:rsidRPr="003D45C4">
        <w:rPr>
          <w:lang w:val="id"/>
        </w:rPr>
        <w:t xml:space="preserve">Ada beberapa cara untuk meningkatkan kinerja koperasi. motivasi </w:t>
      </w:r>
      <w:r>
        <w:rPr>
          <w:lang w:val="en-US"/>
        </w:rPr>
        <w:t>karyawan Koperasi Simpan Pinjam</w:t>
      </w:r>
      <w:r w:rsidRPr="003D45C4">
        <w:rPr>
          <w:lang w:val="id"/>
        </w:rPr>
        <w:t xml:space="preserve"> ABC yaitu: kegiatan olah raga bulutangkis bersama atau kegiatan pariwisata. Manajemen sumber daya manusia memegang peranan yang sangat penting dalam upaya implementasi strategi, sehingga peran manajer sangat diperlukan dalam koperasi ini. Dalam proses rekrutmen, seleksi dilakukan secara berkala dengan mengutamakan sikap jujur ​​dan kualifikasi pendidikan. Sedangkan pengendalian meliputi seluruh kegiatan yang dilakukan untuk memastikan bahwa kegiatan sebenarnya telah sesuai dengan rencana yang diberikan oleh manajer dan supervisor.</w:t>
      </w:r>
    </w:p>
    <w:p w:rsidR="00261235" w:rsidRDefault="00261235" w:rsidP="00261235">
      <w:pPr>
        <w:pStyle w:val="ListParagraph"/>
        <w:numPr>
          <w:ilvl w:val="0"/>
          <w:numId w:val="9"/>
        </w:numPr>
        <w:jc w:val="both"/>
        <w:rPr>
          <w:lang w:val="en-US"/>
        </w:rPr>
      </w:pPr>
      <w:r>
        <w:rPr>
          <w:lang w:val="en-US"/>
        </w:rPr>
        <w:t>Aspek Produk</w:t>
      </w:r>
    </w:p>
    <w:p w:rsidR="00261235" w:rsidRPr="00BA5A43" w:rsidRDefault="00261235" w:rsidP="00261235">
      <w:pPr>
        <w:pStyle w:val="ListParagraph"/>
        <w:ind w:left="600"/>
        <w:jc w:val="both"/>
        <w:rPr>
          <w:lang w:val="en-US"/>
        </w:rPr>
      </w:pPr>
      <w:r w:rsidRPr="004F7AD8">
        <w:rPr>
          <w:lang w:val="en-US"/>
        </w:rPr>
        <w:t xml:space="preserve">Produk-produk yang dihasilkan oleh </w:t>
      </w:r>
      <w:r>
        <w:rPr>
          <w:lang w:val="en-US"/>
        </w:rPr>
        <w:t xml:space="preserve">Koperasi Simpan Pinjam </w:t>
      </w:r>
      <w:r w:rsidRPr="004F7AD8">
        <w:rPr>
          <w:lang w:val="en-US"/>
        </w:rPr>
        <w:t xml:space="preserve">ABC merupakan produk-produk berkualitas tinggi yang ditawarkan kepada </w:t>
      </w:r>
      <w:r>
        <w:rPr>
          <w:lang w:val="en-US"/>
        </w:rPr>
        <w:t>nasabah</w:t>
      </w:r>
      <w:r w:rsidRPr="004F7AD8">
        <w:rPr>
          <w:lang w:val="en-US"/>
        </w:rPr>
        <w:t xml:space="preserve"> berupa layanan simpan pinjam bagi anggota dan calon anggota sebagai karyawan, serta masyarakat lainnya yang mempunyai usaha produktif.</w:t>
      </w:r>
    </w:p>
    <w:p w:rsidR="00261235" w:rsidRDefault="00261235" w:rsidP="00261235">
      <w:pPr>
        <w:pStyle w:val="ListParagraph"/>
        <w:numPr>
          <w:ilvl w:val="0"/>
          <w:numId w:val="9"/>
        </w:numPr>
        <w:jc w:val="both"/>
        <w:rPr>
          <w:lang w:val="en-US"/>
        </w:rPr>
      </w:pPr>
      <w:r>
        <w:rPr>
          <w:lang w:val="en-US"/>
        </w:rPr>
        <w:t>Aspek Promosi</w:t>
      </w:r>
    </w:p>
    <w:p w:rsidR="00261235" w:rsidRDefault="00261235" w:rsidP="00261235">
      <w:pPr>
        <w:pStyle w:val="ListParagraph"/>
        <w:ind w:left="600"/>
        <w:jc w:val="both"/>
        <w:rPr>
          <w:lang w:val="id"/>
        </w:rPr>
      </w:pPr>
      <w:r w:rsidRPr="004F7AD8">
        <w:rPr>
          <w:lang w:val="id"/>
        </w:rPr>
        <w:t>Kegiatan periklanan menggunakan surat kabar untuk berpromosi melalui pamflet, spanduk, pamflet, dan kalender yang dibagikan dan diberikan langsung kepada calon konsumen di lapangan.</w:t>
      </w:r>
    </w:p>
    <w:p w:rsidR="00261235" w:rsidRDefault="00261235" w:rsidP="00261235">
      <w:pPr>
        <w:pStyle w:val="ListParagraph"/>
        <w:numPr>
          <w:ilvl w:val="0"/>
          <w:numId w:val="9"/>
        </w:numPr>
        <w:jc w:val="both"/>
        <w:rPr>
          <w:lang w:val="en-US"/>
        </w:rPr>
      </w:pPr>
      <w:r>
        <w:rPr>
          <w:lang w:val="en-US"/>
        </w:rPr>
        <w:t>Aspek Tempat</w:t>
      </w:r>
    </w:p>
    <w:p w:rsidR="00261235" w:rsidRPr="00BA5A43" w:rsidRDefault="00261235" w:rsidP="00261235">
      <w:pPr>
        <w:pStyle w:val="ListParagraph"/>
        <w:ind w:left="600"/>
        <w:jc w:val="both"/>
        <w:rPr>
          <w:lang w:val="en-US"/>
        </w:rPr>
      </w:pPr>
      <w:r w:rsidRPr="004F7AD8">
        <w:rPr>
          <w:lang w:val="id"/>
        </w:rPr>
        <w:t>Lokasi kantor sangat mempengaruhi perkembangan dan efisiensi operasional Koperasi Simpan Pinjam ABC. Kegiatan komersial dilakukan di pusat kota Bekasi, tepatnya di Jalan Ahmad Yani. Oleh karena itu, mudah diakses oleh masyarakat dengan transportasi umum.</w:t>
      </w:r>
      <w:r>
        <w:rPr>
          <w:lang w:val="en-US"/>
        </w:rPr>
        <w:t xml:space="preserve"> </w:t>
      </w:r>
    </w:p>
    <w:p w:rsidR="00261235" w:rsidRDefault="00261235" w:rsidP="00261235">
      <w:pPr>
        <w:pStyle w:val="ListParagraph"/>
        <w:numPr>
          <w:ilvl w:val="0"/>
          <w:numId w:val="9"/>
        </w:numPr>
        <w:jc w:val="both"/>
        <w:rPr>
          <w:lang w:val="en-US"/>
        </w:rPr>
      </w:pPr>
      <w:r>
        <w:rPr>
          <w:lang w:val="en-US"/>
        </w:rPr>
        <w:lastRenderedPageBreak/>
        <w:t>Aspek Pelanggan</w:t>
      </w:r>
    </w:p>
    <w:p w:rsidR="00261235" w:rsidRPr="00BA5A43" w:rsidRDefault="00261235" w:rsidP="00261235">
      <w:pPr>
        <w:pStyle w:val="ListParagraph"/>
        <w:ind w:left="600"/>
        <w:jc w:val="both"/>
        <w:rPr>
          <w:lang w:val="en-US"/>
        </w:rPr>
      </w:pPr>
      <w:r>
        <w:rPr>
          <w:lang w:val="en-US"/>
        </w:rPr>
        <w:t>Y</w:t>
      </w:r>
      <w:r w:rsidRPr="00BA5A43">
        <w:rPr>
          <w:lang w:val="id"/>
        </w:rPr>
        <w:t xml:space="preserve">ang menjadi </w:t>
      </w:r>
      <w:r>
        <w:rPr>
          <w:lang w:val="en-US"/>
        </w:rPr>
        <w:t>konsumen</w:t>
      </w:r>
      <w:r w:rsidRPr="00BA5A43">
        <w:rPr>
          <w:lang w:val="id"/>
        </w:rPr>
        <w:t xml:space="preserve"> adalah orang-orang yang melakukan pinjaman yang dikenal dengan istilah nasabah koperasi.</w:t>
      </w:r>
      <w:r>
        <w:rPr>
          <w:lang w:val="en-US"/>
        </w:rPr>
        <w:t xml:space="preserve"> </w:t>
      </w:r>
    </w:p>
    <w:p w:rsidR="00261235" w:rsidRDefault="00261235" w:rsidP="00261235">
      <w:pPr>
        <w:pStyle w:val="ListParagraph"/>
        <w:numPr>
          <w:ilvl w:val="0"/>
          <w:numId w:val="9"/>
        </w:numPr>
        <w:jc w:val="both"/>
        <w:rPr>
          <w:lang w:val="en-US"/>
        </w:rPr>
      </w:pPr>
      <w:r>
        <w:rPr>
          <w:lang w:val="en-US"/>
        </w:rPr>
        <w:t>Aspek Keuangan</w:t>
      </w:r>
    </w:p>
    <w:p w:rsidR="00261235" w:rsidRDefault="00261235" w:rsidP="00261235">
      <w:pPr>
        <w:pStyle w:val="ListParagraph"/>
        <w:ind w:left="600"/>
        <w:jc w:val="both"/>
        <w:rPr>
          <w:lang w:val="en-US"/>
        </w:rPr>
      </w:pPr>
      <w:r w:rsidRPr="004F7AD8">
        <w:rPr>
          <w:lang w:val="id"/>
        </w:rPr>
        <w:t>Analisis menggunakan rasio keuangan merupakan metode yang paling banyak digunakan untuk menentukan kekuatan dan kelemahan suatu organisasi di bidang investasi, pembiayaan, dan dividen.</w:t>
      </w:r>
      <w:r>
        <w:rPr>
          <w:lang w:val="en-US"/>
        </w:rPr>
        <w:t xml:space="preserve"> </w:t>
      </w:r>
    </w:p>
    <w:p w:rsidR="00261235" w:rsidRPr="00BA551E" w:rsidRDefault="00261235" w:rsidP="00261235">
      <w:pPr>
        <w:pStyle w:val="ListParagraph"/>
        <w:ind w:left="600"/>
        <w:jc w:val="both"/>
        <w:rPr>
          <w:lang w:val="en-US"/>
        </w:rPr>
      </w:pPr>
    </w:p>
    <w:p w:rsidR="00261235" w:rsidRDefault="00261235" w:rsidP="00261235">
      <w:pPr>
        <w:ind w:left="180"/>
        <w:jc w:val="center"/>
        <w:rPr>
          <w:b/>
          <w:color w:val="000000"/>
          <w:lang w:val="en-US"/>
        </w:rPr>
      </w:pPr>
      <w:r>
        <w:rPr>
          <w:b/>
          <w:color w:val="000000"/>
        </w:rPr>
        <w:t xml:space="preserve">Tabel </w:t>
      </w:r>
      <w:r>
        <w:rPr>
          <w:b/>
          <w:color w:val="000000"/>
          <w:lang w:val="en-US"/>
        </w:rPr>
        <w:t>5</w:t>
      </w:r>
      <w:r>
        <w:rPr>
          <w:b/>
          <w:color w:val="000000"/>
        </w:rPr>
        <w:t xml:space="preserve">. </w:t>
      </w:r>
      <w:r>
        <w:rPr>
          <w:b/>
          <w:color w:val="000000"/>
          <w:lang w:val="en-US"/>
        </w:rPr>
        <w:t xml:space="preserve">Rasio Keuangan Koperasi Simpan Pinjam ABC </w:t>
      </w:r>
    </w:p>
    <w:p w:rsidR="00261235" w:rsidRPr="004A0E0C" w:rsidRDefault="00261235" w:rsidP="00261235">
      <w:pPr>
        <w:ind w:left="180"/>
        <w:jc w:val="center"/>
        <w:rPr>
          <w:color w:val="000000"/>
          <w:sz w:val="22"/>
          <w:szCs w:val="22"/>
          <w:lang w:val="en-US"/>
        </w:rPr>
      </w:pPr>
      <w:r>
        <w:rPr>
          <w:b/>
          <w:color w:val="000000"/>
          <w:lang w:val="en-US"/>
        </w:rPr>
        <w:t>Tahun 2021-2023</w:t>
      </w:r>
    </w:p>
    <w:tbl>
      <w:tblPr>
        <w:tblW w:w="6720" w:type="dxa"/>
        <w:jc w:val="center"/>
        <w:tblLook w:val="04A0" w:firstRow="1" w:lastRow="0" w:firstColumn="1" w:lastColumn="0" w:noHBand="0" w:noVBand="1"/>
      </w:tblPr>
      <w:tblGrid>
        <w:gridCol w:w="900"/>
        <w:gridCol w:w="1350"/>
        <w:gridCol w:w="1530"/>
        <w:gridCol w:w="1530"/>
        <w:gridCol w:w="1410"/>
      </w:tblGrid>
      <w:tr w:rsidR="00261235" w:rsidTr="00261235">
        <w:trPr>
          <w:trHeight w:val="300"/>
          <w:jc w:val="center"/>
        </w:trPr>
        <w:tc>
          <w:tcPr>
            <w:tcW w:w="900" w:type="dxa"/>
            <w:vMerge w:val="restart"/>
            <w:tcBorders>
              <w:top w:val="single" w:sz="8" w:space="0" w:color="000000"/>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Rasio</w:t>
            </w:r>
          </w:p>
        </w:tc>
        <w:tc>
          <w:tcPr>
            <w:tcW w:w="4410" w:type="dxa"/>
            <w:gridSpan w:val="3"/>
            <w:tcBorders>
              <w:top w:val="single" w:sz="8" w:space="0" w:color="000000"/>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Tahun</w:t>
            </w:r>
          </w:p>
        </w:tc>
        <w:tc>
          <w:tcPr>
            <w:tcW w:w="1410" w:type="dxa"/>
            <w:vMerge w:val="restart"/>
            <w:tcBorders>
              <w:top w:val="single" w:sz="8" w:space="0" w:color="000000"/>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Average</w:t>
            </w:r>
          </w:p>
        </w:tc>
      </w:tr>
      <w:tr w:rsidR="00261235" w:rsidTr="00261235">
        <w:trPr>
          <w:trHeight w:val="315"/>
          <w:jc w:val="center"/>
        </w:trPr>
        <w:tc>
          <w:tcPr>
            <w:tcW w:w="900" w:type="dxa"/>
            <w:vMerge/>
            <w:tcBorders>
              <w:top w:val="single" w:sz="8" w:space="0" w:color="000000"/>
              <w:left w:val="nil"/>
              <w:bottom w:val="single" w:sz="8" w:space="0" w:color="000000"/>
              <w:right w:val="nil"/>
            </w:tcBorders>
            <w:vAlign w:val="center"/>
            <w:hideMark/>
          </w:tcPr>
          <w:p w:rsidR="00261235" w:rsidRDefault="00261235" w:rsidP="00261235">
            <w:pPr>
              <w:rPr>
                <w:color w:val="000000"/>
                <w:sz w:val="20"/>
                <w:szCs w:val="20"/>
              </w:rPr>
            </w:pPr>
          </w:p>
        </w:tc>
        <w:tc>
          <w:tcPr>
            <w:tcW w:w="1350" w:type="dxa"/>
            <w:tcBorders>
              <w:top w:val="nil"/>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2023</w:t>
            </w:r>
          </w:p>
        </w:tc>
        <w:tc>
          <w:tcPr>
            <w:tcW w:w="1530" w:type="dxa"/>
            <w:tcBorders>
              <w:top w:val="nil"/>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2022</w:t>
            </w:r>
          </w:p>
        </w:tc>
        <w:tc>
          <w:tcPr>
            <w:tcW w:w="1530" w:type="dxa"/>
            <w:tcBorders>
              <w:top w:val="nil"/>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2021</w:t>
            </w:r>
          </w:p>
        </w:tc>
        <w:tc>
          <w:tcPr>
            <w:tcW w:w="1410" w:type="dxa"/>
            <w:vMerge/>
            <w:tcBorders>
              <w:top w:val="single" w:sz="8" w:space="0" w:color="000000"/>
              <w:left w:val="nil"/>
              <w:bottom w:val="single" w:sz="8" w:space="0" w:color="000000"/>
              <w:right w:val="nil"/>
            </w:tcBorders>
            <w:vAlign w:val="center"/>
            <w:hideMark/>
          </w:tcPr>
          <w:p w:rsidR="00261235" w:rsidRDefault="00261235" w:rsidP="00261235">
            <w:pPr>
              <w:rPr>
                <w:color w:val="000000"/>
                <w:sz w:val="20"/>
                <w:szCs w:val="20"/>
              </w:rPr>
            </w:pP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ROA</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4.12%</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5.23%</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0.82%</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3.39%</w:t>
            </w: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CAR</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2.45%</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2.33%</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9.21%</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4.66%</w:t>
            </w: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BOPO</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85.82%</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85.03%</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90.43%</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87.09%</w:t>
            </w: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LDR</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71.05%</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82.96%</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55.35%</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69.79%</w:t>
            </w: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ROE</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41.09%</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64.86%</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9.83%</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38.59%</w:t>
            </w:r>
          </w:p>
        </w:tc>
      </w:tr>
      <w:tr w:rsidR="00261235" w:rsidTr="00261235">
        <w:trPr>
          <w:trHeight w:val="300"/>
          <w:jc w:val="center"/>
        </w:trPr>
        <w:tc>
          <w:tcPr>
            <w:tcW w:w="900"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CR</w:t>
            </w:r>
          </w:p>
        </w:tc>
        <w:tc>
          <w:tcPr>
            <w:tcW w:w="135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52.37%</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27.08%</w:t>
            </w:r>
          </w:p>
        </w:tc>
        <w:tc>
          <w:tcPr>
            <w:tcW w:w="1530"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53.89%</w:t>
            </w:r>
          </w:p>
        </w:tc>
        <w:tc>
          <w:tcPr>
            <w:tcW w:w="1410" w:type="dxa"/>
            <w:tcBorders>
              <w:top w:val="nil"/>
              <w:left w:val="nil"/>
              <w:bottom w:val="nil"/>
              <w:right w:val="nil"/>
            </w:tcBorders>
            <w:shd w:val="clear" w:color="auto" w:fill="auto"/>
            <w:noWrap/>
            <w:vAlign w:val="bottom"/>
            <w:hideMark/>
          </w:tcPr>
          <w:p w:rsidR="00261235" w:rsidRDefault="00261235" w:rsidP="00261235">
            <w:pPr>
              <w:jc w:val="right"/>
              <w:rPr>
                <w:color w:val="000000"/>
                <w:sz w:val="20"/>
                <w:szCs w:val="20"/>
              </w:rPr>
            </w:pPr>
            <w:r>
              <w:rPr>
                <w:color w:val="000000"/>
                <w:sz w:val="20"/>
                <w:szCs w:val="20"/>
              </w:rPr>
              <w:t>44.45%</w:t>
            </w:r>
          </w:p>
        </w:tc>
      </w:tr>
      <w:tr w:rsidR="00261235" w:rsidTr="00261235">
        <w:trPr>
          <w:trHeight w:val="315"/>
          <w:jc w:val="center"/>
        </w:trPr>
        <w:tc>
          <w:tcPr>
            <w:tcW w:w="900"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0"/>
                <w:szCs w:val="20"/>
              </w:rPr>
            </w:pPr>
            <w:r>
              <w:rPr>
                <w:color w:val="000000"/>
                <w:sz w:val="20"/>
                <w:szCs w:val="22"/>
              </w:rPr>
              <w:t>NPF</w:t>
            </w:r>
          </w:p>
        </w:tc>
        <w:tc>
          <w:tcPr>
            <w:tcW w:w="1350"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17.30%</w:t>
            </w:r>
          </w:p>
        </w:tc>
        <w:tc>
          <w:tcPr>
            <w:tcW w:w="1530"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24.57%</w:t>
            </w:r>
          </w:p>
        </w:tc>
        <w:tc>
          <w:tcPr>
            <w:tcW w:w="1530"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24.29%</w:t>
            </w:r>
          </w:p>
        </w:tc>
        <w:tc>
          <w:tcPr>
            <w:tcW w:w="1410"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22.05%</w:t>
            </w:r>
          </w:p>
        </w:tc>
      </w:tr>
    </w:tbl>
    <w:p w:rsidR="00261235" w:rsidRDefault="00261235" w:rsidP="00261235">
      <w:pPr>
        <w:tabs>
          <w:tab w:val="left" w:pos="1197"/>
        </w:tabs>
        <w:ind w:left="180"/>
        <w:rPr>
          <w:color w:val="000000"/>
        </w:rPr>
      </w:pPr>
      <w:r>
        <w:rPr>
          <w:color w:val="000000"/>
        </w:rPr>
        <w:tab/>
        <w:t>Sumber: Hasil Penelitian (20</w:t>
      </w:r>
      <w:r>
        <w:rPr>
          <w:color w:val="000000"/>
          <w:lang w:val="en-US"/>
        </w:rPr>
        <w:t>24</w:t>
      </w:r>
      <w:r>
        <w:rPr>
          <w:color w:val="000000"/>
        </w:rPr>
        <w:t>)</w:t>
      </w:r>
    </w:p>
    <w:p w:rsidR="00261235" w:rsidRDefault="00261235" w:rsidP="00261235">
      <w:pPr>
        <w:ind w:left="180"/>
        <w:rPr>
          <w:color w:val="000000"/>
        </w:rPr>
      </w:pPr>
    </w:p>
    <w:p w:rsidR="00261235" w:rsidRPr="00067186" w:rsidRDefault="00261235" w:rsidP="00261235">
      <w:pPr>
        <w:pStyle w:val="ListParagraph"/>
        <w:ind w:left="600"/>
        <w:jc w:val="both"/>
        <w:rPr>
          <w:lang w:val="en-US"/>
        </w:rPr>
      </w:pPr>
      <w:r>
        <w:rPr>
          <w:lang w:val="en-US"/>
        </w:rPr>
        <w:t>Dari tabel 5 diatas, diketahui r</w:t>
      </w:r>
      <w:r w:rsidRPr="00A10438">
        <w:rPr>
          <w:lang w:val="id"/>
        </w:rPr>
        <w:t xml:space="preserve">ata-rata tahunan ROA </w:t>
      </w:r>
      <w:r>
        <w:rPr>
          <w:lang w:val="en-US"/>
        </w:rPr>
        <w:t>(</w:t>
      </w:r>
      <w:r w:rsidRPr="00A10438">
        <w:rPr>
          <w:i/>
          <w:lang w:val="id"/>
        </w:rPr>
        <w:t>Return on Assets</w:t>
      </w:r>
      <w:r>
        <w:rPr>
          <w:lang w:val="en-US"/>
        </w:rPr>
        <w:t>) Koperasi Simpan Pinjam ABC</w:t>
      </w:r>
      <w:r w:rsidRPr="00A10438">
        <w:rPr>
          <w:lang w:val="id"/>
        </w:rPr>
        <w:t xml:space="preserve"> adalah </w:t>
      </w:r>
      <w:r>
        <w:rPr>
          <w:lang w:val="en-US"/>
        </w:rPr>
        <w:t>3</w:t>
      </w:r>
      <w:r w:rsidRPr="00A10438">
        <w:rPr>
          <w:lang w:val="id"/>
        </w:rPr>
        <w:t>,</w:t>
      </w:r>
      <w:r>
        <w:rPr>
          <w:lang w:val="en-US"/>
        </w:rPr>
        <w:t>39%</w:t>
      </w:r>
      <w:r w:rsidRPr="00A10438">
        <w:rPr>
          <w:lang w:val="id"/>
        </w:rPr>
        <w:t>.</w:t>
      </w:r>
      <w:r>
        <w:rPr>
          <w:lang w:val="en-US"/>
        </w:rPr>
        <w:t xml:space="preserve"> S</w:t>
      </w:r>
      <w:r w:rsidRPr="00A10438">
        <w:rPr>
          <w:lang w:val="id"/>
        </w:rPr>
        <w:t>tandar ketentuan yang diatur oleh B</w:t>
      </w:r>
      <w:r>
        <w:rPr>
          <w:lang w:val="en-US"/>
        </w:rPr>
        <w:t xml:space="preserve">ank </w:t>
      </w:r>
      <w:r w:rsidRPr="00A10438">
        <w:rPr>
          <w:lang w:val="id"/>
        </w:rPr>
        <w:t>I</w:t>
      </w:r>
      <w:r>
        <w:rPr>
          <w:lang w:val="en-US"/>
        </w:rPr>
        <w:t>ndonesia</w:t>
      </w:r>
      <w:r w:rsidRPr="00A10438">
        <w:rPr>
          <w:lang w:val="id"/>
        </w:rPr>
        <w:t xml:space="preserve"> </w:t>
      </w:r>
      <w:r w:rsidRPr="00A10438">
        <w:t xml:space="preserve">No. </w:t>
      </w:r>
      <w:r w:rsidRPr="007D5876">
        <w:t>13/1/PBI/2011</w:t>
      </w:r>
      <w:r>
        <w:rPr>
          <w:lang w:val="en-US"/>
        </w:rPr>
        <w:t>, operasional usaha dikatakan sehat jika berada dalam kriteria 1.25% &lt; …≤ 1.5%. Apabila</w:t>
      </w:r>
      <w:r w:rsidRPr="00A409D7">
        <w:rPr>
          <w:lang w:val="id"/>
        </w:rPr>
        <w:t xml:space="preserve"> ROA </w:t>
      </w:r>
      <w:r>
        <w:rPr>
          <w:lang w:val="en-US"/>
        </w:rPr>
        <w:t xml:space="preserve">posisi standar </w:t>
      </w:r>
      <w:r w:rsidRPr="00A409D7">
        <w:rPr>
          <w:lang w:val="id"/>
        </w:rPr>
        <w:t xml:space="preserve">dibawah maka koperasi </w:t>
      </w:r>
      <w:r>
        <w:rPr>
          <w:lang w:val="en-US"/>
        </w:rPr>
        <w:t>masuk kategori</w:t>
      </w:r>
      <w:r w:rsidRPr="00A409D7">
        <w:rPr>
          <w:lang w:val="id"/>
        </w:rPr>
        <w:t xml:space="preserve"> </w:t>
      </w:r>
      <w:r>
        <w:rPr>
          <w:lang w:val="en-US"/>
        </w:rPr>
        <w:t>kurang</w:t>
      </w:r>
      <w:r w:rsidRPr="00A409D7">
        <w:rPr>
          <w:lang w:val="id"/>
        </w:rPr>
        <w:t xml:space="preserve"> sehat. ROA </w:t>
      </w:r>
      <w:r>
        <w:rPr>
          <w:lang w:val="en-US"/>
        </w:rPr>
        <w:t xml:space="preserve">yang </w:t>
      </w:r>
      <w:r w:rsidRPr="00A409D7">
        <w:rPr>
          <w:lang w:val="id"/>
        </w:rPr>
        <w:t xml:space="preserve">rendah menyebabkan investor akan </w:t>
      </w:r>
      <w:r>
        <w:rPr>
          <w:lang w:val="en-US"/>
        </w:rPr>
        <w:t>berpikir ulang</w:t>
      </w:r>
      <w:r w:rsidRPr="00A409D7">
        <w:rPr>
          <w:lang w:val="id"/>
        </w:rPr>
        <w:t xml:space="preserve"> untuk berinvestasi di koperasi tersebut.</w:t>
      </w:r>
      <w:r>
        <w:rPr>
          <w:lang w:val="en-US"/>
        </w:rPr>
        <w:t xml:space="preserve"> Dalam hal ini koperasi ABC masuk kategori sangat sehat.</w:t>
      </w:r>
    </w:p>
    <w:p w:rsidR="00261235" w:rsidRDefault="00261235" w:rsidP="00261235">
      <w:pPr>
        <w:pStyle w:val="ListParagraph"/>
        <w:ind w:left="600"/>
        <w:jc w:val="both"/>
        <w:rPr>
          <w:lang w:val="id"/>
        </w:rPr>
      </w:pPr>
      <w:r w:rsidRPr="00A10438">
        <w:rPr>
          <w:lang w:val="id"/>
        </w:rPr>
        <w:t xml:space="preserve">Rata-rata tahunan </w:t>
      </w:r>
      <w:r>
        <w:rPr>
          <w:lang w:val="en-US"/>
        </w:rPr>
        <w:t>CAR</w:t>
      </w:r>
      <w:r w:rsidRPr="00A10438">
        <w:rPr>
          <w:lang w:val="id"/>
        </w:rPr>
        <w:t xml:space="preserve"> </w:t>
      </w:r>
      <w:r>
        <w:rPr>
          <w:lang w:val="en-US"/>
        </w:rPr>
        <w:t>(</w:t>
      </w:r>
      <w:r w:rsidRPr="00A409D7">
        <w:rPr>
          <w:i/>
          <w:lang w:val="id"/>
        </w:rPr>
        <w:t>Capital Adequancy Ratio</w:t>
      </w:r>
      <w:r>
        <w:rPr>
          <w:lang w:val="en-US"/>
        </w:rPr>
        <w:t>) Koperasi Simpan Pinjam ABC</w:t>
      </w:r>
      <w:r w:rsidRPr="00A10438">
        <w:rPr>
          <w:lang w:val="id"/>
        </w:rPr>
        <w:t xml:space="preserve"> adalah </w:t>
      </w:r>
      <w:r>
        <w:rPr>
          <w:lang w:val="en-US"/>
        </w:rPr>
        <w:t>4</w:t>
      </w:r>
      <w:r w:rsidRPr="00A10438">
        <w:rPr>
          <w:lang w:val="id"/>
        </w:rPr>
        <w:t>,</w:t>
      </w:r>
      <w:r>
        <w:rPr>
          <w:lang w:val="en-US"/>
        </w:rPr>
        <w:t>66%</w:t>
      </w:r>
      <w:r w:rsidRPr="00A10438">
        <w:rPr>
          <w:lang w:val="id"/>
        </w:rPr>
        <w:t>.</w:t>
      </w:r>
      <w:r>
        <w:rPr>
          <w:lang w:val="en-US"/>
        </w:rPr>
        <w:t xml:space="preserve"> S</w:t>
      </w:r>
      <w:r w:rsidRPr="00A10438">
        <w:rPr>
          <w:lang w:val="id"/>
        </w:rPr>
        <w:t>tandar ketentuan yang diatur oleh B</w:t>
      </w:r>
      <w:r>
        <w:rPr>
          <w:lang w:val="en-US"/>
        </w:rPr>
        <w:t xml:space="preserve">ank </w:t>
      </w:r>
      <w:r w:rsidRPr="00A10438">
        <w:rPr>
          <w:lang w:val="id"/>
        </w:rPr>
        <w:t>I</w:t>
      </w:r>
      <w:r>
        <w:rPr>
          <w:lang w:val="en-US"/>
        </w:rPr>
        <w:t>ndonesia</w:t>
      </w:r>
      <w:r w:rsidRPr="00A10438">
        <w:rPr>
          <w:lang w:val="id"/>
        </w:rPr>
        <w:t xml:space="preserve"> </w:t>
      </w:r>
      <w:r w:rsidRPr="00A10438">
        <w:t xml:space="preserve">No. </w:t>
      </w:r>
      <w:r w:rsidRPr="007D5876">
        <w:t>13/1/PBI/2011</w:t>
      </w:r>
      <w:r>
        <w:rPr>
          <w:lang w:val="en-US"/>
        </w:rPr>
        <w:t>, operasional usaha dikatakan sehat jika berada dalam kriteria 9% &lt; …≤ 12%. Apabila</w:t>
      </w:r>
      <w:r w:rsidRPr="00A409D7">
        <w:rPr>
          <w:lang w:val="id"/>
        </w:rPr>
        <w:t xml:space="preserve"> </w:t>
      </w:r>
      <w:r>
        <w:rPr>
          <w:lang w:val="en-US"/>
        </w:rPr>
        <w:t>CAR</w:t>
      </w:r>
      <w:r w:rsidRPr="00A409D7">
        <w:rPr>
          <w:lang w:val="id"/>
        </w:rPr>
        <w:t xml:space="preserve"> dibawah standar maka koperasi </w:t>
      </w:r>
      <w:r>
        <w:rPr>
          <w:lang w:val="en-US"/>
        </w:rPr>
        <w:t>masuk kategori</w:t>
      </w:r>
      <w:r w:rsidRPr="00A409D7">
        <w:rPr>
          <w:lang w:val="id"/>
        </w:rPr>
        <w:t xml:space="preserve"> </w:t>
      </w:r>
      <w:r>
        <w:rPr>
          <w:lang w:val="en-US"/>
        </w:rPr>
        <w:t>kurang/tidak</w:t>
      </w:r>
      <w:r w:rsidRPr="00A409D7">
        <w:rPr>
          <w:lang w:val="id"/>
        </w:rPr>
        <w:t xml:space="preserve"> sehat. </w:t>
      </w:r>
      <w:r>
        <w:rPr>
          <w:lang w:val="en-US"/>
        </w:rPr>
        <w:t>Dalam hal ini koperasi masuk kategori tidak sehat karena dibawah standar</w:t>
      </w:r>
      <w:r w:rsidRPr="00A409D7">
        <w:rPr>
          <w:lang w:val="id"/>
        </w:rPr>
        <w:t>.</w:t>
      </w:r>
    </w:p>
    <w:p w:rsidR="00261235" w:rsidRPr="00A10438" w:rsidRDefault="00261235" w:rsidP="00261235">
      <w:pPr>
        <w:pStyle w:val="ListParagraph"/>
        <w:ind w:left="600"/>
        <w:jc w:val="both"/>
        <w:rPr>
          <w:lang w:val="en-US"/>
        </w:rPr>
      </w:pPr>
      <w:r w:rsidRPr="00A10438">
        <w:rPr>
          <w:lang w:val="id"/>
        </w:rPr>
        <w:t xml:space="preserve">Rata-rata tahunan </w:t>
      </w:r>
      <w:r>
        <w:rPr>
          <w:lang w:val="en-US"/>
        </w:rPr>
        <w:t>BOPO</w:t>
      </w:r>
      <w:r w:rsidRPr="00A10438">
        <w:rPr>
          <w:lang w:val="id"/>
        </w:rPr>
        <w:t xml:space="preserve"> </w:t>
      </w:r>
      <w:r>
        <w:rPr>
          <w:lang w:val="en-US"/>
        </w:rPr>
        <w:t>(</w:t>
      </w:r>
      <w:r w:rsidRPr="00C92EAA">
        <w:rPr>
          <w:lang w:val="id"/>
        </w:rPr>
        <w:t>Biaya Operasional Terhadap Pendapatan Operasional</w:t>
      </w:r>
      <w:r>
        <w:rPr>
          <w:lang w:val="en-US"/>
        </w:rPr>
        <w:t>) Koperasi Simpan Pinjam ABC</w:t>
      </w:r>
      <w:r w:rsidRPr="00A10438">
        <w:rPr>
          <w:lang w:val="id"/>
        </w:rPr>
        <w:t xml:space="preserve"> adalah </w:t>
      </w:r>
      <w:r>
        <w:rPr>
          <w:lang w:val="en-US"/>
        </w:rPr>
        <w:t>87</w:t>
      </w:r>
      <w:r w:rsidRPr="00A10438">
        <w:rPr>
          <w:lang w:val="id"/>
        </w:rPr>
        <w:t>,</w:t>
      </w:r>
      <w:r>
        <w:rPr>
          <w:lang w:val="en-US"/>
        </w:rPr>
        <w:t>09%</w:t>
      </w:r>
      <w:r w:rsidRPr="00A10438">
        <w:rPr>
          <w:lang w:val="id"/>
        </w:rPr>
        <w:t>.</w:t>
      </w:r>
      <w:r>
        <w:rPr>
          <w:lang w:val="en-US"/>
        </w:rPr>
        <w:t xml:space="preserve"> S</w:t>
      </w:r>
      <w:r w:rsidRPr="00A10438">
        <w:rPr>
          <w:lang w:val="id"/>
        </w:rPr>
        <w:t>tandar ketentuan yang diatur oleh B</w:t>
      </w:r>
      <w:r>
        <w:rPr>
          <w:lang w:val="en-US"/>
        </w:rPr>
        <w:t xml:space="preserve">ank </w:t>
      </w:r>
      <w:r w:rsidRPr="00A10438">
        <w:rPr>
          <w:lang w:val="id"/>
        </w:rPr>
        <w:t>I</w:t>
      </w:r>
      <w:r>
        <w:rPr>
          <w:lang w:val="en-US"/>
        </w:rPr>
        <w:t>ndonesia</w:t>
      </w:r>
      <w:r w:rsidRPr="00A10438">
        <w:rPr>
          <w:lang w:val="id"/>
        </w:rPr>
        <w:t xml:space="preserve"> </w:t>
      </w:r>
      <w:r w:rsidRPr="00A10438">
        <w:t xml:space="preserve">No. </w:t>
      </w:r>
      <w:r w:rsidRPr="007D5876">
        <w:t>13/1/PBI/2011</w:t>
      </w:r>
      <w:r>
        <w:rPr>
          <w:lang w:val="en-US"/>
        </w:rPr>
        <w:t>, operasional usaha dikatakan sehat maksimal 90%. Apabila</w:t>
      </w:r>
      <w:r w:rsidRPr="00A409D7">
        <w:rPr>
          <w:lang w:val="id"/>
        </w:rPr>
        <w:t xml:space="preserve"> </w:t>
      </w:r>
      <w:r>
        <w:rPr>
          <w:lang w:val="en-US"/>
        </w:rPr>
        <w:t>BOPO</w:t>
      </w:r>
      <w:r w:rsidRPr="00A409D7">
        <w:rPr>
          <w:lang w:val="id"/>
        </w:rPr>
        <w:t xml:space="preserve"> </w:t>
      </w:r>
      <w:r>
        <w:rPr>
          <w:lang w:val="en-US"/>
        </w:rPr>
        <w:t>melebihi</w:t>
      </w:r>
      <w:r w:rsidRPr="00A409D7">
        <w:rPr>
          <w:lang w:val="id"/>
        </w:rPr>
        <w:t xml:space="preserve"> standar maka koperasi </w:t>
      </w:r>
      <w:r>
        <w:rPr>
          <w:lang w:val="en-US"/>
        </w:rPr>
        <w:t>dianggap tidak efisien</w:t>
      </w:r>
      <w:r w:rsidRPr="00A409D7">
        <w:rPr>
          <w:lang w:val="id"/>
        </w:rPr>
        <w:t xml:space="preserve">. </w:t>
      </w:r>
      <w:r>
        <w:rPr>
          <w:lang w:val="en-US"/>
        </w:rPr>
        <w:t>Dalam hal ini koperasi masuk kategori sehat karena tidak melebihi standar yang ditetapkan</w:t>
      </w:r>
      <w:r w:rsidRPr="00A409D7">
        <w:rPr>
          <w:lang w:val="id"/>
        </w:rPr>
        <w:t>.</w:t>
      </w:r>
    </w:p>
    <w:p w:rsidR="00261235" w:rsidRPr="00A10438" w:rsidRDefault="00261235" w:rsidP="00261235">
      <w:pPr>
        <w:pStyle w:val="ListParagraph"/>
        <w:ind w:left="600"/>
        <w:jc w:val="both"/>
        <w:rPr>
          <w:lang w:val="en-US"/>
        </w:rPr>
      </w:pPr>
      <w:r w:rsidRPr="00A10438">
        <w:rPr>
          <w:lang w:val="id"/>
        </w:rPr>
        <w:t xml:space="preserve">Rata-rata tahunan </w:t>
      </w:r>
      <w:r>
        <w:rPr>
          <w:lang w:val="en-US"/>
        </w:rPr>
        <w:t>LDR</w:t>
      </w:r>
      <w:r w:rsidRPr="00A10438">
        <w:rPr>
          <w:lang w:val="id"/>
        </w:rPr>
        <w:t xml:space="preserve"> </w:t>
      </w:r>
      <w:r>
        <w:rPr>
          <w:lang w:val="en-US"/>
        </w:rPr>
        <w:t>(</w:t>
      </w:r>
      <w:r>
        <w:rPr>
          <w:i/>
        </w:rPr>
        <w:t>Loan to Deposit Ratio</w:t>
      </w:r>
      <w:r>
        <w:rPr>
          <w:lang w:val="en-US"/>
        </w:rPr>
        <w:t>) Koperasi Simpan Pinjam ABC</w:t>
      </w:r>
      <w:r w:rsidRPr="00A10438">
        <w:rPr>
          <w:lang w:val="id"/>
        </w:rPr>
        <w:t xml:space="preserve"> adalah </w:t>
      </w:r>
      <w:r>
        <w:rPr>
          <w:lang w:val="en-US"/>
        </w:rPr>
        <w:t>87</w:t>
      </w:r>
      <w:r w:rsidRPr="00A10438">
        <w:rPr>
          <w:lang w:val="id"/>
        </w:rPr>
        <w:t>,</w:t>
      </w:r>
      <w:r>
        <w:rPr>
          <w:lang w:val="en-US"/>
        </w:rPr>
        <w:t>09%</w:t>
      </w:r>
      <w:r w:rsidRPr="00A10438">
        <w:rPr>
          <w:lang w:val="id"/>
        </w:rPr>
        <w:t>.</w:t>
      </w:r>
      <w:r>
        <w:rPr>
          <w:lang w:val="en-US"/>
        </w:rPr>
        <w:t xml:space="preserve"> S</w:t>
      </w:r>
      <w:r w:rsidRPr="00A10438">
        <w:rPr>
          <w:lang w:val="id"/>
        </w:rPr>
        <w:t>tandar ketentuan yang diatur oleh B</w:t>
      </w:r>
      <w:r>
        <w:rPr>
          <w:lang w:val="en-US"/>
        </w:rPr>
        <w:t xml:space="preserve">ank </w:t>
      </w:r>
      <w:r w:rsidRPr="00A10438">
        <w:rPr>
          <w:lang w:val="id"/>
        </w:rPr>
        <w:t>I</w:t>
      </w:r>
      <w:r>
        <w:rPr>
          <w:lang w:val="en-US"/>
        </w:rPr>
        <w:t>ndonesia</w:t>
      </w:r>
      <w:r w:rsidRPr="00A10438">
        <w:rPr>
          <w:lang w:val="id"/>
        </w:rPr>
        <w:t xml:space="preserve"> </w:t>
      </w:r>
      <w:r w:rsidRPr="00A10438">
        <w:t xml:space="preserve">No. </w:t>
      </w:r>
      <w:r w:rsidRPr="007D5876">
        <w:t>13/1/PBI/2011</w:t>
      </w:r>
      <w:r>
        <w:rPr>
          <w:lang w:val="en-US"/>
        </w:rPr>
        <w:t>, operasional usaha dikatakan sehat jika berada dalam kriteria 75% &lt; …≤ 85%. Dikatakan cukup sehat jika berada dalam kriteria 85% &lt; …≤ 100%. Apabila</w:t>
      </w:r>
      <w:r w:rsidRPr="00A409D7">
        <w:rPr>
          <w:lang w:val="id"/>
        </w:rPr>
        <w:t xml:space="preserve"> </w:t>
      </w:r>
      <w:r>
        <w:rPr>
          <w:lang w:val="en-US"/>
        </w:rPr>
        <w:t>LDR</w:t>
      </w:r>
      <w:r w:rsidRPr="00A409D7">
        <w:rPr>
          <w:lang w:val="id"/>
        </w:rPr>
        <w:t xml:space="preserve"> </w:t>
      </w:r>
      <w:r>
        <w:rPr>
          <w:lang w:val="en-US"/>
        </w:rPr>
        <w:t>melebihi</w:t>
      </w:r>
      <w:r w:rsidRPr="00A409D7">
        <w:rPr>
          <w:lang w:val="id"/>
        </w:rPr>
        <w:t xml:space="preserve"> standar</w:t>
      </w:r>
      <w:r>
        <w:rPr>
          <w:lang w:val="en-US"/>
        </w:rPr>
        <w:t xml:space="preserve">-standar diatas </w:t>
      </w:r>
      <w:r w:rsidRPr="00A409D7">
        <w:rPr>
          <w:lang w:val="id"/>
        </w:rPr>
        <w:t xml:space="preserve">maka koperasi </w:t>
      </w:r>
      <w:r>
        <w:rPr>
          <w:lang w:val="en-US"/>
        </w:rPr>
        <w:t>dianggap kurang/tidak sehat</w:t>
      </w:r>
      <w:r w:rsidRPr="00A409D7">
        <w:rPr>
          <w:lang w:val="id"/>
        </w:rPr>
        <w:t xml:space="preserve">. </w:t>
      </w:r>
      <w:r>
        <w:rPr>
          <w:lang w:val="en-US"/>
        </w:rPr>
        <w:t>Dalam hal ini koperasi masuk kategori cukup sehat karena tidak melebihi standar yang ditetapkan diatas</w:t>
      </w:r>
      <w:r w:rsidRPr="00A409D7">
        <w:rPr>
          <w:lang w:val="id"/>
        </w:rPr>
        <w:t>.</w:t>
      </w:r>
    </w:p>
    <w:p w:rsidR="00261235" w:rsidRPr="007D5876" w:rsidRDefault="00261235" w:rsidP="00261235">
      <w:pPr>
        <w:pStyle w:val="ListParagraph"/>
        <w:ind w:left="600"/>
        <w:jc w:val="both"/>
        <w:rPr>
          <w:lang w:val="en-US"/>
        </w:rPr>
      </w:pPr>
      <w:r w:rsidRPr="00A10438">
        <w:rPr>
          <w:lang w:val="id"/>
        </w:rPr>
        <w:t xml:space="preserve">Rata-rata tahunan </w:t>
      </w:r>
      <w:r>
        <w:rPr>
          <w:lang w:val="en-US"/>
        </w:rPr>
        <w:t>ROE</w:t>
      </w:r>
      <w:r w:rsidRPr="00A10438">
        <w:rPr>
          <w:lang w:val="id"/>
        </w:rPr>
        <w:t xml:space="preserve"> </w:t>
      </w:r>
      <w:r>
        <w:rPr>
          <w:lang w:val="en-US"/>
        </w:rPr>
        <w:t>(</w:t>
      </w:r>
      <w:r w:rsidRPr="007D5876">
        <w:rPr>
          <w:i/>
          <w:lang w:val="id"/>
        </w:rPr>
        <w:t>Return On Equity</w:t>
      </w:r>
      <w:r>
        <w:rPr>
          <w:lang w:val="en-US"/>
        </w:rPr>
        <w:t>) Koperasi Simpan Pinjam ABC</w:t>
      </w:r>
      <w:r w:rsidRPr="00A10438">
        <w:rPr>
          <w:lang w:val="id"/>
        </w:rPr>
        <w:t xml:space="preserve"> adalah </w:t>
      </w:r>
      <w:r>
        <w:rPr>
          <w:lang w:val="en-US"/>
        </w:rPr>
        <w:t>38</w:t>
      </w:r>
      <w:r w:rsidRPr="00A10438">
        <w:rPr>
          <w:lang w:val="id"/>
        </w:rPr>
        <w:t>,</w:t>
      </w:r>
      <w:r>
        <w:rPr>
          <w:lang w:val="en-US"/>
        </w:rPr>
        <w:t>59%</w:t>
      </w:r>
      <w:r w:rsidRPr="00A10438">
        <w:rPr>
          <w:lang w:val="id"/>
        </w:rPr>
        <w:t>.</w:t>
      </w:r>
      <w:r>
        <w:rPr>
          <w:lang w:val="en-US"/>
        </w:rPr>
        <w:t xml:space="preserve"> S</w:t>
      </w:r>
      <w:r w:rsidRPr="00A10438">
        <w:rPr>
          <w:lang w:val="id"/>
        </w:rPr>
        <w:t>tandar ketentuan yang diatur oleh B</w:t>
      </w:r>
      <w:r>
        <w:rPr>
          <w:lang w:val="en-US"/>
        </w:rPr>
        <w:t xml:space="preserve">ank </w:t>
      </w:r>
      <w:r w:rsidRPr="00A10438">
        <w:rPr>
          <w:lang w:val="id"/>
        </w:rPr>
        <w:t>I</w:t>
      </w:r>
      <w:r>
        <w:rPr>
          <w:lang w:val="en-US"/>
        </w:rPr>
        <w:t>ndonesia</w:t>
      </w:r>
      <w:r w:rsidRPr="00A10438">
        <w:rPr>
          <w:lang w:val="id"/>
        </w:rPr>
        <w:t xml:space="preserve"> </w:t>
      </w:r>
      <w:r w:rsidRPr="00A10438">
        <w:t xml:space="preserve">No. </w:t>
      </w:r>
      <w:r w:rsidRPr="007D5876">
        <w:t>13/1/PBI/2011</w:t>
      </w:r>
      <w:r>
        <w:rPr>
          <w:lang w:val="en-US"/>
        </w:rPr>
        <w:t>, operasional usaha dikatakan sehat jika lebih atau sampai dengan 15%. Apabila</w:t>
      </w:r>
      <w:r w:rsidRPr="00A409D7">
        <w:rPr>
          <w:lang w:val="id"/>
        </w:rPr>
        <w:t xml:space="preserve"> </w:t>
      </w:r>
      <w:r>
        <w:rPr>
          <w:lang w:val="en-US"/>
        </w:rPr>
        <w:t>ROE</w:t>
      </w:r>
      <w:r w:rsidRPr="00A409D7">
        <w:rPr>
          <w:lang w:val="id"/>
        </w:rPr>
        <w:t xml:space="preserve"> </w:t>
      </w:r>
      <w:r>
        <w:rPr>
          <w:lang w:val="en-US"/>
        </w:rPr>
        <w:t>melebihi</w:t>
      </w:r>
      <w:r w:rsidRPr="00A409D7">
        <w:rPr>
          <w:lang w:val="id"/>
        </w:rPr>
        <w:t xml:space="preserve"> standar maka koperasi </w:t>
      </w:r>
      <w:r>
        <w:rPr>
          <w:lang w:val="en-US"/>
        </w:rPr>
        <w:t>dianggap sangat sehat</w:t>
      </w:r>
      <w:r w:rsidRPr="00A409D7">
        <w:rPr>
          <w:lang w:val="id"/>
        </w:rPr>
        <w:t xml:space="preserve">. </w:t>
      </w:r>
      <w:r>
        <w:rPr>
          <w:lang w:val="en-US"/>
        </w:rPr>
        <w:t xml:space="preserve">Dalam hal ini koperasi masuk </w:t>
      </w:r>
      <w:r>
        <w:rPr>
          <w:lang w:val="en-US"/>
        </w:rPr>
        <w:lastRenderedPageBreak/>
        <w:t>kategori sangat sehat karena melebihi standar yang ditetapkan</w:t>
      </w:r>
      <w:r w:rsidRPr="00A409D7">
        <w:rPr>
          <w:lang w:val="id"/>
        </w:rPr>
        <w:t>.</w:t>
      </w:r>
      <w:r>
        <w:rPr>
          <w:lang w:val="en-US"/>
        </w:rPr>
        <w:t xml:space="preserve"> CR (</w:t>
      </w:r>
      <w:r w:rsidRPr="007D5876">
        <w:rPr>
          <w:i/>
          <w:lang w:val="en-US"/>
        </w:rPr>
        <w:t>Cash Ratio</w:t>
      </w:r>
      <w:r>
        <w:rPr>
          <w:lang w:val="en-US"/>
        </w:rPr>
        <w:t>) koperasi menunjukkan rata-rata 44.45% dan NPF (</w:t>
      </w:r>
      <w:proofErr w:type="gramStart"/>
      <w:r w:rsidRPr="007D5876">
        <w:rPr>
          <w:i/>
          <w:lang w:val="en-US"/>
        </w:rPr>
        <w:t>Non Performing</w:t>
      </w:r>
      <w:proofErr w:type="gramEnd"/>
      <w:r w:rsidRPr="007D5876">
        <w:rPr>
          <w:i/>
          <w:lang w:val="en-US"/>
        </w:rPr>
        <w:t xml:space="preserve"> Financing</w:t>
      </w:r>
      <w:r>
        <w:rPr>
          <w:lang w:val="en-US"/>
        </w:rPr>
        <w:t>) 22.05%, artinya bahwa koperasi menunjukkan performa yang cukup baik.</w:t>
      </w:r>
    </w:p>
    <w:p w:rsidR="00261235" w:rsidRDefault="00261235" w:rsidP="00261235">
      <w:pPr>
        <w:pBdr>
          <w:top w:val="nil"/>
          <w:left w:val="nil"/>
          <w:bottom w:val="nil"/>
          <w:right w:val="nil"/>
          <w:between w:val="nil"/>
        </w:pBdr>
        <w:ind w:left="180"/>
        <w:jc w:val="both"/>
        <w:rPr>
          <w:b/>
          <w:color w:val="000000"/>
        </w:rPr>
      </w:pPr>
    </w:p>
    <w:p w:rsidR="00261235" w:rsidRDefault="00261235" w:rsidP="00261235">
      <w:pPr>
        <w:pStyle w:val="ListParagraph"/>
        <w:numPr>
          <w:ilvl w:val="0"/>
          <w:numId w:val="8"/>
        </w:numPr>
        <w:jc w:val="both"/>
      </w:pPr>
      <w:r w:rsidRPr="001D0C2F">
        <w:rPr>
          <w:b/>
          <w:bCs/>
          <w:color w:val="000000"/>
          <w:lang w:val="en-US"/>
        </w:rPr>
        <w:t xml:space="preserve">Analisis Faktor </w:t>
      </w:r>
      <w:r>
        <w:rPr>
          <w:b/>
          <w:bCs/>
          <w:color w:val="000000"/>
          <w:lang w:val="en-US"/>
        </w:rPr>
        <w:t>Eksternal (</w:t>
      </w:r>
      <w:r w:rsidRPr="004A0E0C">
        <w:rPr>
          <w:b/>
          <w:bCs/>
          <w:color w:val="000000"/>
          <w:lang w:val="en-US"/>
        </w:rPr>
        <w:t>EFE</w:t>
      </w:r>
      <w:r>
        <w:rPr>
          <w:b/>
          <w:bCs/>
          <w:color w:val="000000"/>
          <w:lang w:val="en-US"/>
        </w:rPr>
        <w:t xml:space="preserve"> - </w:t>
      </w:r>
      <w:r w:rsidRPr="004A0E0C">
        <w:rPr>
          <w:b/>
          <w:bCs/>
          <w:i/>
          <w:color w:val="000000"/>
        </w:rPr>
        <w:t>External Factor Evaluation</w:t>
      </w:r>
      <w:r w:rsidRPr="004A0E0C">
        <w:rPr>
          <w:b/>
          <w:bCs/>
          <w:color w:val="000000"/>
          <w:lang w:val="en-US"/>
        </w:rPr>
        <w:t>)</w:t>
      </w:r>
    </w:p>
    <w:p w:rsidR="00261235" w:rsidRDefault="00261235" w:rsidP="00261235">
      <w:pPr>
        <w:ind w:left="180"/>
        <w:jc w:val="both"/>
        <w:rPr>
          <w:lang w:val="en-US"/>
        </w:rPr>
      </w:pPr>
      <w:r w:rsidRPr="004F7AD8">
        <w:rPr>
          <w:lang w:val="id"/>
        </w:rPr>
        <w:t xml:space="preserve">Faktor eksternal </w:t>
      </w:r>
      <w:r>
        <w:rPr>
          <w:lang w:val="en-US"/>
        </w:rPr>
        <w:t xml:space="preserve">merupakan hal yang </w:t>
      </w:r>
      <w:r w:rsidRPr="004F7AD8">
        <w:rPr>
          <w:lang w:val="id"/>
        </w:rPr>
        <w:t xml:space="preserve">penting dalam </w:t>
      </w:r>
      <w:r>
        <w:rPr>
          <w:lang w:val="en-US"/>
        </w:rPr>
        <w:t xml:space="preserve">proses </w:t>
      </w:r>
      <w:r w:rsidRPr="004F7AD8">
        <w:rPr>
          <w:lang w:val="id"/>
        </w:rPr>
        <w:t xml:space="preserve">identifikasi </w:t>
      </w:r>
      <w:r>
        <w:rPr>
          <w:lang w:val="en-US"/>
        </w:rPr>
        <w:t xml:space="preserve">untuk </w:t>
      </w:r>
      <w:r w:rsidRPr="004F7AD8">
        <w:rPr>
          <w:lang w:val="id"/>
        </w:rPr>
        <w:t>peluang dan ancaman</w:t>
      </w:r>
      <w:r>
        <w:rPr>
          <w:lang w:val="en-US"/>
        </w:rPr>
        <w:t>.</w:t>
      </w:r>
      <w:r w:rsidRPr="004F7AD8">
        <w:rPr>
          <w:lang w:val="id"/>
        </w:rPr>
        <w:t xml:space="preserve"> Faktor tersebut akan mem</w:t>
      </w:r>
      <w:r>
        <w:rPr>
          <w:lang w:val="en-US"/>
        </w:rPr>
        <w:t xml:space="preserve">berika </w:t>
      </w:r>
      <w:r w:rsidRPr="004F7AD8">
        <w:rPr>
          <w:lang w:val="id"/>
        </w:rPr>
        <w:t>pengaruh</w:t>
      </w:r>
      <w:r>
        <w:rPr>
          <w:lang w:val="en-US"/>
        </w:rPr>
        <w:t xml:space="preserve"> terhadap </w:t>
      </w:r>
      <w:r w:rsidRPr="004F7AD8">
        <w:rPr>
          <w:lang w:val="id"/>
        </w:rPr>
        <w:t xml:space="preserve">perkembangan koperasi di </w:t>
      </w:r>
      <w:r>
        <w:rPr>
          <w:lang w:val="en-US"/>
        </w:rPr>
        <w:t xml:space="preserve">periode </w:t>
      </w:r>
      <w:r w:rsidRPr="004F7AD8">
        <w:rPr>
          <w:lang w:val="id"/>
        </w:rPr>
        <w:t>masa</w:t>
      </w:r>
      <w:r>
        <w:rPr>
          <w:lang w:val="en-US"/>
        </w:rPr>
        <w:t xml:space="preserve"> </w:t>
      </w:r>
      <w:r w:rsidRPr="004F7AD8">
        <w:rPr>
          <w:lang w:val="id"/>
        </w:rPr>
        <w:t>depan, baik langsung maupun tidak langsung.</w:t>
      </w:r>
      <w:r>
        <w:rPr>
          <w:lang w:val="en-US"/>
        </w:rPr>
        <w:t xml:space="preserve"> Faktor</w:t>
      </w:r>
      <w:r w:rsidRPr="004A0E0C">
        <w:rPr>
          <w:lang w:val="id"/>
        </w:rPr>
        <w:t xml:space="preserve"> eksternal yang mempengaruhi</w:t>
      </w:r>
      <w:r>
        <w:rPr>
          <w:lang w:val="en-US"/>
        </w:rPr>
        <w:t xml:space="preserve"> diantaranya adalah sebagai berikut.</w:t>
      </w:r>
    </w:p>
    <w:p w:rsidR="00261235" w:rsidRPr="004A0E0C" w:rsidRDefault="00261235" w:rsidP="00261235">
      <w:pPr>
        <w:pStyle w:val="ListParagraph"/>
        <w:numPr>
          <w:ilvl w:val="0"/>
          <w:numId w:val="10"/>
        </w:numPr>
        <w:jc w:val="both"/>
        <w:rPr>
          <w:lang w:val="en-US"/>
        </w:rPr>
      </w:pPr>
      <w:r w:rsidRPr="004A0E0C">
        <w:rPr>
          <w:lang w:val="en-US"/>
        </w:rPr>
        <w:t>Ekonomi</w:t>
      </w:r>
    </w:p>
    <w:p w:rsidR="00261235" w:rsidRPr="003D2FBC" w:rsidRDefault="00261235" w:rsidP="00261235">
      <w:pPr>
        <w:ind w:left="540"/>
        <w:jc w:val="both"/>
        <w:rPr>
          <w:lang w:val="en-US"/>
        </w:rPr>
      </w:pPr>
      <w:r>
        <w:rPr>
          <w:lang w:val="en-US"/>
        </w:rPr>
        <w:t>Ti</w:t>
      </w:r>
      <w:r w:rsidRPr="003D2FBC">
        <w:rPr>
          <w:lang w:val="id"/>
        </w:rPr>
        <w:t xml:space="preserve">ngkat inflasi kebutuhan masyarakat </w:t>
      </w:r>
      <w:r>
        <w:rPr>
          <w:lang w:val="en-US"/>
        </w:rPr>
        <w:t xml:space="preserve">saat ini (tahun 2023) </w:t>
      </w:r>
      <w:r w:rsidRPr="003D2FBC">
        <w:rPr>
          <w:lang w:val="id"/>
        </w:rPr>
        <w:t>akan lembaga jasa keuangan cenderung menurun</w:t>
      </w:r>
      <w:r>
        <w:rPr>
          <w:lang w:val="en-US"/>
        </w:rPr>
        <w:t xml:space="preserve">, hal ini dapat terlihat dari tabel 6. </w:t>
      </w:r>
    </w:p>
    <w:p w:rsidR="00261235" w:rsidRPr="00BA551E" w:rsidRDefault="00261235" w:rsidP="00261235">
      <w:pPr>
        <w:pStyle w:val="ListParagraph"/>
        <w:ind w:left="600"/>
        <w:jc w:val="both"/>
        <w:rPr>
          <w:lang w:val="en-US"/>
        </w:rPr>
      </w:pPr>
    </w:p>
    <w:p w:rsidR="00261235" w:rsidRDefault="00261235" w:rsidP="00261235">
      <w:pPr>
        <w:ind w:left="180"/>
        <w:jc w:val="center"/>
        <w:rPr>
          <w:b/>
          <w:bCs/>
          <w:color w:val="000000"/>
          <w:lang w:val="en-US"/>
        </w:rPr>
      </w:pPr>
      <w:r>
        <w:rPr>
          <w:b/>
          <w:color w:val="000000"/>
        </w:rPr>
        <w:t xml:space="preserve">Tabel </w:t>
      </w:r>
      <w:r>
        <w:rPr>
          <w:b/>
          <w:color w:val="000000"/>
          <w:lang w:val="en-US"/>
        </w:rPr>
        <w:t>6</w:t>
      </w:r>
      <w:r>
        <w:rPr>
          <w:b/>
          <w:color w:val="000000"/>
        </w:rPr>
        <w:t xml:space="preserve">. </w:t>
      </w:r>
      <w:r w:rsidRPr="003D2FBC">
        <w:rPr>
          <w:b/>
          <w:bCs/>
          <w:color w:val="000000"/>
          <w:lang w:val="en-US"/>
        </w:rPr>
        <w:t xml:space="preserve">Tingkat Inflasi Harga Konsumen Nasional Tahunan </w:t>
      </w:r>
    </w:p>
    <w:p w:rsidR="00261235" w:rsidRPr="003D2FBC" w:rsidRDefault="00261235" w:rsidP="00261235">
      <w:pPr>
        <w:ind w:left="180"/>
        <w:jc w:val="center"/>
        <w:rPr>
          <w:b/>
          <w:bCs/>
          <w:color w:val="000000"/>
          <w:lang w:val="en-US"/>
        </w:rPr>
      </w:pPr>
      <w:r w:rsidRPr="003D2FBC">
        <w:rPr>
          <w:b/>
          <w:bCs/>
          <w:color w:val="000000"/>
          <w:lang w:val="en-US"/>
        </w:rPr>
        <w:t>(Y-on-Y) </w:t>
      </w:r>
      <w:r w:rsidRPr="003D2FBC">
        <w:rPr>
          <w:b/>
          <w:bCs/>
          <w:color w:val="000000"/>
          <w:vertAlign w:val="superscript"/>
          <w:lang w:val="en-US"/>
        </w:rPr>
        <w:t>1</w:t>
      </w:r>
      <w:r w:rsidRPr="003D2FBC">
        <w:rPr>
          <w:b/>
          <w:bCs/>
          <w:color w:val="000000"/>
          <w:lang w:val="en-US"/>
        </w:rPr>
        <w:t> (2022=100)</w:t>
      </w:r>
    </w:p>
    <w:tbl>
      <w:tblPr>
        <w:tblW w:w="5925" w:type="dxa"/>
        <w:tblInd w:w="2042" w:type="dxa"/>
        <w:tblLook w:val="04A0" w:firstRow="1" w:lastRow="0" w:firstColumn="1" w:lastColumn="0" w:noHBand="0" w:noVBand="1"/>
      </w:tblPr>
      <w:tblGrid>
        <w:gridCol w:w="1746"/>
        <w:gridCol w:w="1393"/>
        <w:gridCol w:w="1393"/>
        <w:gridCol w:w="1393"/>
      </w:tblGrid>
      <w:tr w:rsidR="00261235" w:rsidRPr="00C129F5" w:rsidTr="00261235">
        <w:trPr>
          <w:trHeight w:val="276"/>
        </w:trPr>
        <w:tc>
          <w:tcPr>
            <w:tcW w:w="1746" w:type="dxa"/>
            <w:tcBorders>
              <w:top w:val="single" w:sz="4" w:space="0" w:color="auto"/>
              <w:left w:val="nil"/>
              <w:bottom w:val="single" w:sz="4" w:space="0" w:color="auto"/>
              <w:right w:val="nil"/>
            </w:tcBorders>
            <w:shd w:val="clear" w:color="auto" w:fill="auto"/>
            <w:noWrap/>
            <w:vAlign w:val="bottom"/>
            <w:hideMark/>
          </w:tcPr>
          <w:p w:rsidR="00261235" w:rsidRPr="00C129F5" w:rsidRDefault="00261235" w:rsidP="00261235">
            <w:pPr>
              <w:jc w:val="center"/>
              <w:rPr>
                <w:color w:val="000000"/>
              </w:rPr>
            </w:pPr>
            <w:r w:rsidRPr="00C129F5">
              <w:rPr>
                <w:color w:val="000000"/>
              </w:rPr>
              <w:t>Bulan</w:t>
            </w:r>
          </w:p>
        </w:tc>
        <w:tc>
          <w:tcPr>
            <w:tcW w:w="1393" w:type="dxa"/>
            <w:tcBorders>
              <w:top w:val="single" w:sz="4" w:space="0" w:color="auto"/>
              <w:left w:val="nil"/>
              <w:bottom w:val="single" w:sz="4" w:space="0" w:color="auto"/>
              <w:right w:val="nil"/>
            </w:tcBorders>
            <w:shd w:val="clear" w:color="auto" w:fill="auto"/>
            <w:noWrap/>
            <w:vAlign w:val="bottom"/>
            <w:hideMark/>
          </w:tcPr>
          <w:p w:rsidR="00261235" w:rsidRPr="00C129F5" w:rsidRDefault="00261235" w:rsidP="00261235">
            <w:pPr>
              <w:jc w:val="center"/>
              <w:rPr>
                <w:color w:val="000000"/>
              </w:rPr>
            </w:pPr>
            <w:r w:rsidRPr="00C129F5">
              <w:rPr>
                <w:color w:val="000000"/>
              </w:rPr>
              <w:t>2023</w:t>
            </w:r>
          </w:p>
        </w:tc>
        <w:tc>
          <w:tcPr>
            <w:tcW w:w="1393" w:type="dxa"/>
            <w:tcBorders>
              <w:top w:val="single" w:sz="4" w:space="0" w:color="auto"/>
              <w:left w:val="nil"/>
              <w:bottom w:val="single" w:sz="4" w:space="0" w:color="auto"/>
              <w:right w:val="nil"/>
            </w:tcBorders>
            <w:shd w:val="clear" w:color="auto" w:fill="auto"/>
            <w:noWrap/>
            <w:vAlign w:val="bottom"/>
            <w:hideMark/>
          </w:tcPr>
          <w:p w:rsidR="00261235" w:rsidRPr="00C129F5" w:rsidRDefault="00261235" w:rsidP="00261235">
            <w:pPr>
              <w:jc w:val="center"/>
              <w:rPr>
                <w:color w:val="000000"/>
              </w:rPr>
            </w:pPr>
            <w:r w:rsidRPr="00C129F5">
              <w:rPr>
                <w:color w:val="000000"/>
              </w:rPr>
              <w:t>2022</w:t>
            </w:r>
          </w:p>
        </w:tc>
        <w:tc>
          <w:tcPr>
            <w:tcW w:w="1393" w:type="dxa"/>
            <w:tcBorders>
              <w:top w:val="single" w:sz="4" w:space="0" w:color="auto"/>
              <w:left w:val="nil"/>
              <w:bottom w:val="single" w:sz="4" w:space="0" w:color="auto"/>
              <w:right w:val="nil"/>
            </w:tcBorders>
            <w:shd w:val="clear" w:color="auto" w:fill="auto"/>
            <w:noWrap/>
            <w:vAlign w:val="bottom"/>
            <w:hideMark/>
          </w:tcPr>
          <w:p w:rsidR="00261235" w:rsidRPr="00C129F5" w:rsidRDefault="00261235" w:rsidP="00261235">
            <w:pPr>
              <w:jc w:val="center"/>
              <w:rPr>
                <w:color w:val="000000"/>
              </w:rPr>
            </w:pPr>
            <w:r w:rsidRPr="00C129F5">
              <w:rPr>
                <w:color w:val="000000"/>
              </w:rPr>
              <w:t>2021</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Januari</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5,28</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2,18</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1,55</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Februari</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5,47</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2,06</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1,38</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Maret</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4,97</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2,64</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1,37</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April</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4,33</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3,47</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1,42</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Mei</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4,00</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3,55</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1,68</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Juni</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3,52</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4,35</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1,33</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Juli</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3,08</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4,94</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1,52</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Agustus</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3,27</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4,69</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1,59</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September</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2,28</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5,95</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1,60</w:t>
            </w:r>
          </w:p>
        </w:tc>
      </w:tr>
      <w:tr w:rsidR="00261235" w:rsidRPr="00C129F5" w:rsidTr="00261235">
        <w:trPr>
          <w:trHeight w:val="276"/>
        </w:trPr>
        <w:tc>
          <w:tcPr>
            <w:tcW w:w="1746" w:type="dxa"/>
            <w:tcBorders>
              <w:top w:val="nil"/>
              <w:left w:val="nil"/>
              <w:bottom w:val="nil"/>
              <w:right w:val="nil"/>
            </w:tcBorders>
            <w:shd w:val="clear" w:color="auto" w:fill="auto"/>
            <w:noWrap/>
            <w:vAlign w:val="bottom"/>
            <w:hideMark/>
          </w:tcPr>
          <w:p w:rsidR="00261235" w:rsidRPr="00C129F5" w:rsidRDefault="00261235" w:rsidP="00261235">
            <w:pPr>
              <w:rPr>
                <w:color w:val="000000"/>
              </w:rPr>
            </w:pPr>
            <w:r w:rsidRPr="00C129F5">
              <w:rPr>
                <w:color w:val="000000"/>
              </w:rPr>
              <w:t>Oktober</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2,56</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5,71</w:t>
            </w:r>
          </w:p>
        </w:tc>
        <w:tc>
          <w:tcPr>
            <w:tcW w:w="1393" w:type="dxa"/>
            <w:tcBorders>
              <w:top w:val="nil"/>
              <w:left w:val="nil"/>
              <w:bottom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1,66</w:t>
            </w:r>
          </w:p>
        </w:tc>
      </w:tr>
      <w:tr w:rsidR="00261235" w:rsidRPr="00C129F5" w:rsidTr="00261235">
        <w:trPr>
          <w:trHeight w:val="276"/>
        </w:trPr>
        <w:tc>
          <w:tcPr>
            <w:tcW w:w="1746" w:type="dxa"/>
            <w:tcBorders>
              <w:top w:val="nil"/>
              <w:left w:val="nil"/>
              <w:right w:val="nil"/>
            </w:tcBorders>
            <w:shd w:val="clear" w:color="auto" w:fill="auto"/>
            <w:noWrap/>
            <w:vAlign w:val="bottom"/>
            <w:hideMark/>
          </w:tcPr>
          <w:p w:rsidR="00261235" w:rsidRPr="00C129F5" w:rsidRDefault="00261235" w:rsidP="00261235">
            <w:pPr>
              <w:rPr>
                <w:color w:val="000000"/>
              </w:rPr>
            </w:pPr>
            <w:r w:rsidRPr="00C129F5">
              <w:rPr>
                <w:color w:val="000000"/>
              </w:rPr>
              <w:t>November</w:t>
            </w:r>
          </w:p>
        </w:tc>
        <w:tc>
          <w:tcPr>
            <w:tcW w:w="1393" w:type="dxa"/>
            <w:tcBorders>
              <w:top w:val="nil"/>
              <w:left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2,86</w:t>
            </w:r>
          </w:p>
        </w:tc>
        <w:tc>
          <w:tcPr>
            <w:tcW w:w="1393" w:type="dxa"/>
            <w:tcBorders>
              <w:top w:val="nil"/>
              <w:left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5,42</w:t>
            </w:r>
          </w:p>
        </w:tc>
        <w:tc>
          <w:tcPr>
            <w:tcW w:w="1393" w:type="dxa"/>
            <w:tcBorders>
              <w:top w:val="nil"/>
              <w:left w:val="nil"/>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1,75</w:t>
            </w:r>
          </w:p>
        </w:tc>
      </w:tr>
      <w:tr w:rsidR="00261235" w:rsidRPr="00C129F5" w:rsidTr="00261235">
        <w:trPr>
          <w:trHeight w:val="276"/>
        </w:trPr>
        <w:tc>
          <w:tcPr>
            <w:tcW w:w="1746" w:type="dxa"/>
            <w:tcBorders>
              <w:top w:val="nil"/>
              <w:left w:val="nil"/>
              <w:bottom w:val="single" w:sz="4" w:space="0" w:color="auto"/>
              <w:right w:val="nil"/>
            </w:tcBorders>
            <w:shd w:val="clear" w:color="auto" w:fill="auto"/>
            <w:noWrap/>
            <w:vAlign w:val="bottom"/>
            <w:hideMark/>
          </w:tcPr>
          <w:p w:rsidR="00261235" w:rsidRPr="00C129F5" w:rsidRDefault="00261235" w:rsidP="00261235">
            <w:pPr>
              <w:rPr>
                <w:color w:val="000000"/>
              </w:rPr>
            </w:pPr>
            <w:r w:rsidRPr="00C129F5">
              <w:rPr>
                <w:color w:val="000000"/>
              </w:rPr>
              <w:t>Desember</w:t>
            </w:r>
          </w:p>
        </w:tc>
        <w:tc>
          <w:tcPr>
            <w:tcW w:w="1393" w:type="dxa"/>
            <w:tcBorders>
              <w:top w:val="nil"/>
              <w:left w:val="nil"/>
              <w:bottom w:val="single" w:sz="4" w:space="0" w:color="auto"/>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2,61</w:t>
            </w:r>
          </w:p>
        </w:tc>
        <w:tc>
          <w:tcPr>
            <w:tcW w:w="1393" w:type="dxa"/>
            <w:tcBorders>
              <w:top w:val="nil"/>
              <w:left w:val="nil"/>
              <w:bottom w:val="single" w:sz="4" w:space="0" w:color="auto"/>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5,51</w:t>
            </w:r>
          </w:p>
        </w:tc>
        <w:tc>
          <w:tcPr>
            <w:tcW w:w="1393" w:type="dxa"/>
            <w:tcBorders>
              <w:top w:val="nil"/>
              <w:left w:val="nil"/>
              <w:bottom w:val="single" w:sz="4" w:space="0" w:color="auto"/>
              <w:right w:val="nil"/>
            </w:tcBorders>
            <w:shd w:val="clear" w:color="auto" w:fill="auto"/>
            <w:noWrap/>
            <w:vAlign w:val="bottom"/>
            <w:hideMark/>
          </w:tcPr>
          <w:p w:rsidR="00261235" w:rsidRPr="00C129F5" w:rsidRDefault="00261235" w:rsidP="00261235">
            <w:pPr>
              <w:jc w:val="right"/>
              <w:rPr>
                <w:color w:val="000000"/>
              </w:rPr>
            </w:pPr>
            <w:r w:rsidRPr="00C129F5">
              <w:rPr>
                <w:color w:val="000000"/>
              </w:rPr>
              <w:t>1,87</w:t>
            </w:r>
          </w:p>
        </w:tc>
      </w:tr>
    </w:tbl>
    <w:p w:rsidR="00261235" w:rsidRPr="00C129F5" w:rsidRDefault="00261235" w:rsidP="00261235">
      <w:pPr>
        <w:tabs>
          <w:tab w:val="left" w:pos="1197"/>
        </w:tabs>
        <w:ind w:left="180"/>
        <w:rPr>
          <w:color w:val="000000"/>
        </w:rPr>
      </w:pPr>
      <w:r w:rsidRPr="00C129F5">
        <w:rPr>
          <w:color w:val="000000"/>
        </w:rPr>
        <w:tab/>
        <w:t xml:space="preserve">Sumber: </w:t>
      </w:r>
      <w:r w:rsidRPr="00C129F5">
        <w:rPr>
          <w:color w:val="000000"/>
          <w:lang w:val="en-US"/>
        </w:rPr>
        <w:t>BPS</w:t>
      </w:r>
      <w:r w:rsidRPr="00C129F5">
        <w:rPr>
          <w:color w:val="000000"/>
        </w:rPr>
        <w:t xml:space="preserve"> (20</w:t>
      </w:r>
      <w:r w:rsidRPr="00C129F5">
        <w:rPr>
          <w:color w:val="000000"/>
          <w:lang w:val="en-US"/>
        </w:rPr>
        <w:t>24</w:t>
      </w:r>
      <w:r w:rsidRPr="00C129F5">
        <w:rPr>
          <w:color w:val="000000"/>
        </w:rPr>
        <w:t>)</w:t>
      </w:r>
    </w:p>
    <w:p w:rsidR="00261235" w:rsidRPr="00C129F5" w:rsidRDefault="00261235" w:rsidP="00261235">
      <w:pPr>
        <w:ind w:left="540"/>
        <w:jc w:val="both"/>
        <w:rPr>
          <w:lang w:val="id"/>
        </w:rPr>
      </w:pPr>
    </w:p>
    <w:p w:rsidR="00261235" w:rsidRPr="004F7AD8" w:rsidRDefault="00261235" w:rsidP="00261235">
      <w:pPr>
        <w:pStyle w:val="ListParagraph"/>
        <w:ind w:left="540"/>
        <w:jc w:val="both"/>
        <w:rPr>
          <w:lang w:val="id"/>
        </w:rPr>
      </w:pPr>
      <w:r w:rsidRPr="004F7AD8">
        <w:rPr>
          <w:lang w:val="id"/>
        </w:rPr>
        <w:t xml:space="preserve">Inflasi yang </w:t>
      </w:r>
      <w:r>
        <w:rPr>
          <w:lang w:val="en-US"/>
        </w:rPr>
        <w:t xml:space="preserve">sangat </w:t>
      </w:r>
      <w:r w:rsidRPr="004F7AD8">
        <w:rPr>
          <w:lang w:val="id"/>
        </w:rPr>
        <w:t xml:space="preserve">tinggi tentu saja akan membawa dampak buruk terhadap </w:t>
      </w:r>
      <w:r>
        <w:rPr>
          <w:lang w:val="en-US"/>
        </w:rPr>
        <w:t>situasi</w:t>
      </w:r>
      <w:r w:rsidRPr="004F7AD8">
        <w:rPr>
          <w:lang w:val="id"/>
        </w:rPr>
        <w:t xml:space="preserve"> sosial ekonomi masyarakat, </w:t>
      </w:r>
      <w:r>
        <w:rPr>
          <w:lang w:val="en-US"/>
        </w:rPr>
        <w:t>diantaranya</w:t>
      </w:r>
      <w:r w:rsidRPr="004F7AD8">
        <w:rPr>
          <w:lang w:val="id"/>
        </w:rPr>
        <w:t xml:space="preserve">: (1) pendapatan riil masyarakat </w:t>
      </w:r>
      <w:r>
        <w:rPr>
          <w:lang w:val="en-US"/>
        </w:rPr>
        <w:t xml:space="preserve">otomatis </w:t>
      </w:r>
      <w:r w:rsidRPr="004F7AD8">
        <w:rPr>
          <w:lang w:val="id"/>
        </w:rPr>
        <w:t>akan menurun, sehingga taraf hidup masyarakat</w:t>
      </w:r>
      <w:r>
        <w:rPr>
          <w:lang w:val="en-US"/>
        </w:rPr>
        <w:t xml:space="preserve"> juga</w:t>
      </w:r>
      <w:r w:rsidRPr="004F7AD8">
        <w:rPr>
          <w:lang w:val="id"/>
        </w:rPr>
        <w:t xml:space="preserve"> akan menurun dan akhirnya keadaan perekonomian perusahaan akan semakin buruk. (2) tingginya ketidakpastian spekulasi di kalangan pelaku ekonomi ketika mengambil keputusan mengenai alternatif seperti konsumsi, investasi atau produksi. (3) inflasi akan memberikan tekanan pada nilai rupee. Meskipun dampak inflasi dan nilai tukar rupee terhadap ABC Credit Union cenderung kecil, namun berdampak nyata terhadap margin pinjaman nasabah, dimana biaya hidup dan permintaan masyarakat yang semakin meningkat akan mempengaruhi rasio ini. bagian belakang.</w:t>
      </w:r>
    </w:p>
    <w:p w:rsidR="00261235" w:rsidRPr="004A0E0C" w:rsidRDefault="00261235" w:rsidP="00261235">
      <w:pPr>
        <w:pStyle w:val="ListParagraph"/>
        <w:numPr>
          <w:ilvl w:val="0"/>
          <w:numId w:val="10"/>
        </w:numPr>
        <w:jc w:val="both"/>
        <w:rPr>
          <w:lang w:val="en-US"/>
        </w:rPr>
      </w:pPr>
      <w:r w:rsidRPr="00C129F5">
        <w:rPr>
          <w:lang w:val="id"/>
        </w:rPr>
        <w:t>Sosial, Budaya, Demografi dan Lingkungan</w:t>
      </w:r>
    </w:p>
    <w:p w:rsidR="00261235" w:rsidRPr="00C129F5" w:rsidRDefault="00261235" w:rsidP="00261235">
      <w:pPr>
        <w:ind w:left="540"/>
        <w:jc w:val="both"/>
        <w:rPr>
          <w:lang w:val="en-US"/>
        </w:rPr>
      </w:pPr>
      <w:r w:rsidRPr="004F7AD8">
        <w:rPr>
          <w:lang w:val="id"/>
        </w:rPr>
        <w:t>B</w:t>
      </w:r>
      <w:r>
        <w:rPr>
          <w:lang w:val="en-US"/>
        </w:rPr>
        <w:t>ermacam</w:t>
      </w:r>
      <w:r w:rsidRPr="004F7AD8">
        <w:rPr>
          <w:lang w:val="id"/>
        </w:rPr>
        <w:t xml:space="preserve"> faktor yang secara langsung dan tidak langsung berhubungan dengan perubahan variabel yang timbul dari perubahan </w:t>
      </w:r>
      <w:r>
        <w:rPr>
          <w:lang w:val="en-US"/>
        </w:rPr>
        <w:t xml:space="preserve">pada </w:t>
      </w:r>
      <w:r w:rsidRPr="004F7AD8">
        <w:rPr>
          <w:lang w:val="id"/>
        </w:rPr>
        <w:t>variabel sosial, budaya, demografi, dan lingkungan, memberikan pilihan seperti peluang atau ancaman bagi lembaga keuangan untuk merespon perubahan tersebut. Koperasi Simpan Pinjam ABC telah memberikan pengaruh yang baik dalam bidang sosial, budaya, demografi dan lingkungan hidup Kota Bekasi. Tingginya minat masyarakat terhadap koperasi disebabkan tingginya permintaan pembiayaan dari masyarakat luas yang sebagian besar merupakan pemilik usaha UMKM.</w:t>
      </w:r>
    </w:p>
    <w:p w:rsidR="00261235" w:rsidRPr="004A0E0C" w:rsidRDefault="00261235" w:rsidP="00261235">
      <w:pPr>
        <w:pStyle w:val="ListParagraph"/>
        <w:numPr>
          <w:ilvl w:val="0"/>
          <w:numId w:val="10"/>
        </w:numPr>
        <w:jc w:val="both"/>
        <w:rPr>
          <w:lang w:val="en-US"/>
        </w:rPr>
      </w:pPr>
      <w:r>
        <w:rPr>
          <w:lang w:val="en-US"/>
        </w:rPr>
        <w:lastRenderedPageBreak/>
        <w:t>Potensi Pengembangan Produk Substitusi</w:t>
      </w:r>
    </w:p>
    <w:p w:rsidR="00261235" w:rsidRDefault="00261235" w:rsidP="00261235">
      <w:pPr>
        <w:ind w:left="540"/>
        <w:jc w:val="both"/>
        <w:rPr>
          <w:lang w:val="en-US"/>
        </w:rPr>
      </w:pPr>
      <w:r w:rsidRPr="00C129F5">
        <w:rPr>
          <w:lang w:val="id"/>
        </w:rPr>
        <w:t xml:space="preserve">Untuk </w:t>
      </w:r>
      <w:r>
        <w:rPr>
          <w:lang w:val="en-US"/>
        </w:rPr>
        <w:t>m</w:t>
      </w:r>
      <w:r w:rsidRPr="004F7AD8">
        <w:rPr>
          <w:lang w:val="id"/>
        </w:rPr>
        <w:t xml:space="preserve">engukur kekuatan kompetitif produk alternatif melibatkan pelacakan pangsa pasar yang dicapai oleh produk tersebut. </w:t>
      </w:r>
      <w:r>
        <w:rPr>
          <w:lang w:val="en-US"/>
        </w:rPr>
        <w:t>Nasabah</w:t>
      </w:r>
      <w:r w:rsidRPr="004F7AD8">
        <w:rPr>
          <w:lang w:val="id"/>
        </w:rPr>
        <w:t xml:space="preserve"> perlu memiliki rasa aman terhadap investasi yang dilakukan dan uang yang dihemat serta pelayanan </w:t>
      </w:r>
      <w:r>
        <w:rPr>
          <w:lang w:val="en-US"/>
        </w:rPr>
        <w:t xml:space="preserve">untuk kinerja </w:t>
      </w:r>
      <w:r w:rsidRPr="004F7AD8">
        <w:rPr>
          <w:lang w:val="id"/>
        </w:rPr>
        <w:t>terbaik koperasi, seperti terlihat pada Tabel 7.</w:t>
      </w:r>
      <w:r>
        <w:rPr>
          <w:lang w:val="en-US"/>
        </w:rPr>
        <w:t xml:space="preserve"> </w:t>
      </w:r>
    </w:p>
    <w:p w:rsidR="00261235" w:rsidRDefault="00261235" w:rsidP="00261235">
      <w:pPr>
        <w:ind w:left="540"/>
        <w:jc w:val="both"/>
        <w:rPr>
          <w:lang w:val="en-US"/>
        </w:rPr>
      </w:pPr>
    </w:p>
    <w:p w:rsidR="00261235" w:rsidRDefault="00261235" w:rsidP="00261235">
      <w:pPr>
        <w:ind w:left="180"/>
        <w:jc w:val="center"/>
        <w:rPr>
          <w:b/>
          <w:color w:val="000000"/>
          <w:lang w:val="en-US"/>
        </w:rPr>
      </w:pPr>
      <w:r>
        <w:rPr>
          <w:b/>
          <w:color w:val="000000"/>
        </w:rPr>
        <w:t xml:space="preserve">Tabel </w:t>
      </w:r>
      <w:r>
        <w:rPr>
          <w:b/>
          <w:color w:val="000000"/>
          <w:lang w:val="en-US"/>
        </w:rPr>
        <w:t>7</w:t>
      </w:r>
      <w:r>
        <w:rPr>
          <w:b/>
          <w:color w:val="000000"/>
        </w:rPr>
        <w:t xml:space="preserve">. </w:t>
      </w:r>
      <w:r w:rsidRPr="00C129F5">
        <w:rPr>
          <w:b/>
          <w:color w:val="000000"/>
          <w:lang w:val="id"/>
        </w:rPr>
        <w:t>Potensi Pengembangan Produk Substitusi</w:t>
      </w:r>
      <w:r>
        <w:rPr>
          <w:b/>
          <w:color w:val="000000"/>
          <w:lang w:val="en-US"/>
        </w:rPr>
        <w:t xml:space="preserve"> </w:t>
      </w:r>
    </w:p>
    <w:p w:rsidR="00261235" w:rsidRPr="00C129F5" w:rsidRDefault="00261235" w:rsidP="00261235">
      <w:pPr>
        <w:ind w:left="180"/>
        <w:jc w:val="center"/>
        <w:rPr>
          <w:color w:val="000000"/>
          <w:sz w:val="22"/>
          <w:szCs w:val="22"/>
          <w:lang w:val="en-US"/>
        </w:rPr>
      </w:pPr>
      <w:r>
        <w:rPr>
          <w:b/>
          <w:color w:val="000000"/>
          <w:lang w:val="en-US"/>
        </w:rPr>
        <w:t>Koperasi Simpan Pinjam ABC</w:t>
      </w:r>
    </w:p>
    <w:tbl>
      <w:tblPr>
        <w:tblW w:w="7124" w:type="dxa"/>
        <w:tblInd w:w="982" w:type="dxa"/>
        <w:tblLook w:val="04A0" w:firstRow="1" w:lastRow="0" w:firstColumn="1" w:lastColumn="0" w:noHBand="0" w:noVBand="1"/>
      </w:tblPr>
      <w:tblGrid>
        <w:gridCol w:w="2735"/>
        <w:gridCol w:w="873"/>
        <w:gridCol w:w="636"/>
        <w:gridCol w:w="1325"/>
        <w:gridCol w:w="1739"/>
      </w:tblGrid>
      <w:tr w:rsidR="00261235" w:rsidRPr="00C129F5" w:rsidTr="00261235">
        <w:trPr>
          <w:trHeight w:val="292"/>
        </w:trPr>
        <w:tc>
          <w:tcPr>
            <w:tcW w:w="2735" w:type="dxa"/>
            <w:tcBorders>
              <w:top w:val="single" w:sz="4" w:space="0" w:color="auto"/>
              <w:left w:val="nil"/>
              <w:bottom w:val="single" w:sz="4" w:space="0" w:color="auto"/>
              <w:right w:val="nil"/>
            </w:tcBorders>
            <w:shd w:val="clear" w:color="auto" w:fill="auto"/>
            <w:noWrap/>
            <w:vAlign w:val="bottom"/>
            <w:hideMark/>
          </w:tcPr>
          <w:p w:rsidR="00261235" w:rsidRPr="00A528C0" w:rsidRDefault="00261235" w:rsidP="00261235">
            <w:pPr>
              <w:jc w:val="center"/>
              <w:rPr>
                <w:color w:val="000000"/>
              </w:rPr>
            </w:pPr>
            <w:r w:rsidRPr="00A528C0">
              <w:rPr>
                <w:color w:val="000000"/>
              </w:rPr>
              <w:t>Atribut</w:t>
            </w:r>
          </w:p>
        </w:tc>
        <w:tc>
          <w:tcPr>
            <w:tcW w:w="1325" w:type="dxa"/>
            <w:gridSpan w:val="2"/>
            <w:tcBorders>
              <w:top w:val="single" w:sz="4" w:space="0" w:color="auto"/>
              <w:left w:val="nil"/>
              <w:bottom w:val="single" w:sz="4" w:space="0" w:color="auto"/>
              <w:right w:val="nil"/>
            </w:tcBorders>
            <w:shd w:val="clear" w:color="auto" w:fill="auto"/>
            <w:noWrap/>
            <w:vAlign w:val="bottom"/>
            <w:hideMark/>
          </w:tcPr>
          <w:p w:rsidR="00261235" w:rsidRPr="00A528C0" w:rsidRDefault="00261235" w:rsidP="00261235">
            <w:pPr>
              <w:jc w:val="center"/>
              <w:rPr>
                <w:color w:val="000000"/>
              </w:rPr>
            </w:pPr>
            <w:r w:rsidRPr="00A528C0">
              <w:rPr>
                <w:color w:val="000000"/>
              </w:rPr>
              <w:t>Rataan</w:t>
            </w:r>
          </w:p>
        </w:tc>
        <w:tc>
          <w:tcPr>
            <w:tcW w:w="1325" w:type="dxa"/>
            <w:tcBorders>
              <w:top w:val="single" w:sz="4" w:space="0" w:color="auto"/>
              <w:left w:val="nil"/>
              <w:bottom w:val="single" w:sz="4" w:space="0" w:color="auto"/>
              <w:right w:val="nil"/>
            </w:tcBorders>
            <w:shd w:val="clear" w:color="auto" w:fill="auto"/>
            <w:noWrap/>
            <w:vAlign w:val="bottom"/>
            <w:hideMark/>
          </w:tcPr>
          <w:p w:rsidR="00261235" w:rsidRPr="00A528C0" w:rsidRDefault="00261235" w:rsidP="00261235">
            <w:pPr>
              <w:jc w:val="center"/>
              <w:rPr>
                <w:color w:val="000000"/>
              </w:rPr>
            </w:pPr>
            <w:r w:rsidRPr="00A528C0">
              <w:rPr>
                <w:color w:val="000000"/>
              </w:rPr>
              <w:t>Total</w:t>
            </w:r>
          </w:p>
        </w:tc>
        <w:tc>
          <w:tcPr>
            <w:tcW w:w="1739" w:type="dxa"/>
            <w:tcBorders>
              <w:top w:val="single" w:sz="4" w:space="0" w:color="auto"/>
              <w:left w:val="nil"/>
              <w:bottom w:val="single" w:sz="4" w:space="0" w:color="auto"/>
              <w:right w:val="nil"/>
            </w:tcBorders>
            <w:shd w:val="clear" w:color="auto" w:fill="auto"/>
            <w:noWrap/>
            <w:vAlign w:val="bottom"/>
            <w:hideMark/>
          </w:tcPr>
          <w:p w:rsidR="00261235" w:rsidRPr="00A528C0" w:rsidRDefault="00261235" w:rsidP="00261235">
            <w:pPr>
              <w:jc w:val="center"/>
              <w:rPr>
                <w:color w:val="000000"/>
              </w:rPr>
            </w:pPr>
            <w:r w:rsidRPr="00A528C0">
              <w:rPr>
                <w:color w:val="000000"/>
              </w:rPr>
              <w:t>Total (Persen)</w:t>
            </w:r>
          </w:p>
        </w:tc>
      </w:tr>
      <w:tr w:rsidR="00261235" w:rsidRPr="00C129F5" w:rsidTr="00261235">
        <w:trPr>
          <w:trHeight w:val="292"/>
        </w:trPr>
        <w:tc>
          <w:tcPr>
            <w:tcW w:w="3608" w:type="dxa"/>
            <w:gridSpan w:val="2"/>
            <w:tcBorders>
              <w:top w:val="nil"/>
              <w:left w:val="nil"/>
              <w:bottom w:val="nil"/>
              <w:right w:val="nil"/>
            </w:tcBorders>
            <w:shd w:val="clear" w:color="auto" w:fill="auto"/>
            <w:noWrap/>
            <w:vAlign w:val="bottom"/>
            <w:hideMark/>
          </w:tcPr>
          <w:p w:rsidR="00261235" w:rsidRPr="00A528C0" w:rsidRDefault="00261235" w:rsidP="00261235">
            <w:pPr>
              <w:rPr>
                <w:color w:val="000000"/>
              </w:rPr>
            </w:pPr>
            <w:r w:rsidRPr="00A528C0">
              <w:rPr>
                <w:color w:val="000000"/>
              </w:rPr>
              <w:t xml:space="preserve">Kualitas produk </w:t>
            </w:r>
          </w:p>
        </w:tc>
        <w:tc>
          <w:tcPr>
            <w:tcW w:w="452" w:type="dxa"/>
            <w:tcBorders>
              <w:top w:val="nil"/>
              <w:left w:val="nil"/>
              <w:bottom w:val="nil"/>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2.</w:t>
            </w:r>
            <w:r>
              <w:rPr>
                <w:color w:val="000000"/>
                <w:lang w:val="en-US"/>
              </w:rPr>
              <w:t>1</w:t>
            </w:r>
            <w:r w:rsidRPr="00A528C0">
              <w:rPr>
                <w:color w:val="000000"/>
              </w:rPr>
              <w:t>7</w:t>
            </w:r>
          </w:p>
        </w:tc>
        <w:tc>
          <w:tcPr>
            <w:tcW w:w="1325" w:type="dxa"/>
            <w:tcBorders>
              <w:top w:val="nil"/>
              <w:left w:val="nil"/>
              <w:bottom w:val="nil"/>
              <w:right w:val="nil"/>
            </w:tcBorders>
            <w:shd w:val="clear" w:color="auto" w:fill="auto"/>
            <w:noWrap/>
            <w:vAlign w:val="bottom"/>
            <w:hideMark/>
          </w:tcPr>
          <w:p w:rsidR="00261235" w:rsidRPr="00C305F2" w:rsidRDefault="00261235" w:rsidP="00261235">
            <w:pPr>
              <w:jc w:val="right"/>
              <w:rPr>
                <w:color w:val="000000"/>
                <w:lang w:val="en-US"/>
              </w:rPr>
            </w:pPr>
            <w:r w:rsidRPr="00A528C0">
              <w:rPr>
                <w:color w:val="000000"/>
              </w:rPr>
              <w:t>0.1</w:t>
            </w:r>
            <w:r>
              <w:rPr>
                <w:color w:val="000000"/>
                <w:lang w:val="en-US"/>
              </w:rPr>
              <w:t>7</w:t>
            </w:r>
          </w:p>
        </w:tc>
        <w:tc>
          <w:tcPr>
            <w:tcW w:w="1739" w:type="dxa"/>
            <w:tcBorders>
              <w:top w:val="nil"/>
              <w:left w:val="nil"/>
              <w:bottom w:val="nil"/>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1</w:t>
            </w:r>
            <w:r>
              <w:rPr>
                <w:color w:val="000000"/>
                <w:lang w:val="en-US"/>
              </w:rPr>
              <w:t>5</w:t>
            </w:r>
            <w:r w:rsidRPr="00A528C0">
              <w:rPr>
                <w:color w:val="000000"/>
              </w:rPr>
              <w:t>.6</w:t>
            </w:r>
          </w:p>
        </w:tc>
      </w:tr>
      <w:tr w:rsidR="00261235" w:rsidRPr="00C129F5" w:rsidTr="00261235">
        <w:trPr>
          <w:trHeight w:val="292"/>
        </w:trPr>
        <w:tc>
          <w:tcPr>
            <w:tcW w:w="3608" w:type="dxa"/>
            <w:gridSpan w:val="2"/>
            <w:tcBorders>
              <w:top w:val="nil"/>
              <w:left w:val="nil"/>
              <w:bottom w:val="nil"/>
              <w:right w:val="nil"/>
            </w:tcBorders>
            <w:shd w:val="clear" w:color="auto" w:fill="auto"/>
            <w:noWrap/>
            <w:vAlign w:val="bottom"/>
            <w:hideMark/>
          </w:tcPr>
          <w:p w:rsidR="00261235" w:rsidRPr="00A528C0" w:rsidRDefault="00261235" w:rsidP="00261235">
            <w:pPr>
              <w:rPr>
                <w:color w:val="000000"/>
              </w:rPr>
            </w:pPr>
            <w:r w:rsidRPr="00A528C0">
              <w:rPr>
                <w:color w:val="000000"/>
              </w:rPr>
              <w:t xml:space="preserve">Tingkat harga </w:t>
            </w:r>
          </w:p>
        </w:tc>
        <w:tc>
          <w:tcPr>
            <w:tcW w:w="452" w:type="dxa"/>
            <w:tcBorders>
              <w:top w:val="nil"/>
              <w:left w:val="nil"/>
              <w:bottom w:val="nil"/>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3.</w:t>
            </w:r>
            <w:r>
              <w:rPr>
                <w:color w:val="000000"/>
                <w:lang w:val="en-US"/>
              </w:rPr>
              <w:t>4</w:t>
            </w:r>
            <w:r w:rsidRPr="00A528C0">
              <w:rPr>
                <w:color w:val="000000"/>
              </w:rPr>
              <w:t>7</w:t>
            </w:r>
          </w:p>
        </w:tc>
        <w:tc>
          <w:tcPr>
            <w:tcW w:w="1325" w:type="dxa"/>
            <w:tcBorders>
              <w:top w:val="nil"/>
              <w:left w:val="nil"/>
              <w:bottom w:val="nil"/>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0.</w:t>
            </w:r>
            <w:r>
              <w:rPr>
                <w:color w:val="000000"/>
                <w:lang w:val="en-US"/>
              </w:rPr>
              <w:t>3</w:t>
            </w:r>
            <w:r w:rsidRPr="00A528C0">
              <w:rPr>
                <w:color w:val="000000"/>
              </w:rPr>
              <w:t>5</w:t>
            </w:r>
          </w:p>
        </w:tc>
        <w:tc>
          <w:tcPr>
            <w:tcW w:w="1739" w:type="dxa"/>
            <w:tcBorders>
              <w:top w:val="nil"/>
              <w:left w:val="nil"/>
              <w:bottom w:val="nil"/>
              <w:right w:val="nil"/>
            </w:tcBorders>
            <w:shd w:val="clear" w:color="auto" w:fill="auto"/>
            <w:noWrap/>
            <w:vAlign w:val="bottom"/>
            <w:hideMark/>
          </w:tcPr>
          <w:p w:rsidR="00261235" w:rsidRPr="00C305F2" w:rsidRDefault="00261235" w:rsidP="00261235">
            <w:pPr>
              <w:jc w:val="right"/>
              <w:rPr>
                <w:color w:val="000000"/>
                <w:lang w:val="en-US"/>
              </w:rPr>
            </w:pPr>
            <w:r w:rsidRPr="00A528C0">
              <w:rPr>
                <w:color w:val="000000"/>
              </w:rPr>
              <w:t>2</w:t>
            </w:r>
            <w:r>
              <w:rPr>
                <w:color w:val="000000"/>
                <w:lang w:val="en-US"/>
              </w:rPr>
              <w:t>7</w:t>
            </w:r>
            <w:r w:rsidRPr="00A528C0">
              <w:rPr>
                <w:color w:val="000000"/>
              </w:rPr>
              <w:t>.5</w:t>
            </w:r>
            <w:r>
              <w:rPr>
                <w:color w:val="000000"/>
                <w:lang w:val="en-US"/>
              </w:rPr>
              <w:t>4</w:t>
            </w:r>
          </w:p>
        </w:tc>
      </w:tr>
      <w:tr w:rsidR="00261235" w:rsidRPr="00C129F5" w:rsidTr="00261235">
        <w:trPr>
          <w:trHeight w:val="292"/>
        </w:trPr>
        <w:tc>
          <w:tcPr>
            <w:tcW w:w="3608" w:type="dxa"/>
            <w:gridSpan w:val="2"/>
            <w:tcBorders>
              <w:top w:val="nil"/>
              <w:left w:val="nil"/>
              <w:bottom w:val="nil"/>
              <w:right w:val="nil"/>
            </w:tcBorders>
            <w:shd w:val="clear" w:color="auto" w:fill="auto"/>
            <w:noWrap/>
            <w:vAlign w:val="bottom"/>
            <w:hideMark/>
          </w:tcPr>
          <w:p w:rsidR="00261235" w:rsidRPr="00C305F2" w:rsidRDefault="00261235" w:rsidP="00261235">
            <w:pPr>
              <w:rPr>
                <w:color w:val="000000"/>
                <w:lang w:val="en-US"/>
              </w:rPr>
            </w:pPr>
            <w:r>
              <w:rPr>
                <w:color w:val="000000"/>
                <w:lang w:val="en-US"/>
              </w:rPr>
              <w:t>Keamanan</w:t>
            </w:r>
          </w:p>
        </w:tc>
        <w:tc>
          <w:tcPr>
            <w:tcW w:w="452" w:type="dxa"/>
            <w:tcBorders>
              <w:top w:val="nil"/>
              <w:left w:val="nil"/>
              <w:bottom w:val="nil"/>
              <w:right w:val="nil"/>
            </w:tcBorders>
            <w:shd w:val="clear" w:color="auto" w:fill="auto"/>
            <w:noWrap/>
            <w:vAlign w:val="bottom"/>
            <w:hideMark/>
          </w:tcPr>
          <w:p w:rsidR="00261235" w:rsidRPr="00C305F2" w:rsidRDefault="00261235" w:rsidP="00261235">
            <w:pPr>
              <w:jc w:val="right"/>
              <w:rPr>
                <w:color w:val="000000"/>
                <w:lang w:val="en-US"/>
              </w:rPr>
            </w:pPr>
            <w:r>
              <w:rPr>
                <w:color w:val="000000"/>
                <w:lang w:val="en-US"/>
              </w:rPr>
              <w:t>3.95</w:t>
            </w:r>
          </w:p>
        </w:tc>
        <w:tc>
          <w:tcPr>
            <w:tcW w:w="1325" w:type="dxa"/>
            <w:tcBorders>
              <w:top w:val="nil"/>
              <w:left w:val="nil"/>
              <w:bottom w:val="nil"/>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0.</w:t>
            </w:r>
            <w:r>
              <w:rPr>
                <w:color w:val="000000"/>
                <w:lang w:val="en-US"/>
              </w:rPr>
              <w:t>3</w:t>
            </w:r>
            <w:r w:rsidRPr="00A528C0">
              <w:rPr>
                <w:color w:val="000000"/>
              </w:rPr>
              <w:t>7</w:t>
            </w:r>
          </w:p>
        </w:tc>
        <w:tc>
          <w:tcPr>
            <w:tcW w:w="1739" w:type="dxa"/>
            <w:tcBorders>
              <w:top w:val="nil"/>
              <w:left w:val="nil"/>
              <w:bottom w:val="nil"/>
              <w:right w:val="nil"/>
            </w:tcBorders>
            <w:shd w:val="clear" w:color="auto" w:fill="auto"/>
            <w:noWrap/>
            <w:vAlign w:val="bottom"/>
            <w:hideMark/>
          </w:tcPr>
          <w:p w:rsidR="00261235" w:rsidRPr="00C305F2" w:rsidRDefault="00261235" w:rsidP="00261235">
            <w:pPr>
              <w:jc w:val="right"/>
              <w:rPr>
                <w:color w:val="000000"/>
                <w:lang w:val="en-US"/>
              </w:rPr>
            </w:pPr>
            <w:r w:rsidRPr="00A528C0">
              <w:rPr>
                <w:color w:val="000000"/>
              </w:rPr>
              <w:t>2</w:t>
            </w:r>
            <w:r>
              <w:rPr>
                <w:color w:val="000000"/>
                <w:lang w:val="en-US"/>
              </w:rPr>
              <w:t>8</w:t>
            </w:r>
            <w:r w:rsidRPr="00A528C0">
              <w:rPr>
                <w:color w:val="000000"/>
              </w:rPr>
              <w:t>.</w:t>
            </w:r>
            <w:r>
              <w:rPr>
                <w:color w:val="000000"/>
                <w:lang w:val="en-US"/>
              </w:rPr>
              <w:t>88</w:t>
            </w:r>
          </w:p>
        </w:tc>
      </w:tr>
      <w:tr w:rsidR="00261235" w:rsidRPr="00C129F5" w:rsidTr="00261235">
        <w:trPr>
          <w:trHeight w:val="307"/>
        </w:trPr>
        <w:tc>
          <w:tcPr>
            <w:tcW w:w="3608" w:type="dxa"/>
            <w:gridSpan w:val="2"/>
            <w:tcBorders>
              <w:top w:val="nil"/>
              <w:left w:val="nil"/>
              <w:bottom w:val="single" w:sz="8" w:space="0" w:color="auto"/>
              <w:right w:val="nil"/>
            </w:tcBorders>
            <w:shd w:val="clear" w:color="auto" w:fill="auto"/>
            <w:noWrap/>
            <w:vAlign w:val="bottom"/>
            <w:hideMark/>
          </w:tcPr>
          <w:p w:rsidR="00261235" w:rsidRPr="00A528C0" w:rsidRDefault="00261235" w:rsidP="00261235">
            <w:pPr>
              <w:rPr>
                <w:color w:val="000000"/>
              </w:rPr>
            </w:pPr>
            <w:r w:rsidRPr="00A528C0">
              <w:rPr>
                <w:color w:val="000000"/>
              </w:rPr>
              <w:t xml:space="preserve">Kinerja </w:t>
            </w:r>
          </w:p>
        </w:tc>
        <w:tc>
          <w:tcPr>
            <w:tcW w:w="452" w:type="dxa"/>
            <w:tcBorders>
              <w:top w:val="nil"/>
              <w:left w:val="nil"/>
              <w:bottom w:val="single" w:sz="8" w:space="0" w:color="auto"/>
              <w:right w:val="nil"/>
            </w:tcBorders>
            <w:shd w:val="clear" w:color="auto" w:fill="auto"/>
            <w:noWrap/>
            <w:vAlign w:val="bottom"/>
            <w:hideMark/>
          </w:tcPr>
          <w:p w:rsidR="00261235" w:rsidRPr="00C305F2" w:rsidRDefault="00261235" w:rsidP="00261235">
            <w:pPr>
              <w:jc w:val="right"/>
              <w:rPr>
                <w:color w:val="000000"/>
                <w:lang w:val="en-US"/>
              </w:rPr>
            </w:pPr>
            <w:r>
              <w:rPr>
                <w:color w:val="000000"/>
                <w:lang w:val="en-US"/>
              </w:rPr>
              <w:t>3.95</w:t>
            </w:r>
          </w:p>
        </w:tc>
        <w:tc>
          <w:tcPr>
            <w:tcW w:w="1325" w:type="dxa"/>
            <w:tcBorders>
              <w:top w:val="nil"/>
              <w:left w:val="nil"/>
              <w:bottom w:val="single" w:sz="8" w:space="0" w:color="auto"/>
              <w:right w:val="nil"/>
            </w:tcBorders>
            <w:shd w:val="clear" w:color="auto" w:fill="auto"/>
            <w:noWrap/>
            <w:vAlign w:val="bottom"/>
            <w:hideMark/>
          </w:tcPr>
          <w:p w:rsidR="00261235" w:rsidRPr="00A528C0" w:rsidRDefault="00261235" w:rsidP="00261235">
            <w:pPr>
              <w:jc w:val="right"/>
              <w:rPr>
                <w:color w:val="000000"/>
              </w:rPr>
            </w:pPr>
            <w:r w:rsidRPr="00A528C0">
              <w:rPr>
                <w:color w:val="000000"/>
              </w:rPr>
              <w:t>0.</w:t>
            </w:r>
            <w:r>
              <w:rPr>
                <w:color w:val="000000"/>
                <w:lang w:val="en-US"/>
              </w:rPr>
              <w:t>3</w:t>
            </w:r>
            <w:r w:rsidRPr="00A528C0">
              <w:rPr>
                <w:color w:val="000000"/>
              </w:rPr>
              <w:t>7</w:t>
            </w:r>
          </w:p>
        </w:tc>
        <w:tc>
          <w:tcPr>
            <w:tcW w:w="1739" w:type="dxa"/>
            <w:tcBorders>
              <w:top w:val="nil"/>
              <w:left w:val="nil"/>
              <w:bottom w:val="single" w:sz="8" w:space="0" w:color="auto"/>
              <w:right w:val="nil"/>
            </w:tcBorders>
            <w:shd w:val="clear" w:color="auto" w:fill="auto"/>
            <w:noWrap/>
            <w:vAlign w:val="bottom"/>
            <w:hideMark/>
          </w:tcPr>
          <w:p w:rsidR="00261235" w:rsidRPr="00C305F2" w:rsidRDefault="00261235" w:rsidP="00261235">
            <w:pPr>
              <w:jc w:val="right"/>
              <w:rPr>
                <w:color w:val="000000"/>
                <w:lang w:val="en-US"/>
              </w:rPr>
            </w:pPr>
            <w:r w:rsidRPr="00A528C0">
              <w:rPr>
                <w:color w:val="000000"/>
              </w:rPr>
              <w:t>2</w:t>
            </w:r>
            <w:r>
              <w:rPr>
                <w:color w:val="000000"/>
                <w:lang w:val="en-US"/>
              </w:rPr>
              <w:t>8</w:t>
            </w:r>
            <w:r w:rsidRPr="00A528C0">
              <w:rPr>
                <w:color w:val="000000"/>
              </w:rPr>
              <w:t>.</w:t>
            </w:r>
            <w:r>
              <w:rPr>
                <w:color w:val="000000"/>
                <w:lang w:val="en-US"/>
              </w:rPr>
              <w:t>88</w:t>
            </w:r>
          </w:p>
        </w:tc>
      </w:tr>
    </w:tbl>
    <w:p w:rsidR="00261235" w:rsidRDefault="00261235" w:rsidP="00261235">
      <w:pPr>
        <w:tabs>
          <w:tab w:val="left" w:pos="1197"/>
        </w:tabs>
        <w:rPr>
          <w:color w:val="000000"/>
        </w:rPr>
      </w:pPr>
      <w:r>
        <w:rPr>
          <w:color w:val="000000"/>
          <w:lang w:val="en-US"/>
        </w:rPr>
        <w:t xml:space="preserve">                S</w:t>
      </w:r>
      <w:r>
        <w:rPr>
          <w:color w:val="000000"/>
        </w:rPr>
        <w:t>umber: Hasil Penelitian (20</w:t>
      </w:r>
      <w:r>
        <w:rPr>
          <w:color w:val="000000"/>
          <w:lang w:val="en-US"/>
        </w:rPr>
        <w:t>24</w:t>
      </w:r>
      <w:r>
        <w:rPr>
          <w:color w:val="000000"/>
        </w:rPr>
        <w:t>)</w:t>
      </w:r>
    </w:p>
    <w:p w:rsidR="00261235" w:rsidRDefault="00261235" w:rsidP="00261235">
      <w:pPr>
        <w:ind w:left="540"/>
        <w:jc w:val="both"/>
        <w:rPr>
          <w:lang w:val="en-US"/>
        </w:rPr>
      </w:pPr>
    </w:p>
    <w:p w:rsidR="00261235" w:rsidRPr="004A0E0C" w:rsidRDefault="00261235" w:rsidP="00261235">
      <w:pPr>
        <w:pStyle w:val="ListParagraph"/>
        <w:numPr>
          <w:ilvl w:val="0"/>
          <w:numId w:val="10"/>
        </w:numPr>
        <w:jc w:val="both"/>
        <w:rPr>
          <w:lang w:val="en-US"/>
        </w:rPr>
      </w:pPr>
      <w:r>
        <w:rPr>
          <w:lang w:val="en-US"/>
        </w:rPr>
        <w:t>Persaingan antar perusahaan</w:t>
      </w:r>
    </w:p>
    <w:p w:rsidR="00261235" w:rsidRDefault="00261235" w:rsidP="00261235">
      <w:pPr>
        <w:ind w:left="540"/>
        <w:jc w:val="both"/>
        <w:rPr>
          <w:lang w:val="en-US"/>
        </w:rPr>
      </w:pPr>
      <w:r w:rsidRPr="004F7AD8">
        <w:rPr>
          <w:lang w:val="en-US"/>
        </w:rPr>
        <w:t xml:space="preserve">Persaingan </w:t>
      </w:r>
      <w:r>
        <w:rPr>
          <w:lang w:val="en-US"/>
        </w:rPr>
        <w:t xml:space="preserve">usaha </w:t>
      </w:r>
      <w:r w:rsidRPr="004F7AD8">
        <w:rPr>
          <w:lang w:val="en-US"/>
        </w:rPr>
        <w:t xml:space="preserve">yang semakin ketat dalam bidang lembaga keuangan berarti banyaknya pesaing yang berimbang, karena </w:t>
      </w:r>
      <w:r>
        <w:rPr>
          <w:lang w:val="en-US"/>
        </w:rPr>
        <w:t xml:space="preserve">macam </w:t>
      </w:r>
      <w:r w:rsidRPr="004F7AD8">
        <w:rPr>
          <w:lang w:val="en-US"/>
        </w:rPr>
        <w:t>produk yang ditawarkan pada umumnya homogen dan tidak mempunyai banyak perbedaan. Selain itu, biaya tetap yang tinggi juga menyebabkan persaingan antar perusahaan semakin ketat, karena industri dengan biaya tetap yang tinggi mungkin menunjukkan tingkat persaingan harga yang ketat dalam industri tersebut, seperti ditunjukkan pada Tabel 8.</w:t>
      </w:r>
    </w:p>
    <w:p w:rsidR="00261235" w:rsidRDefault="00261235" w:rsidP="00261235">
      <w:pPr>
        <w:ind w:left="540"/>
        <w:jc w:val="both"/>
        <w:rPr>
          <w:lang w:val="en-US"/>
        </w:rPr>
      </w:pPr>
    </w:p>
    <w:p w:rsidR="00261235" w:rsidRPr="00A528C0" w:rsidRDefault="00261235" w:rsidP="00261235">
      <w:pPr>
        <w:ind w:left="540"/>
        <w:jc w:val="both"/>
        <w:rPr>
          <w:lang w:val="en-US"/>
        </w:rPr>
      </w:pPr>
    </w:p>
    <w:p w:rsidR="00261235" w:rsidRDefault="00261235" w:rsidP="00261235">
      <w:pPr>
        <w:ind w:left="180"/>
        <w:jc w:val="center"/>
        <w:rPr>
          <w:b/>
          <w:color w:val="000000"/>
          <w:lang w:val="en-US"/>
        </w:rPr>
      </w:pPr>
      <w:r>
        <w:rPr>
          <w:b/>
          <w:color w:val="000000"/>
        </w:rPr>
        <w:t xml:space="preserve">Tabel </w:t>
      </w:r>
      <w:r>
        <w:rPr>
          <w:b/>
          <w:color w:val="000000"/>
          <w:lang w:val="en-US"/>
        </w:rPr>
        <w:t>8</w:t>
      </w:r>
      <w:r>
        <w:rPr>
          <w:b/>
          <w:color w:val="000000"/>
        </w:rPr>
        <w:t xml:space="preserve">. </w:t>
      </w:r>
      <w:r w:rsidRPr="00A528C0">
        <w:rPr>
          <w:b/>
          <w:color w:val="000000"/>
          <w:lang w:val="id"/>
        </w:rPr>
        <w:t>Persaingan Antar Perusahaan</w:t>
      </w:r>
      <w:r>
        <w:rPr>
          <w:b/>
          <w:color w:val="000000"/>
          <w:lang w:val="en-US"/>
        </w:rPr>
        <w:t xml:space="preserve"> </w:t>
      </w:r>
    </w:p>
    <w:p w:rsidR="00261235" w:rsidRPr="00C129F5" w:rsidRDefault="00261235" w:rsidP="00261235">
      <w:pPr>
        <w:ind w:left="180"/>
        <w:jc w:val="center"/>
        <w:rPr>
          <w:color w:val="000000"/>
          <w:sz w:val="22"/>
          <w:szCs w:val="22"/>
          <w:lang w:val="en-US"/>
        </w:rPr>
      </w:pPr>
      <w:r>
        <w:rPr>
          <w:b/>
          <w:color w:val="000000"/>
          <w:lang w:val="en-US"/>
        </w:rPr>
        <w:t>Koperasi Simpan Pinjam ABC</w:t>
      </w:r>
    </w:p>
    <w:tbl>
      <w:tblPr>
        <w:tblW w:w="7740" w:type="dxa"/>
        <w:jc w:val="center"/>
        <w:tblLook w:val="04A0" w:firstRow="1" w:lastRow="0" w:firstColumn="1" w:lastColumn="0" w:noHBand="0" w:noVBand="1"/>
      </w:tblPr>
      <w:tblGrid>
        <w:gridCol w:w="3463"/>
        <w:gridCol w:w="1679"/>
        <w:gridCol w:w="1679"/>
        <w:gridCol w:w="919"/>
      </w:tblGrid>
      <w:tr w:rsidR="00261235" w:rsidTr="00261235">
        <w:trPr>
          <w:trHeight w:val="178"/>
          <w:jc w:val="center"/>
        </w:trPr>
        <w:tc>
          <w:tcPr>
            <w:tcW w:w="3463" w:type="dxa"/>
            <w:tcBorders>
              <w:top w:val="single" w:sz="8" w:space="0" w:color="000000"/>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lang w:val="en-US"/>
              </w:rPr>
              <w:t xml:space="preserve"> </w:t>
            </w:r>
            <w:r>
              <w:rPr>
                <w:color w:val="000000"/>
                <w:sz w:val="20"/>
                <w:szCs w:val="22"/>
              </w:rPr>
              <w:t>Atribut</w:t>
            </w:r>
          </w:p>
        </w:tc>
        <w:tc>
          <w:tcPr>
            <w:tcW w:w="1679" w:type="dxa"/>
            <w:tcBorders>
              <w:top w:val="single" w:sz="8" w:space="0" w:color="000000"/>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Rataan</w:t>
            </w:r>
          </w:p>
        </w:tc>
        <w:tc>
          <w:tcPr>
            <w:tcW w:w="1679" w:type="dxa"/>
            <w:tcBorders>
              <w:top w:val="single" w:sz="8" w:space="0" w:color="000000"/>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Total</w:t>
            </w:r>
          </w:p>
        </w:tc>
        <w:tc>
          <w:tcPr>
            <w:tcW w:w="919" w:type="dxa"/>
            <w:tcBorders>
              <w:top w:val="single" w:sz="8" w:space="0" w:color="000000"/>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Total (Persen)</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lang w:val="en-US"/>
              </w:rPr>
              <w:t>K</w:t>
            </w:r>
            <w:r>
              <w:rPr>
                <w:color w:val="000000"/>
                <w:sz w:val="20"/>
                <w:szCs w:val="22"/>
              </w:rPr>
              <w:t xml:space="preserve">ompetitor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3.67</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0.17</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17.46</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 xml:space="preserve">Pertumbuhan industri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0.09</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9.52</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 xml:space="preserve">Biaya tetap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3.33</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0.15</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15.87</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 xml:space="preserve">Biaya penyimpanan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3.33</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0.15</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15.87</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lang w:val="en-US"/>
              </w:rPr>
              <w:t>D</w:t>
            </w:r>
            <w:r>
              <w:rPr>
                <w:color w:val="000000"/>
                <w:sz w:val="20"/>
                <w:szCs w:val="22"/>
              </w:rPr>
              <w:t xml:space="preserve">iferensiasi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1.67</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0.07</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7.93</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lang w:val="en-US"/>
              </w:rPr>
              <w:t>K</w:t>
            </w:r>
            <w:r>
              <w:rPr>
                <w:color w:val="000000"/>
                <w:sz w:val="20"/>
                <w:szCs w:val="22"/>
              </w:rPr>
              <w:t xml:space="preserve">apasitas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1.67</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0.07</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7.93</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Persaing</w:t>
            </w:r>
            <w:r>
              <w:rPr>
                <w:color w:val="000000"/>
                <w:sz w:val="20"/>
                <w:szCs w:val="22"/>
                <w:lang w:val="en-US"/>
              </w:rPr>
              <w:t>an</w:t>
            </w:r>
            <w:r>
              <w:rPr>
                <w:color w:val="000000"/>
                <w:sz w:val="20"/>
                <w:szCs w:val="22"/>
              </w:rPr>
              <w:t xml:space="preserve">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2</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0.09</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9.52</w:t>
            </w:r>
          </w:p>
        </w:tc>
      </w:tr>
      <w:tr w:rsidR="00261235" w:rsidTr="00261235">
        <w:trPr>
          <w:trHeight w:val="288"/>
          <w:jc w:val="center"/>
        </w:trPr>
        <w:tc>
          <w:tcPr>
            <w:tcW w:w="3463" w:type="dxa"/>
            <w:tcBorders>
              <w:top w:val="nil"/>
              <w:left w:val="nil"/>
              <w:bottom w:val="nil"/>
              <w:right w:val="nil"/>
            </w:tcBorders>
            <w:shd w:val="clear" w:color="auto" w:fill="auto"/>
            <w:vAlign w:val="center"/>
            <w:hideMark/>
          </w:tcPr>
          <w:p w:rsidR="00261235" w:rsidRDefault="00261235" w:rsidP="00261235">
            <w:pPr>
              <w:rPr>
                <w:color w:val="000000"/>
                <w:sz w:val="20"/>
                <w:szCs w:val="20"/>
              </w:rPr>
            </w:pPr>
            <w:r>
              <w:rPr>
                <w:color w:val="000000"/>
                <w:sz w:val="20"/>
                <w:szCs w:val="22"/>
              </w:rPr>
              <w:t>Ris</w:t>
            </w:r>
            <w:r>
              <w:rPr>
                <w:color w:val="000000"/>
                <w:sz w:val="20"/>
                <w:szCs w:val="22"/>
                <w:lang w:val="en-US"/>
              </w:rPr>
              <w:t>k</w:t>
            </w:r>
            <w:r>
              <w:rPr>
                <w:color w:val="000000"/>
                <w:sz w:val="20"/>
                <w:szCs w:val="22"/>
              </w:rPr>
              <w:t xml:space="preserve"> strategik </w:t>
            </w:r>
          </w:p>
        </w:tc>
        <w:tc>
          <w:tcPr>
            <w:tcW w:w="167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1.67</w:t>
            </w:r>
          </w:p>
        </w:tc>
        <w:tc>
          <w:tcPr>
            <w:tcW w:w="1679" w:type="dxa"/>
            <w:tcBorders>
              <w:top w:val="nil"/>
              <w:left w:val="nil"/>
              <w:bottom w:val="nil"/>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0.07</w:t>
            </w:r>
          </w:p>
        </w:tc>
        <w:tc>
          <w:tcPr>
            <w:tcW w:w="919" w:type="dxa"/>
            <w:tcBorders>
              <w:top w:val="nil"/>
              <w:left w:val="nil"/>
              <w:bottom w:val="nil"/>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7.93</w:t>
            </w:r>
          </w:p>
        </w:tc>
      </w:tr>
      <w:tr w:rsidR="00261235" w:rsidTr="00261235">
        <w:trPr>
          <w:trHeight w:val="178"/>
          <w:jc w:val="center"/>
        </w:trPr>
        <w:tc>
          <w:tcPr>
            <w:tcW w:w="3463" w:type="dxa"/>
            <w:tcBorders>
              <w:top w:val="nil"/>
              <w:left w:val="nil"/>
              <w:bottom w:val="single" w:sz="8" w:space="0" w:color="000000"/>
              <w:right w:val="nil"/>
            </w:tcBorders>
            <w:shd w:val="clear" w:color="auto" w:fill="auto"/>
            <w:vAlign w:val="center"/>
            <w:hideMark/>
          </w:tcPr>
          <w:p w:rsidR="00261235" w:rsidRDefault="00261235" w:rsidP="00261235">
            <w:pPr>
              <w:rPr>
                <w:color w:val="000000"/>
                <w:sz w:val="20"/>
                <w:szCs w:val="20"/>
              </w:rPr>
            </w:pPr>
            <w:r>
              <w:rPr>
                <w:color w:val="000000"/>
                <w:sz w:val="20"/>
                <w:szCs w:val="22"/>
              </w:rPr>
              <w:t xml:space="preserve">Hambatan </w:t>
            </w:r>
          </w:p>
        </w:tc>
        <w:tc>
          <w:tcPr>
            <w:tcW w:w="1679"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1.67</w:t>
            </w:r>
          </w:p>
        </w:tc>
        <w:tc>
          <w:tcPr>
            <w:tcW w:w="1679" w:type="dxa"/>
            <w:tcBorders>
              <w:top w:val="nil"/>
              <w:left w:val="nil"/>
              <w:bottom w:val="single" w:sz="8" w:space="0" w:color="000000"/>
              <w:right w:val="nil"/>
            </w:tcBorders>
            <w:shd w:val="clear" w:color="auto" w:fill="auto"/>
            <w:vAlign w:val="center"/>
            <w:hideMark/>
          </w:tcPr>
          <w:p w:rsidR="00261235" w:rsidRDefault="00261235" w:rsidP="00261235">
            <w:pPr>
              <w:jc w:val="center"/>
              <w:rPr>
                <w:color w:val="000000"/>
                <w:sz w:val="20"/>
                <w:szCs w:val="20"/>
              </w:rPr>
            </w:pPr>
            <w:r>
              <w:rPr>
                <w:color w:val="000000"/>
                <w:sz w:val="20"/>
                <w:szCs w:val="22"/>
              </w:rPr>
              <w:t>0.07</w:t>
            </w:r>
          </w:p>
        </w:tc>
        <w:tc>
          <w:tcPr>
            <w:tcW w:w="919" w:type="dxa"/>
            <w:tcBorders>
              <w:top w:val="nil"/>
              <w:left w:val="nil"/>
              <w:bottom w:val="single" w:sz="8" w:space="0" w:color="000000"/>
              <w:right w:val="nil"/>
            </w:tcBorders>
            <w:shd w:val="clear" w:color="auto" w:fill="auto"/>
            <w:vAlign w:val="center"/>
            <w:hideMark/>
          </w:tcPr>
          <w:p w:rsidR="00261235" w:rsidRDefault="00261235" w:rsidP="00261235">
            <w:pPr>
              <w:jc w:val="right"/>
              <w:rPr>
                <w:color w:val="000000"/>
                <w:sz w:val="20"/>
                <w:szCs w:val="20"/>
              </w:rPr>
            </w:pPr>
            <w:r>
              <w:rPr>
                <w:color w:val="000000"/>
                <w:sz w:val="20"/>
                <w:szCs w:val="22"/>
              </w:rPr>
              <w:t>7.93</w:t>
            </w:r>
          </w:p>
        </w:tc>
      </w:tr>
    </w:tbl>
    <w:p w:rsidR="00261235" w:rsidRDefault="00261235" w:rsidP="00261235">
      <w:pPr>
        <w:tabs>
          <w:tab w:val="left" w:pos="1197"/>
        </w:tabs>
        <w:rPr>
          <w:color w:val="000000"/>
        </w:rPr>
      </w:pPr>
      <w:r>
        <w:rPr>
          <w:color w:val="000000"/>
          <w:lang w:val="en-US"/>
        </w:rPr>
        <w:t xml:space="preserve">           S</w:t>
      </w:r>
      <w:r>
        <w:rPr>
          <w:color w:val="000000"/>
        </w:rPr>
        <w:t>umber: Hasil Penelitian (20</w:t>
      </w:r>
      <w:r>
        <w:rPr>
          <w:color w:val="000000"/>
          <w:lang w:val="en-US"/>
        </w:rPr>
        <w:t>24</w:t>
      </w:r>
      <w:r>
        <w:rPr>
          <w:color w:val="000000"/>
        </w:rPr>
        <w:t>)</w:t>
      </w:r>
    </w:p>
    <w:p w:rsidR="00261235" w:rsidRDefault="00261235" w:rsidP="00261235">
      <w:pPr>
        <w:ind w:left="540"/>
        <w:jc w:val="both"/>
        <w:rPr>
          <w:lang w:val="en-US"/>
        </w:rPr>
      </w:pPr>
    </w:p>
    <w:p w:rsidR="00261235" w:rsidRDefault="00261235" w:rsidP="00261235">
      <w:pPr>
        <w:pStyle w:val="ListParagraph"/>
        <w:numPr>
          <w:ilvl w:val="0"/>
          <w:numId w:val="8"/>
        </w:numPr>
        <w:jc w:val="both"/>
      </w:pPr>
      <w:r>
        <w:rPr>
          <w:b/>
          <w:bCs/>
          <w:color w:val="000000"/>
          <w:lang w:val="en-US"/>
        </w:rPr>
        <w:t>Identifikasi</w:t>
      </w:r>
      <w:r w:rsidRPr="00332AB7">
        <w:rPr>
          <w:b/>
          <w:bCs/>
          <w:color w:val="000000"/>
          <w:lang w:val="en-US"/>
        </w:rPr>
        <w:t xml:space="preserve"> Faktor </w:t>
      </w:r>
      <w:r>
        <w:rPr>
          <w:b/>
          <w:bCs/>
          <w:color w:val="000000"/>
          <w:lang w:val="en-US"/>
        </w:rPr>
        <w:t>Inter</w:t>
      </w:r>
      <w:r w:rsidRPr="00332AB7">
        <w:rPr>
          <w:b/>
          <w:bCs/>
          <w:color w:val="000000"/>
          <w:lang w:val="en-US"/>
        </w:rPr>
        <w:t xml:space="preserve">nal </w:t>
      </w:r>
    </w:p>
    <w:p w:rsidR="00261235" w:rsidRDefault="00261235" w:rsidP="00261235">
      <w:pPr>
        <w:ind w:left="180"/>
        <w:jc w:val="both"/>
        <w:rPr>
          <w:lang w:val="id"/>
        </w:rPr>
      </w:pPr>
      <w:r w:rsidRPr="00C305F2">
        <w:rPr>
          <w:lang w:val="id"/>
        </w:rPr>
        <w:t>Analisis yang dilakukan terhadap faktor internal Koperasi Simpan Pinjam ABC membantu mengidentifikasi 5 kekuatan dan 4 kelemahan koperasi. Kekuatan dan kelemahan tersebut disajikan pada Tabel 9.</w:t>
      </w:r>
    </w:p>
    <w:p w:rsidR="00C14F21" w:rsidRDefault="00C14F21" w:rsidP="00261235">
      <w:pPr>
        <w:ind w:left="180"/>
        <w:jc w:val="both"/>
        <w:rPr>
          <w:lang w:val="en-US"/>
        </w:rPr>
      </w:pPr>
    </w:p>
    <w:p w:rsidR="00C14F21" w:rsidRDefault="00C14F21" w:rsidP="00261235">
      <w:pPr>
        <w:ind w:left="180"/>
        <w:jc w:val="both"/>
        <w:rPr>
          <w:lang w:val="en-US"/>
        </w:rPr>
      </w:pPr>
    </w:p>
    <w:p w:rsidR="00C14F21" w:rsidRDefault="00C14F21" w:rsidP="00261235">
      <w:pPr>
        <w:ind w:left="180"/>
        <w:jc w:val="both"/>
        <w:rPr>
          <w:lang w:val="en-US"/>
        </w:rPr>
      </w:pPr>
    </w:p>
    <w:p w:rsidR="00C14F21" w:rsidRDefault="00C14F21" w:rsidP="00261235">
      <w:pPr>
        <w:ind w:left="180"/>
        <w:jc w:val="both"/>
        <w:rPr>
          <w:lang w:val="en-US"/>
        </w:rPr>
      </w:pPr>
    </w:p>
    <w:p w:rsidR="00261235" w:rsidRPr="00332AB7" w:rsidRDefault="00261235" w:rsidP="00261235">
      <w:pPr>
        <w:ind w:left="180"/>
        <w:jc w:val="both"/>
        <w:rPr>
          <w:color w:val="000000"/>
          <w:lang w:val="en-US"/>
        </w:rPr>
      </w:pPr>
    </w:p>
    <w:p w:rsidR="00261235" w:rsidRDefault="00261235" w:rsidP="00261235">
      <w:pPr>
        <w:ind w:left="180"/>
        <w:jc w:val="center"/>
        <w:rPr>
          <w:b/>
          <w:color w:val="000000"/>
          <w:lang w:val="en-US"/>
        </w:rPr>
      </w:pPr>
      <w:r>
        <w:rPr>
          <w:b/>
          <w:color w:val="000000"/>
        </w:rPr>
        <w:lastRenderedPageBreak/>
        <w:t xml:space="preserve">Tabel </w:t>
      </w:r>
      <w:r>
        <w:rPr>
          <w:b/>
          <w:color w:val="000000"/>
          <w:lang w:val="en-US"/>
        </w:rPr>
        <w:t>9</w:t>
      </w:r>
      <w:r>
        <w:rPr>
          <w:b/>
          <w:color w:val="000000"/>
        </w:rPr>
        <w:t xml:space="preserve">. </w:t>
      </w:r>
      <w:r>
        <w:rPr>
          <w:b/>
          <w:color w:val="000000"/>
          <w:lang w:val="en-US"/>
        </w:rPr>
        <w:t xml:space="preserve">Matriks - Faktor Kekuatan dan Kelemahan </w:t>
      </w:r>
    </w:p>
    <w:p w:rsidR="00261235" w:rsidRDefault="00261235" w:rsidP="00261235">
      <w:pPr>
        <w:ind w:left="180"/>
        <w:jc w:val="center"/>
        <w:rPr>
          <w:b/>
          <w:color w:val="000000"/>
          <w:lang w:val="en-US"/>
        </w:rPr>
      </w:pPr>
      <w:r>
        <w:rPr>
          <w:b/>
          <w:color w:val="000000"/>
          <w:lang w:val="en-US"/>
        </w:rPr>
        <w:t>Koperasi Simpan Pinjam ABC</w:t>
      </w:r>
    </w:p>
    <w:tbl>
      <w:tblPr>
        <w:tblW w:w="7410" w:type="dxa"/>
        <w:tblInd w:w="1206" w:type="dxa"/>
        <w:tblLook w:val="04A0" w:firstRow="1" w:lastRow="0" w:firstColumn="1" w:lastColumn="0" w:noHBand="0" w:noVBand="1"/>
      </w:tblPr>
      <w:tblGrid>
        <w:gridCol w:w="570"/>
        <w:gridCol w:w="33"/>
        <w:gridCol w:w="3759"/>
        <w:gridCol w:w="19"/>
        <w:gridCol w:w="883"/>
        <w:gridCol w:w="174"/>
        <w:gridCol w:w="1171"/>
        <w:gridCol w:w="40"/>
        <w:gridCol w:w="745"/>
        <w:gridCol w:w="16"/>
      </w:tblGrid>
      <w:tr w:rsidR="00261235" w:rsidTr="00261235">
        <w:trPr>
          <w:trHeight w:val="296"/>
        </w:trPr>
        <w:tc>
          <w:tcPr>
            <w:tcW w:w="603" w:type="dxa"/>
            <w:gridSpan w:val="2"/>
            <w:tcBorders>
              <w:top w:val="single" w:sz="4" w:space="0" w:color="auto"/>
              <w:left w:val="nil"/>
              <w:bottom w:val="single" w:sz="4" w:space="0" w:color="auto"/>
              <w:right w:val="nil"/>
            </w:tcBorders>
            <w:shd w:val="clear" w:color="auto" w:fill="auto"/>
            <w:noWrap/>
            <w:vAlign w:val="bottom"/>
            <w:hideMark/>
          </w:tcPr>
          <w:p w:rsidR="00261235" w:rsidRPr="00774F9F" w:rsidRDefault="00261235" w:rsidP="00261235">
            <w:pPr>
              <w:jc w:val="center"/>
              <w:rPr>
                <w:color w:val="000000"/>
              </w:rPr>
            </w:pPr>
            <w:r w:rsidRPr="00774F9F">
              <w:rPr>
                <w:color w:val="000000"/>
              </w:rPr>
              <w:t>No.</w:t>
            </w:r>
          </w:p>
        </w:tc>
        <w:tc>
          <w:tcPr>
            <w:tcW w:w="3759" w:type="dxa"/>
            <w:tcBorders>
              <w:top w:val="single" w:sz="4" w:space="0" w:color="auto"/>
              <w:left w:val="nil"/>
              <w:bottom w:val="single" w:sz="4" w:space="0" w:color="auto"/>
              <w:right w:val="nil"/>
            </w:tcBorders>
            <w:shd w:val="clear" w:color="auto" w:fill="auto"/>
            <w:noWrap/>
            <w:vAlign w:val="bottom"/>
            <w:hideMark/>
          </w:tcPr>
          <w:p w:rsidR="00261235" w:rsidRPr="00774F9F" w:rsidRDefault="00261235" w:rsidP="00261235">
            <w:pPr>
              <w:jc w:val="center"/>
              <w:rPr>
                <w:color w:val="000000"/>
              </w:rPr>
            </w:pPr>
            <w:r w:rsidRPr="00774F9F">
              <w:rPr>
                <w:color w:val="000000"/>
              </w:rPr>
              <w:t>Faktor Kekuatan</w:t>
            </w:r>
          </w:p>
        </w:tc>
        <w:tc>
          <w:tcPr>
            <w:tcW w:w="1076" w:type="dxa"/>
            <w:gridSpan w:val="3"/>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Rataan Bobot</w:t>
            </w:r>
          </w:p>
        </w:tc>
        <w:tc>
          <w:tcPr>
            <w:tcW w:w="1211" w:type="dxa"/>
            <w:gridSpan w:val="2"/>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Rataan Peringkat</w:t>
            </w:r>
          </w:p>
        </w:tc>
        <w:tc>
          <w:tcPr>
            <w:tcW w:w="761" w:type="dxa"/>
            <w:gridSpan w:val="2"/>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Total</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1</w:t>
            </w:r>
          </w:p>
        </w:tc>
        <w:tc>
          <w:tcPr>
            <w:tcW w:w="3759" w:type="dxa"/>
            <w:tcBorders>
              <w:top w:val="nil"/>
              <w:left w:val="nil"/>
              <w:bottom w:val="nil"/>
              <w:right w:val="nil"/>
            </w:tcBorders>
            <w:shd w:val="clear" w:color="auto" w:fill="auto"/>
            <w:noWrap/>
            <w:vAlign w:val="bottom"/>
            <w:hideMark/>
          </w:tcPr>
          <w:p w:rsidR="00261235" w:rsidRPr="00774F9F" w:rsidRDefault="00261235" w:rsidP="00261235">
            <w:pPr>
              <w:rPr>
                <w:color w:val="000000"/>
              </w:rPr>
            </w:pPr>
            <w:r w:rsidRPr="00774F9F">
              <w:rPr>
                <w:color w:val="000000"/>
              </w:rPr>
              <w:t>SOP yang berlaku dengan baik</w:t>
            </w:r>
          </w:p>
        </w:tc>
        <w:tc>
          <w:tcPr>
            <w:tcW w:w="1076" w:type="dxa"/>
            <w:gridSpan w:val="3"/>
            <w:tcBorders>
              <w:top w:val="nil"/>
              <w:left w:val="nil"/>
              <w:bottom w:val="nil"/>
              <w:right w:val="nil"/>
            </w:tcBorders>
          </w:tcPr>
          <w:p w:rsidR="00261235" w:rsidRPr="00774F9F" w:rsidRDefault="00261235" w:rsidP="00261235">
            <w:pPr>
              <w:jc w:val="right"/>
              <w:rPr>
                <w:color w:val="000000"/>
                <w:lang w:val="en-US"/>
              </w:rPr>
            </w:pPr>
            <w:r>
              <w:rPr>
                <w:color w:val="000000"/>
                <w:lang w:val="en-US"/>
              </w:rPr>
              <w:t>0.11</w:t>
            </w:r>
          </w:p>
        </w:tc>
        <w:tc>
          <w:tcPr>
            <w:tcW w:w="121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4</w:t>
            </w:r>
          </w:p>
        </w:tc>
        <w:tc>
          <w:tcPr>
            <w:tcW w:w="76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0.43</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2</w:t>
            </w:r>
          </w:p>
        </w:tc>
        <w:tc>
          <w:tcPr>
            <w:tcW w:w="3759" w:type="dxa"/>
            <w:tcBorders>
              <w:top w:val="nil"/>
              <w:left w:val="nil"/>
              <w:bottom w:val="nil"/>
              <w:right w:val="nil"/>
            </w:tcBorders>
            <w:shd w:val="clear" w:color="auto" w:fill="auto"/>
            <w:noWrap/>
            <w:vAlign w:val="bottom"/>
            <w:hideMark/>
          </w:tcPr>
          <w:p w:rsidR="00261235" w:rsidRPr="00774F9F" w:rsidRDefault="00261235" w:rsidP="00261235">
            <w:pPr>
              <w:rPr>
                <w:color w:val="000000"/>
              </w:rPr>
            </w:pPr>
            <w:r w:rsidRPr="00774F9F">
              <w:rPr>
                <w:color w:val="000000"/>
              </w:rPr>
              <w:t>Kerjasama sesuai struktur koperasi</w:t>
            </w:r>
          </w:p>
        </w:tc>
        <w:tc>
          <w:tcPr>
            <w:tcW w:w="1076" w:type="dxa"/>
            <w:gridSpan w:val="3"/>
            <w:tcBorders>
              <w:top w:val="nil"/>
              <w:left w:val="nil"/>
              <w:bottom w:val="nil"/>
              <w:right w:val="nil"/>
            </w:tcBorders>
          </w:tcPr>
          <w:p w:rsidR="00261235" w:rsidRPr="00774F9F" w:rsidRDefault="00261235" w:rsidP="00261235">
            <w:pPr>
              <w:jc w:val="right"/>
              <w:rPr>
                <w:color w:val="000000"/>
                <w:lang w:val="en-US"/>
              </w:rPr>
            </w:pPr>
            <w:r>
              <w:rPr>
                <w:color w:val="000000"/>
                <w:lang w:val="en-US"/>
              </w:rPr>
              <w:t>0.10</w:t>
            </w:r>
          </w:p>
        </w:tc>
        <w:tc>
          <w:tcPr>
            <w:tcW w:w="121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3</w:t>
            </w:r>
          </w:p>
        </w:tc>
        <w:tc>
          <w:tcPr>
            <w:tcW w:w="76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0.31</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3</w:t>
            </w:r>
          </w:p>
        </w:tc>
        <w:tc>
          <w:tcPr>
            <w:tcW w:w="3759" w:type="dxa"/>
            <w:tcBorders>
              <w:top w:val="nil"/>
              <w:left w:val="nil"/>
              <w:bottom w:val="nil"/>
              <w:right w:val="nil"/>
            </w:tcBorders>
            <w:shd w:val="clear" w:color="auto" w:fill="auto"/>
            <w:noWrap/>
            <w:vAlign w:val="bottom"/>
            <w:hideMark/>
          </w:tcPr>
          <w:p w:rsidR="00261235" w:rsidRPr="00774F9F" w:rsidRDefault="00261235" w:rsidP="00261235">
            <w:pPr>
              <w:rPr>
                <w:color w:val="000000"/>
              </w:rPr>
            </w:pPr>
            <w:r w:rsidRPr="00774F9F">
              <w:rPr>
                <w:color w:val="000000"/>
              </w:rPr>
              <w:t>Pelatihan dan training sumberdaya manusia</w:t>
            </w:r>
          </w:p>
        </w:tc>
        <w:tc>
          <w:tcPr>
            <w:tcW w:w="1076" w:type="dxa"/>
            <w:gridSpan w:val="3"/>
            <w:tcBorders>
              <w:top w:val="nil"/>
              <w:left w:val="nil"/>
              <w:bottom w:val="nil"/>
              <w:right w:val="nil"/>
            </w:tcBorders>
          </w:tcPr>
          <w:p w:rsidR="00261235" w:rsidRPr="00560586" w:rsidRDefault="00261235" w:rsidP="00261235">
            <w:pPr>
              <w:jc w:val="right"/>
              <w:rPr>
                <w:color w:val="000000"/>
                <w:lang w:val="en-US"/>
              </w:rPr>
            </w:pPr>
            <w:r>
              <w:rPr>
                <w:color w:val="000000"/>
                <w:lang w:val="en-US"/>
              </w:rPr>
              <w:t>0.09</w:t>
            </w:r>
          </w:p>
        </w:tc>
        <w:tc>
          <w:tcPr>
            <w:tcW w:w="121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3</w:t>
            </w:r>
          </w:p>
        </w:tc>
        <w:tc>
          <w:tcPr>
            <w:tcW w:w="76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0.28</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4</w:t>
            </w:r>
          </w:p>
        </w:tc>
        <w:tc>
          <w:tcPr>
            <w:tcW w:w="3759" w:type="dxa"/>
            <w:tcBorders>
              <w:top w:val="nil"/>
              <w:left w:val="nil"/>
              <w:bottom w:val="nil"/>
              <w:right w:val="nil"/>
            </w:tcBorders>
            <w:shd w:val="clear" w:color="auto" w:fill="auto"/>
            <w:noWrap/>
            <w:vAlign w:val="bottom"/>
            <w:hideMark/>
          </w:tcPr>
          <w:p w:rsidR="00261235" w:rsidRPr="00774F9F" w:rsidRDefault="00261235" w:rsidP="00261235">
            <w:pPr>
              <w:rPr>
                <w:color w:val="000000"/>
              </w:rPr>
            </w:pPr>
            <w:r w:rsidRPr="00774F9F">
              <w:rPr>
                <w:color w:val="000000"/>
              </w:rPr>
              <w:t>Lokasi strategis</w:t>
            </w:r>
          </w:p>
        </w:tc>
        <w:tc>
          <w:tcPr>
            <w:tcW w:w="1076" w:type="dxa"/>
            <w:gridSpan w:val="3"/>
            <w:tcBorders>
              <w:top w:val="nil"/>
              <w:left w:val="nil"/>
              <w:bottom w:val="nil"/>
              <w:right w:val="nil"/>
            </w:tcBorders>
          </w:tcPr>
          <w:p w:rsidR="00261235" w:rsidRPr="00560586" w:rsidRDefault="00261235" w:rsidP="00261235">
            <w:pPr>
              <w:jc w:val="right"/>
              <w:rPr>
                <w:color w:val="000000"/>
                <w:lang w:val="en-US"/>
              </w:rPr>
            </w:pPr>
            <w:r>
              <w:rPr>
                <w:color w:val="000000"/>
                <w:lang w:val="en-US"/>
              </w:rPr>
              <w:t>0.09</w:t>
            </w:r>
          </w:p>
        </w:tc>
        <w:tc>
          <w:tcPr>
            <w:tcW w:w="121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3</w:t>
            </w:r>
          </w:p>
        </w:tc>
        <w:tc>
          <w:tcPr>
            <w:tcW w:w="76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0.28</w:t>
            </w:r>
          </w:p>
        </w:tc>
      </w:tr>
      <w:tr w:rsidR="00261235" w:rsidTr="00261235">
        <w:trPr>
          <w:trHeight w:val="296"/>
        </w:trPr>
        <w:tc>
          <w:tcPr>
            <w:tcW w:w="603" w:type="dxa"/>
            <w:gridSpan w:val="2"/>
            <w:tcBorders>
              <w:top w:val="nil"/>
              <w:left w:val="nil"/>
              <w:bottom w:val="single" w:sz="4" w:space="0" w:color="auto"/>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5</w:t>
            </w:r>
          </w:p>
        </w:tc>
        <w:tc>
          <w:tcPr>
            <w:tcW w:w="3759" w:type="dxa"/>
            <w:tcBorders>
              <w:top w:val="nil"/>
              <w:left w:val="nil"/>
              <w:bottom w:val="single" w:sz="4" w:space="0" w:color="auto"/>
              <w:right w:val="nil"/>
            </w:tcBorders>
            <w:shd w:val="clear" w:color="auto" w:fill="auto"/>
            <w:noWrap/>
            <w:vAlign w:val="bottom"/>
            <w:hideMark/>
          </w:tcPr>
          <w:p w:rsidR="00261235" w:rsidRPr="00EF4266" w:rsidRDefault="00261235" w:rsidP="00261235">
            <w:pPr>
              <w:rPr>
                <w:color w:val="000000"/>
                <w:lang w:val="en-US"/>
              </w:rPr>
            </w:pPr>
            <w:r w:rsidRPr="00774F9F">
              <w:rPr>
                <w:color w:val="000000"/>
              </w:rPr>
              <w:t xml:space="preserve">Promosi </w:t>
            </w:r>
            <w:r>
              <w:rPr>
                <w:color w:val="000000"/>
                <w:lang w:val="en-US"/>
              </w:rPr>
              <w:t>penjualan</w:t>
            </w:r>
          </w:p>
        </w:tc>
        <w:tc>
          <w:tcPr>
            <w:tcW w:w="1076" w:type="dxa"/>
            <w:gridSpan w:val="3"/>
            <w:tcBorders>
              <w:top w:val="nil"/>
              <w:left w:val="nil"/>
              <w:bottom w:val="single" w:sz="4" w:space="0" w:color="auto"/>
              <w:right w:val="nil"/>
            </w:tcBorders>
          </w:tcPr>
          <w:p w:rsidR="00261235" w:rsidRPr="00560586" w:rsidRDefault="00261235" w:rsidP="00261235">
            <w:pPr>
              <w:jc w:val="right"/>
              <w:rPr>
                <w:color w:val="000000"/>
                <w:lang w:val="en-US"/>
              </w:rPr>
            </w:pPr>
            <w:r>
              <w:rPr>
                <w:color w:val="000000"/>
                <w:lang w:val="en-US"/>
              </w:rPr>
              <w:t>0.11</w:t>
            </w:r>
          </w:p>
        </w:tc>
        <w:tc>
          <w:tcPr>
            <w:tcW w:w="1211" w:type="dxa"/>
            <w:gridSpan w:val="2"/>
            <w:tcBorders>
              <w:top w:val="nil"/>
              <w:left w:val="nil"/>
              <w:bottom w:val="single" w:sz="4" w:space="0" w:color="auto"/>
              <w:right w:val="nil"/>
            </w:tcBorders>
          </w:tcPr>
          <w:p w:rsidR="00261235" w:rsidRPr="00560586" w:rsidRDefault="00261235" w:rsidP="00261235">
            <w:pPr>
              <w:jc w:val="right"/>
              <w:rPr>
                <w:color w:val="000000"/>
                <w:lang w:val="en-US"/>
              </w:rPr>
            </w:pPr>
            <w:r>
              <w:rPr>
                <w:color w:val="000000"/>
                <w:lang w:val="en-US"/>
              </w:rPr>
              <w:t>3</w:t>
            </w:r>
          </w:p>
        </w:tc>
        <w:tc>
          <w:tcPr>
            <w:tcW w:w="761" w:type="dxa"/>
            <w:gridSpan w:val="2"/>
            <w:tcBorders>
              <w:top w:val="nil"/>
              <w:left w:val="nil"/>
              <w:bottom w:val="single" w:sz="4" w:space="0" w:color="auto"/>
              <w:right w:val="nil"/>
            </w:tcBorders>
          </w:tcPr>
          <w:p w:rsidR="00261235" w:rsidRPr="00560586" w:rsidRDefault="00261235" w:rsidP="00261235">
            <w:pPr>
              <w:jc w:val="right"/>
              <w:rPr>
                <w:color w:val="000000"/>
                <w:lang w:val="en-US"/>
              </w:rPr>
            </w:pPr>
            <w:r>
              <w:rPr>
                <w:color w:val="000000"/>
                <w:lang w:val="en-US"/>
              </w:rPr>
              <w:t>0.38</w:t>
            </w:r>
          </w:p>
        </w:tc>
      </w:tr>
      <w:tr w:rsidR="00261235" w:rsidTr="00261235">
        <w:trPr>
          <w:gridAfter w:val="1"/>
          <w:wAfter w:w="16" w:type="dxa"/>
          <w:trHeight w:val="294"/>
        </w:trPr>
        <w:tc>
          <w:tcPr>
            <w:tcW w:w="570" w:type="dxa"/>
            <w:tcBorders>
              <w:top w:val="single" w:sz="4" w:space="0" w:color="auto"/>
              <w:left w:val="nil"/>
              <w:bottom w:val="single" w:sz="4" w:space="0" w:color="auto"/>
              <w:right w:val="nil"/>
            </w:tcBorders>
            <w:shd w:val="clear" w:color="auto" w:fill="auto"/>
            <w:noWrap/>
            <w:vAlign w:val="bottom"/>
            <w:hideMark/>
          </w:tcPr>
          <w:p w:rsidR="00261235" w:rsidRPr="00EF4266" w:rsidRDefault="00261235" w:rsidP="00261235">
            <w:pPr>
              <w:jc w:val="center"/>
              <w:rPr>
                <w:color w:val="000000"/>
              </w:rPr>
            </w:pPr>
            <w:r w:rsidRPr="00EF4266">
              <w:rPr>
                <w:color w:val="000000"/>
              </w:rPr>
              <w:t>No.</w:t>
            </w:r>
          </w:p>
        </w:tc>
        <w:tc>
          <w:tcPr>
            <w:tcW w:w="3811" w:type="dxa"/>
            <w:gridSpan w:val="3"/>
            <w:tcBorders>
              <w:top w:val="single" w:sz="4" w:space="0" w:color="auto"/>
              <w:left w:val="nil"/>
              <w:bottom w:val="single" w:sz="4" w:space="0" w:color="auto"/>
              <w:right w:val="nil"/>
            </w:tcBorders>
            <w:shd w:val="clear" w:color="auto" w:fill="auto"/>
            <w:noWrap/>
            <w:vAlign w:val="bottom"/>
            <w:hideMark/>
          </w:tcPr>
          <w:p w:rsidR="00261235" w:rsidRPr="00EF4266" w:rsidRDefault="00261235" w:rsidP="00261235">
            <w:pPr>
              <w:jc w:val="center"/>
              <w:rPr>
                <w:color w:val="000000"/>
              </w:rPr>
            </w:pPr>
            <w:r w:rsidRPr="00EF4266">
              <w:rPr>
                <w:color w:val="000000"/>
              </w:rPr>
              <w:t>Faktor Kelemahan</w:t>
            </w:r>
          </w:p>
        </w:tc>
        <w:tc>
          <w:tcPr>
            <w:tcW w:w="883" w:type="dxa"/>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sidRPr="00EF4266">
              <w:rPr>
                <w:color w:val="000000"/>
                <w:lang w:val="en-US"/>
              </w:rPr>
              <w:t>Rataan Bobot</w:t>
            </w:r>
          </w:p>
        </w:tc>
        <w:tc>
          <w:tcPr>
            <w:tcW w:w="1345" w:type="dxa"/>
            <w:gridSpan w:val="2"/>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sidRPr="00EF4266">
              <w:rPr>
                <w:color w:val="000000"/>
                <w:lang w:val="en-US"/>
              </w:rPr>
              <w:t>Rataan Peringkat</w:t>
            </w:r>
          </w:p>
        </w:tc>
        <w:tc>
          <w:tcPr>
            <w:tcW w:w="785" w:type="dxa"/>
            <w:gridSpan w:val="2"/>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Pr>
                <w:color w:val="000000"/>
                <w:lang w:val="en-US"/>
              </w:rPr>
              <w:t>Total</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1</w:t>
            </w:r>
          </w:p>
        </w:tc>
        <w:tc>
          <w:tcPr>
            <w:tcW w:w="3811" w:type="dxa"/>
            <w:gridSpan w:val="3"/>
            <w:tcBorders>
              <w:top w:val="nil"/>
              <w:left w:val="nil"/>
              <w:bottom w:val="nil"/>
              <w:right w:val="nil"/>
            </w:tcBorders>
            <w:shd w:val="clear" w:color="auto" w:fill="auto"/>
            <w:noWrap/>
            <w:vAlign w:val="bottom"/>
            <w:hideMark/>
          </w:tcPr>
          <w:p w:rsidR="00261235" w:rsidRPr="00EF4266" w:rsidRDefault="00261235" w:rsidP="00261235">
            <w:pPr>
              <w:rPr>
                <w:color w:val="000000"/>
              </w:rPr>
            </w:pPr>
            <w:r w:rsidRPr="00EF4266">
              <w:rPr>
                <w:color w:val="000000"/>
              </w:rPr>
              <w:t>Kredit macet</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0.11</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3</w:t>
            </w:r>
          </w:p>
        </w:tc>
        <w:tc>
          <w:tcPr>
            <w:tcW w:w="78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0.44</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2</w:t>
            </w:r>
          </w:p>
        </w:tc>
        <w:tc>
          <w:tcPr>
            <w:tcW w:w="3811" w:type="dxa"/>
            <w:gridSpan w:val="3"/>
            <w:tcBorders>
              <w:top w:val="nil"/>
              <w:left w:val="nil"/>
              <w:bottom w:val="nil"/>
              <w:right w:val="nil"/>
            </w:tcBorders>
            <w:shd w:val="clear" w:color="auto" w:fill="auto"/>
            <w:noWrap/>
            <w:vAlign w:val="bottom"/>
            <w:hideMark/>
          </w:tcPr>
          <w:p w:rsidR="00261235" w:rsidRPr="00EF4266" w:rsidRDefault="00261235" w:rsidP="00261235">
            <w:pPr>
              <w:rPr>
                <w:color w:val="000000"/>
              </w:rPr>
            </w:pPr>
            <w:r>
              <w:rPr>
                <w:color w:val="000000"/>
                <w:lang w:val="en-US"/>
              </w:rPr>
              <w:t>Keterbatasan</w:t>
            </w:r>
            <w:r w:rsidRPr="00EF4266">
              <w:rPr>
                <w:color w:val="000000"/>
              </w:rPr>
              <w:t xml:space="preserve"> sistem informasi manajemen</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0.09</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2</w:t>
            </w:r>
          </w:p>
        </w:tc>
        <w:tc>
          <w:tcPr>
            <w:tcW w:w="785" w:type="dxa"/>
            <w:gridSpan w:val="2"/>
            <w:tcBorders>
              <w:top w:val="nil"/>
              <w:left w:val="nil"/>
              <w:bottom w:val="nil"/>
              <w:right w:val="nil"/>
            </w:tcBorders>
          </w:tcPr>
          <w:p w:rsidR="00261235" w:rsidRDefault="00261235" w:rsidP="00261235">
            <w:pPr>
              <w:jc w:val="right"/>
              <w:rPr>
                <w:color w:val="000000"/>
                <w:lang w:val="en-US"/>
              </w:rPr>
            </w:pPr>
            <w:r>
              <w:rPr>
                <w:color w:val="000000"/>
                <w:lang w:val="en-US"/>
              </w:rPr>
              <w:t>0.18</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3</w:t>
            </w:r>
          </w:p>
        </w:tc>
        <w:tc>
          <w:tcPr>
            <w:tcW w:w="3811" w:type="dxa"/>
            <w:gridSpan w:val="3"/>
            <w:tcBorders>
              <w:top w:val="nil"/>
              <w:left w:val="nil"/>
              <w:bottom w:val="nil"/>
              <w:right w:val="nil"/>
            </w:tcBorders>
            <w:shd w:val="clear" w:color="auto" w:fill="auto"/>
            <w:noWrap/>
            <w:vAlign w:val="bottom"/>
            <w:hideMark/>
          </w:tcPr>
          <w:p w:rsidR="00261235" w:rsidRPr="00F6698C" w:rsidRDefault="00261235" w:rsidP="00261235">
            <w:pPr>
              <w:rPr>
                <w:color w:val="000000"/>
                <w:lang w:val="en-US"/>
              </w:rPr>
            </w:pPr>
            <w:r w:rsidRPr="00EF4266">
              <w:rPr>
                <w:color w:val="000000"/>
              </w:rPr>
              <w:t>Riset</w:t>
            </w:r>
            <w:r>
              <w:rPr>
                <w:color w:val="000000"/>
                <w:lang w:val="en-US"/>
              </w:rPr>
              <w:t xml:space="preserve"> dan litbang</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0.06</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2</w:t>
            </w:r>
          </w:p>
        </w:tc>
        <w:tc>
          <w:tcPr>
            <w:tcW w:w="785" w:type="dxa"/>
            <w:gridSpan w:val="2"/>
            <w:tcBorders>
              <w:top w:val="nil"/>
              <w:left w:val="nil"/>
              <w:bottom w:val="nil"/>
              <w:right w:val="nil"/>
            </w:tcBorders>
          </w:tcPr>
          <w:p w:rsidR="00261235" w:rsidRDefault="00261235" w:rsidP="00261235">
            <w:pPr>
              <w:jc w:val="right"/>
              <w:rPr>
                <w:color w:val="000000"/>
                <w:lang w:val="en-US"/>
              </w:rPr>
            </w:pPr>
            <w:r>
              <w:rPr>
                <w:color w:val="000000"/>
                <w:lang w:val="en-US"/>
              </w:rPr>
              <w:t>0.13</w:t>
            </w:r>
          </w:p>
        </w:tc>
      </w:tr>
      <w:tr w:rsidR="00261235" w:rsidTr="00261235">
        <w:trPr>
          <w:gridAfter w:val="1"/>
          <w:wAfter w:w="16" w:type="dxa"/>
          <w:trHeight w:val="294"/>
        </w:trPr>
        <w:tc>
          <w:tcPr>
            <w:tcW w:w="570" w:type="dxa"/>
            <w:tcBorders>
              <w:top w:val="nil"/>
              <w:left w:val="nil"/>
              <w:bottom w:val="single" w:sz="4" w:space="0" w:color="auto"/>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4</w:t>
            </w:r>
          </w:p>
        </w:tc>
        <w:tc>
          <w:tcPr>
            <w:tcW w:w="3811" w:type="dxa"/>
            <w:gridSpan w:val="3"/>
            <w:tcBorders>
              <w:top w:val="nil"/>
              <w:left w:val="nil"/>
              <w:bottom w:val="single" w:sz="4" w:space="0" w:color="auto"/>
              <w:right w:val="nil"/>
            </w:tcBorders>
            <w:shd w:val="clear" w:color="auto" w:fill="auto"/>
            <w:noWrap/>
            <w:vAlign w:val="bottom"/>
            <w:hideMark/>
          </w:tcPr>
          <w:p w:rsidR="00261235" w:rsidRPr="00EF4266" w:rsidRDefault="00261235" w:rsidP="00261235">
            <w:pPr>
              <w:rPr>
                <w:color w:val="000000"/>
              </w:rPr>
            </w:pPr>
            <w:r>
              <w:rPr>
                <w:color w:val="000000"/>
                <w:lang w:val="en-US"/>
              </w:rPr>
              <w:t>M</w:t>
            </w:r>
            <w:r w:rsidRPr="00EF4266">
              <w:rPr>
                <w:color w:val="000000"/>
              </w:rPr>
              <w:t>odal terbatas</w:t>
            </w:r>
          </w:p>
        </w:tc>
        <w:tc>
          <w:tcPr>
            <w:tcW w:w="883" w:type="dxa"/>
            <w:tcBorders>
              <w:top w:val="nil"/>
              <w:left w:val="nil"/>
              <w:bottom w:val="single" w:sz="4" w:space="0" w:color="auto"/>
              <w:right w:val="nil"/>
            </w:tcBorders>
          </w:tcPr>
          <w:p w:rsidR="00261235" w:rsidRPr="00EF4266" w:rsidRDefault="00261235" w:rsidP="00261235">
            <w:pPr>
              <w:jc w:val="right"/>
              <w:rPr>
                <w:color w:val="000000"/>
                <w:lang w:val="en-US"/>
              </w:rPr>
            </w:pPr>
            <w:r w:rsidRPr="00EF4266">
              <w:rPr>
                <w:color w:val="000000"/>
                <w:lang w:val="en-US"/>
              </w:rPr>
              <w:t>0.11</w:t>
            </w:r>
          </w:p>
        </w:tc>
        <w:tc>
          <w:tcPr>
            <w:tcW w:w="1345" w:type="dxa"/>
            <w:gridSpan w:val="2"/>
            <w:tcBorders>
              <w:top w:val="nil"/>
              <w:left w:val="nil"/>
              <w:bottom w:val="single" w:sz="4" w:space="0" w:color="auto"/>
              <w:right w:val="nil"/>
            </w:tcBorders>
          </w:tcPr>
          <w:p w:rsidR="00261235" w:rsidRPr="00EF4266" w:rsidRDefault="00261235" w:rsidP="00261235">
            <w:pPr>
              <w:jc w:val="right"/>
              <w:rPr>
                <w:color w:val="000000"/>
                <w:lang w:val="en-US"/>
              </w:rPr>
            </w:pPr>
            <w:r w:rsidRPr="00EF4266">
              <w:rPr>
                <w:color w:val="000000"/>
                <w:lang w:val="en-US"/>
              </w:rPr>
              <w:t>3</w:t>
            </w:r>
          </w:p>
        </w:tc>
        <w:tc>
          <w:tcPr>
            <w:tcW w:w="785" w:type="dxa"/>
            <w:gridSpan w:val="2"/>
            <w:tcBorders>
              <w:top w:val="nil"/>
              <w:left w:val="nil"/>
              <w:bottom w:val="single" w:sz="4" w:space="0" w:color="auto"/>
              <w:right w:val="nil"/>
            </w:tcBorders>
          </w:tcPr>
          <w:p w:rsidR="00261235" w:rsidRPr="00EF4266" w:rsidRDefault="00261235" w:rsidP="00261235">
            <w:pPr>
              <w:jc w:val="right"/>
              <w:rPr>
                <w:color w:val="000000"/>
                <w:lang w:val="en-US"/>
              </w:rPr>
            </w:pPr>
            <w:r>
              <w:rPr>
                <w:color w:val="000000"/>
                <w:lang w:val="en-US"/>
              </w:rPr>
              <w:t>0.34</w:t>
            </w:r>
          </w:p>
        </w:tc>
      </w:tr>
      <w:tr w:rsidR="00261235" w:rsidTr="00261235">
        <w:trPr>
          <w:gridAfter w:val="1"/>
          <w:wAfter w:w="16" w:type="dxa"/>
          <w:trHeight w:val="294"/>
        </w:trPr>
        <w:tc>
          <w:tcPr>
            <w:tcW w:w="570" w:type="dxa"/>
            <w:tcBorders>
              <w:top w:val="single" w:sz="4" w:space="0" w:color="auto"/>
              <w:left w:val="nil"/>
              <w:bottom w:val="single" w:sz="4" w:space="0" w:color="auto"/>
              <w:right w:val="nil"/>
            </w:tcBorders>
            <w:shd w:val="clear" w:color="auto" w:fill="auto"/>
            <w:noWrap/>
            <w:vAlign w:val="bottom"/>
          </w:tcPr>
          <w:p w:rsidR="00261235" w:rsidRPr="00EF4266" w:rsidRDefault="00261235" w:rsidP="00261235">
            <w:pPr>
              <w:jc w:val="right"/>
              <w:rPr>
                <w:color w:val="000000"/>
              </w:rPr>
            </w:pPr>
          </w:p>
        </w:tc>
        <w:tc>
          <w:tcPr>
            <w:tcW w:w="3811" w:type="dxa"/>
            <w:gridSpan w:val="3"/>
            <w:tcBorders>
              <w:top w:val="single" w:sz="4" w:space="0" w:color="auto"/>
              <w:left w:val="nil"/>
              <w:bottom w:val="single" w:sz="4" w:space="0" w:color="auto"/>
              <w:right w:val="nil"/>
            </w:tcBorders>
            <w:shd w:val="clear" w:color="auto" w:fill="auto"/>
            <w:noWrap/>
            <w:vAlign w:val="bottom"/>
          </w:tcPr>
          <w:p w:rsidR="00261235" w:rsidRPr="006B6B4C" w:rsidRDefault="00261235" w:rsidP="00261235">
            <w:pPr>
              <w:rPr>
                <w:color w:val="000000"/>
                <w:lang w:val="en-US"/>
              </w:rPr>
            </w:pPr>
            <w:r>
              <w:rPr>
                <w:color w:val="000000"/>
                <w:lang w:val="en-US"/>
              </w:rPr>
              <w:t>TOTAL</w:t>
            </w:r>
          </w:p>
        </w:tc>
        <w:tc>
          <w:tcPr>
            <w:tcW w:w="883" w:type="dxa"/>
            <w:tcBorders>
              <w:top w:val="single" w:sz="4" w:space="0" w:color="auto"/>
              <w:left w:val="nil"/>
              <w:bottom w:val="single" w:sz="4" w:space="0" w:color="auto"/>
              <w:right w:val="nil"/>
            </w:tcBorders>
          </w:tcPr>
          <w:p w:rsidR="00261235" w:rsidRPr="00EF4266" w:rsidRDefault="00261235" w:rsidP="00261235">
            <w:pPr>
              <w:jc w:val="right"/>
              <w:rPr>
                <w:color w:val="000000"/>
                <w:lang w:val="en-US"/>
              </w:rPr>
            </w:pPr>
            <w:r>
              <w:rPr>
                <w:color w:val="000000"/>
                <w:lang w:val="en-US"/>
              </w:rPr>
              <w:t>0.87</w:t>
            </w:r>
          </w:p>
        </w:tc>
        <w:tc>
          <w:tcPr>
            <w:tcW w:w="1345" w:type="dxa"/>
            <w:gridSpan w:val="2"/>
            <w:tcBorders>
              <w:top w:val="single" w:sz="4" w:space="0" w:color="auto"/>
              <w:left w:val="nil"/>
              <w:bottom w:val="single" w:sz="4" w:space="0" w:color="auto"/>
              <w:right w:val="nil"/>
            </w:tcBorders>
          </w:tcPr>
          <w:p w:rsidR="00261235" w:rsidRPr="00EF4266" w:rsidRDefault="00261235" w:rsidP="00261235">
            <w:pPr>
              <w:jc w:val="right"/>
              <w:rPr>
                <w:color w:val="000000"/>
                <w:lang w:val="en-US"/>
              </w:rPr>
            </w:pPr>
            <w:r>
              <w:rPr>
                <w:color w:val="000000"/>
                <w:lang w:val="en-US"/>
              </w:rPr>
              <w:t>29</w:t>
            </w:r>
          </w:p>
        </w:tc>
        <w:tc>
          <w:tcPr>
            <w:tcW w:w="785" w:type="dxa"/>
            <w:gridSpan w:val="2"/>
            <w:tcBorders>
              <w:top w:val="single" w:sz="4" w:space="0" w:color="auto"/>
              <w:left w:val="nil"/>
              <w:bottom w:val="single" w:sz="4" w:space="0" w:color="auto"/>
              <w:right w:val="nil"/>
            </w:tcBorders>
          </w:tcPr>
          <w:p w:rsidR="00261235" w:rsidRDefault="00261235" w:rsidP="00261235">
            <w:pPr>
              <w:jc w:val="right"/>
              <w:rPr>
                <w:color w:val="000000"/>
                <w:lang w:val="en-US"/>
              </w:rPr>
            </w:pPr>
            <w:r>
              <w:rPr>
                <w:color w:val="000000"/>
                <w:lang w:val="en-US"/>
              </w:rPr>
              <w:t>2.77</w:t>
            </w:r>
          </w:p>
        </w:tc>
      </w:tr>
    </w:tbl>
    <w:p w:rsidR="00261235" w:rsidRDefault="00261235" w:rsidP="00261235">
      <w:pPr>
        <w:ind w:left="180"/>
        <w:rPr>
          <w:color w:val="000000"/>
        </w:rPr>
      </w:pPr>
      <w:r>
        <w:rPr>
          <w:color w:val="000000"/>
          <w:lang w:val="en-US"/>
        </w:rPr>
        <w:t xml:space="preserve">                S</w:t>
      </w:r>
      <w:r>
        <w:rPr>
          <w:color w:val="000000"/>
        </w:rPr>
        <w:t>umber: Hasil Penelitian (20</w:t>
      </w:r>
      <w:r>
        <w:rPr>
          <w:color w:val="000000"/>
          <w:lang w:val="en-US"/>
        </w:rPr>
        <w:t>24</w:t>
      </w:r>
      <w:r>
        <w:rPr>
          <w:color w:val="000000"/>
        </w:rPr>
        <w:t>)</w:t>
      </w:r>
    </w:p>
    <w:p w:rsidR="00261235" w:rsidRPr="006B6B4C" w:rsidRDefault="00261235" w:rsidP="00261235">
      <w:pPr>
        <w:ind w:left="180"/>
        <w:jc w:val="both"/>
        <w:rPr>
          <w:lang w:val="en-US"/>
        </w:rPr>
      </w:pPr>
    </w:p>
    <w:p w:rsidR="00261235" w:rsidRPr="008B549F" w:rsidRDefault="00261235" w:rsidP="00261235">
      <w:pPr>
        <w:ind w:left="180"/>
        <w:jc w:val="both"/>
        <w:rPr>
          <w:lang w:val="en-US"/>
        </w:rPr>
      </w:pPr>
      <w:r w:rsidRPr="00F6698C">
        <w:rPr>
          <w:lang w:val="id"/>
        </w:rPr>
        <w:t xml:space="preserve">Matriks IFE yang diperoleh merupakan hasil evaluasi bobot dan prioritas faktor internal unit bisnis </w:t>
      </w:r>
      <w:r>
        <w:rPr>
          <w:lang w:val="en-US"/>
        </w:rPr>
        <w:t xml:space="preserve">Koperasi Simpan Pinjam </w:t>
      </w:r>
      <w:r w:rsidRPr="00F6698C">
        <w:rPr>
          <w:lang w:val="id"/>
        </w:rPr>
        <w:t>ABC. Penilaian dilakukan oleh pihak-pihak yang melaksanakan kegiatan kerjasama dan pihak-pihak yang berkepentingan yang mempunyai kewenangan terhadap kebijakan kerjasama, antara lain pengelola, pengurus, dan pengawas.</w:t>
      </w:r>
    </w:p>
    <w:p w:rsidR="00261235" w:rsidRPr="008B549F" w:rsidRDefault="00261235" w:rsidP="00261235">
      <w:pPr>
        <w:ind w:left="180"/>
        <w:jc w:val="both"/>
        <w:rPr>
          <w:lang w:val="en-US"/>
        </w:rPr>
      </w:pPr>
      <w:r w:rsidRPr="00F6698C">
        <w:rPr>
          <w:lang w:val="id"/>
        </w:rPr>
        <w:t xml:space="preserve">Kekuatan merupakan salah satu faktor penentu keberhasilan koperasi, sehingga koperasi akan selalu menjaga bahkan memajukan kelebihan yang dimilikinya untuk dijadikan sebagai faktor pendukung kemajuannya. Faktor internal yang paling penting adalah SOP efektif dan dilaksanakan dengan baik, dengan skor 0,43. Elemen kunci ini memastikan </w:t>
      </w:r>
      <w:r>
        <w:rPr>
          <w:lang w:val="en-US"/>
        </w:rPr>
        <w:t xml:space="preserve">Koperasi Simpan Pinjam </w:t>
      </w:r>
      <w:r w:rsidRPr="00F6698C">
        <w:rPr>
          <w:lang w:val="id"/>
        </w:rPr>
        <w:t>ABC menjalankan seluruh kegiatan usahanya dengan menggunakan program kerja, standar operasional terpadu yang mematuhi peraturan yang berlaku, dan uraian tugas yang jelas, meskipun disajikan dalam bentuk yang sangat sederhana. Hal ini dapat memberikan kepercayaan nasabah terhadap koperasi tempat mereka melakukan simpan pinjam.</w:t>
      </w:r>
    </w:p>
    <w:p w:rsidR="00261235" w:rsidRDefault="00261235" w:rsidP="00261235">
      <w:pPr>
        <w:ind w:left="180"/>
        <w:jc w:val="both"/>
        <w:rPr>
          <w:lang w:val="en-US"/>
        </w:rPr>
      </w:pPr>
      <w:r w:rsidRPr="00F6698C">
        <w:rPr>
          <w:lang w:val="en-US"/>
        </w:rPr>
        <w:t xml:space="preserve">Kelemahan menjadi pendorong untuk mencapai tujuan jangka pendek dan jangka panjang, sehingga Koperasi Simpan Pinjam ABC selalu berupaya untuk membatasi kelemahan sebagai faktor tantangan dan merangsang semangat dalam mencapai tujuan koperasi. Mencapai operasional bisnis yang lebih baik dan terus mengupayakan peningkatan kinerja dan layanan kolaboratif. Strategi internal utama yang menciptakan kelemahan adalah kredit macet dan keterbatasan modal dengan skor masing-masing 0,44 dan 0,34. Kelemahan dalam penagihan utang tetap dilakukan secara bersahabat, tidak ada sanksi yang tegas jika terjadi keterlambatan pembayaran, sebaiknya ada sedikit kepastian dan kejelasan dalam mekanisme penagihan utang bagi nasabah yang lalai dalam </w:t>
      </w:r>
      <w:proofErr w:type="gramStart"/>
      <w:r w:rsidRPr="00F6698C">
        <w:rPr>
          <w:lang w:val="en-US"/>
        </w:rPr>
        <w:t>kewajibannya .</w:t>
      </w:r>
      <w:proofErr w:type="gramEnd"/>
      <w:r w:rsidRPr="00F6698C">
        <w:rPr>
          <w:lang w:val="en-US"/>
        </w:rPr>
        <w:t xml:space="preserve"> memperkecil. Perlunya peningkatan pencarian kerja sama permodalan baik dengan instansi pemerintah maupun perbankan, sehingga dapat mendorong peningkatan alokasi keuangan ke tingkat yang lebih optimal. Penjumlahan faktor kekuatan dan kelemahan menghasilkan nilai tertimbang sebesar </w:t>
      </w:r>
      <w:r>
        <w:rPr>
          <w:lang w:val="en-US"/>
        </w:rPr>
        <w:t>2</w:t>
      </w:r>
      <w:r w:rsidRPr="00F6698C">
        <w:rPr>
          <w:lang w:val="en-US"/>
        </w:rPr>
        <w:t>,</w:t>
      </w:r>
      <w:r>
        <w:rPr>
          <w:lang w:val="en-US"/>
        </w:rPr>
        <w:t>77</w:t>
      </w:r>
      <w:r w:rsidRPr="00F6698C">
        <w:rPr>
          <w:lang w:val="en-US"/>
        </w:rPr>
        <w:t>.</w:t>
      </w:r>
    </w:p>
    <w:p w:rsidR="00C14F21" w:rsidRDefault="00C14F21" w:rsidP="00261235">
      <w:pPr>
        <w:ind w:left="180"/>
        <w:jc w:val="both"/>
        <w:rPr>
          <w:lang w:val="en-US"/>
        </w:rPr>
      </w:pPr>
    </w:p>
    <w:p w:rsidR="00C14F21" w:rsidRPr="006B6B4C" w:rsidRDefault="00C14F21" w:rsidP="00261235">
      <w:pPr>
        <w:ind w:left="180"/>
        <w:jc w:val="both"/>
        <w:rPr>
          <w:lang w:val="en-US"/>
        </w:rPr>
      </w:pPr>
    </w:p>
    <w:p w:rsidR="00261235" w:rsidRPr="00BA551E" w:rsidRDefault="00261235" w:rsidP="00261235">
      <w:pPr>
        <w:pStyle w:val="ListParagraph"/>
        <w:ind w:left="600"/>
        <w:jc w:val="both"/>
        <w:rPr>
          <w:lang w:val="en-US"/>
        </w:rPr>
      </w:pPr>
    </w:p>
    <w:p w:rsidR="00261235" w:rsidRDefault="00261235" w:rsidP="00261235">
      <w:pPr>
        <w:pStyle w:val="ListParagraph"/>
        <w:numPr>
          <w:ilvl w:val="0"/>
          <w:numId w:val="8"/>
        </w:numPr>
        <w:jc w:val="both"/>
      </w:pPr>
      <w:r>
        <w:rPr>
          <w:b/>
          <w:bCs/>
          <w:color w:val="000000"/>
          <w:lang w:val="en-US"/>
        </w:rPr>
        <w:lastRenderedPageBreak/>
        <w:t>Identifikasi</w:t>
      </w:r>
      <w:r w:rsidRPr="00332AB7">
        <w:rPr>
          <w:b/>
          <w:bCs/>
          <w:color w:val="000000"/>
          <w:lang w:val="en-US"/>
        </w:rPr>
        <w:t xml:space="preserve"> Faktor </w:t>
      </w:r>
      <w:r>
        <w:rPr>
          <w:b/>
          <w:bCs/>
          <w:color w:val="000000"/>
          <w:lang w:val="en-US"/>
        </w:rPr>
        <w:t>Ekster</w:t>
      </w:r>
      <w:r w:rsidRPr="00332AB7">
        <w:rPr>
          <w:b/>
          <w:bCs/>
          <w:color w:val="000000"/>
          <w:lang w:val="en-US"/>
        </w:rPr>
        <w:t xml:space="preserve">nal </w:t>
      </w:r>
    </w:p>
    <w:p w:rsidR="00261235" w:rsidRDefault="00261235" w:rsidP="00261235">
      <w:pPr>
        <w:ind w:left="180"/>
        <w:jc w:val="both"/>
        <w:rPr>
          <w:lang w:val="en-US"/>
        </w:rPr>
      </w:pPr>
      <w:r w:rsidRPr="00F6698C">
        <w:rPr>
          <w:lang w:val="id"/>
        </w:rPr>
        <w:t>Analisis yang dilakukan terhadap faktor eksternal Koperasi Simpan Pinjam ABC membantu mengidentifikasi empat peluang dan empat ancaman terhadap koperasi. Peluang dan ancaman tersebut disajikan pada Tabel 10.</w:t>
      </w:r>
    </w:p>
    <w:p w:rsidR="00C14F21" w:rsidRPr="00332AB7" w:rsidRDefault="00C14F21" w:rsidP="00261235">
      <w:pPr>
        <w:ind w:left="180"/>
        <w:jc w:val="both"/>
        <w:rPr>
          <w:color w:val="000000"/>
          <w:lang w:val="en-US"/>
        </w:rPr>
      </w:pPr>
    </w:p>
    <w:p w:rsidR="00261235" w:rsidRDefault="00261235" w:rsidP="00261235">
      <w:pPr>
        <w:ind w:left="180"/>
        <w:jc w:val="center"/>
        <w:rPr>
          <w:b/>
          <w:color w:val="000000"/>
          <w:lang w:val="en-US"/>
        </w:rPr>
      </w:pPr>
      <w:r>
        <w:rPr>
          <w:b/>
          <w:color w:val="000000"/>
        </w:rPr>
        <w:t xml:space="preserve">Tabel </w:t>
      </w:r>
      <w:r>
        <w:rPr>
          <w:b/>
          <w:color w:val="000000"/>
          <w:lang w:val="en-US"/>
        </w:rPr>
        <w:t>10</w:t>
      </w:r>
      <w:r>
        <w:rPr>
          <w:b/>
          <w:color w:val="000000"/>
        </w:rPr>
        <w:t xml:space="preserve">. </w:t>
      </w:r>
      <w:r>
        <w:rPr>
          <w:b/>
          <w:color w:val="000000"/>
          <w:lang w:val="en-US"/>
        </w:rPr>
        <w:t xml:space="preserve">Matriks - Faktor Peluang dan Ancaman </w:t>
      </w:r>
    </w:p>
    <w:p w:rsidR="00261235" w:rsidRDefault="00261235" w:rsidP="00261235">
      <w:pPr>
        <w:ind w:left="180"/>
        <w:jc w:val="center"/>
        <w:rPr>
          <w:b/>
          <w:color w:val="000000"/>
          <w:lang w:val="en-US"/>
        </w:rPr>
      </w:pPr>
      <w:r>
        <w:rPr>
          <w:b/>
          <w:color w:val="000000"/>
          <w:lang w:val="en-US"/>
        </w:rPr>
        <w:t>Koperasi Simpan Pinjam ABC</w:t>
      </w:r>
    </w:p>
    <w:tbl>
      <w:tblPr>
        <w:tblW w:w="7410" w:type="dxa"/>
        <w:tblInd w:w="1206" w:type="dxa"/>
        <w:tblLook w:val="04A0" w:firstRow="1" w:lastRow="0" w:firstColumn="1" w:lastColumn="0" w:noHBand="0" w:noVBand="1"/>
      </w:tblPr>
      <w:tblGrid>
        <w:gridCol w:w="570"/>
        <w:gridCol w:w="33"/>
        <w:gridCol w:w="3759"/>
        <w:gridCol w:w="19"/>
        <w:gridCol w:w="883"/>
        <w:gridCol w:w="174"/>
        <w:gridCol w:w="1171"/>
        <w:gridCol w:w="40"/>
        <w:gridCol w:w="745"/>
        <w:gridCol w:w="16"/>
      </w:tblGrid>
      <w:tr w:rsidR="00261235" w:rsidTr="00261235">
        <w:trPr>
          <w:trHeight w:val="296"/>
        </w:trPr>
        <w:tc>
          <w:tcPr>
            <w:tcW w:w="603" w:type="dxa"/>
            <w:gridSpan w:val="2"/>
            <w:tcBorders>
              <w:top w:val="single" w:sz="4" w:space="0" w:color="auto"/>
              <w:left w:val="nil"/>
              <w:bottom w:val="single" w:sz="4" w:space="0" w:color="auto"/>
              <w:right w:val="nil"/>
            </w:tcBorders>
            <w:shd w:val="clear" w:color="auto" w:fill="auto"/>
            <w:noWrap/>
            <w:vAlign w:val="bottom"/>
            <w:hideMark/>
          </w:tcPr>
          <w:p w:rsidR="00261235" w:rsidRPr="00774F9F" w:rsidRDefault="00261235" w:rsidP="00261235">
            <w:pPr>
              <w:jc w:val="center"/>
              <w:rPr>
                <w:color w:val="000000"/>
              </w:rPr>
            </w:pPr>
            <w:r w:rsidRPr="00774F9F">
              <w:rPr>
                <w:color w:val="000000"/>
              </w:rPr>
              <w:t>No.</w:t>
            </w:r>
          </w:p>
        </w:tc>
        <w:tc>
          <w:tcPr>
            <w:tcW w:w="3759" w:type="dxa"/>
            <w:tcBorders>
              <w:top w:val="single" w:sz="4" w:space="0" w:color="auto"/>
              <w:left w:val="nil"/>
              <w:bottom w:val="single" w:sz="4" w:space="0" w:color="auto"/>
              <w:right w:val="nil"/>
            </w:tcBorders>
            <w:shd w:val="clear" w:color="auto" w:fill="auto"/>
            <w:noWrap/>
            <w:vAlign w:val="bottom"/>
            <w:hideMark/>
          </w:tcPr>
          <w:p w:rsidR="00261235" w:rsidRPr="00D50F3D" w:rsidRDefault="00261235" w:rsidP="00261235">
            <w:pPr>
              <w:jc w:val="center"/>
              <w:rPr>
                <w:color w:val="000000"/>
                <w:lang w:val="en-US"/>
              </w:rPr>
            </w:pPr>
            <w:r w:rsidRPr="00774F9F">
              <w:rPr>
                <w:color w:val="000000"/>
              </w:rPr>
              <w:t xml:space="preserve">Faktor </w:t>
            </w:r>
            <w:r>
              <w:rPr>
                <w:color w:val="000000"/>
                <w:lang w:val="en-US"/>
              </w:rPr>
              <w:t>Peluang</w:t>
            </w:r>
          </w:p>
        </w:tc>
        <w:tc>
          <w:tcPr>
            <w:tcW w:w="1076" w:type="dxa"/>
            <w:gridSpan w:val="3"/>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Rataan Bobot</w:t>
            </w:r>
          </w:p>
        </w:tc>
        <w:tc>
          <w:tcPr>
            <w:tcW w:w="1211" w:type="dxa"/>
            <w:gridSpan w:val="2"/>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Rataan Peringkat</w:t>
            </w:r>
          </w:p>
        </w:tc>
        <w:tc>
          <w:tcPr>
            <w:tcW w:w="761" w:type="dxa"/>
            <w:gridSpan w:val="2"/>
            <w:tcBorders>
              <w:top w:val="single" w:sz="4" w:space="0" w:color="auto"/>
              <w:left w:val="nil"/>
              <w:bottom w:val="single" w:sz="4" w:space="0" w:color="auto"/>
              <w:right w:val="nil"/>
            </w:tcBorders>
          </w:tcPr>
          <w:p w:rsidR="00261235" w:rsidRPr="00774F9F" w:rsidRDefault="00261235" w:rsidP="00261235">
            <w:pPr>
              <w:jc w:val="center"/>
              <w:rPr>
                <w:color w:val="000000"/>
                <w:lang w:val="en-US"/>
              </w:rPr>
            </w:pPr>
            <w:r w:rsidRPr="00774F9F">
              <w:rPr>
                <w:color w:val="000000"/>
                <w:lang w:val="en-US"/>
              </w:rPr>
              <w:t>Total</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1</w:t>
            </w:r>
          </w:p>
        </w:tc>
        <w:tc>
          <w:tcPr>
            <w:tcW w:w="3759" w:type="dxa"/>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Kebutuhan masyarakat dalam permodalan</w:t>
            </w:r>
          </w:p>
        </w:tc>
        <w:tc>
          <w:tcPr>
            <w:tcW w:w="1076" w:type="dxa"/>
            <w:gridSpan w:val="3"/>
            <w:tcBorders>
              <w:top w:val="nil"/>
              <w:left w:val="nil"/>
              <w:bottom w:val="nil"/>
              <w:right w:val="nil"/>
            </w:tcBorders>
          </w:tcPr>
          <w:p w:rsidR="00261235" w:rsidRPr="00774F9F" w:rsidRDefault="00261235" w:rsidP="00261235">
            <w:pPr>
              <w:jc w:val="right"/>
              <w:rPr>
                <w:color w:val="000000"/>
                <w:lang w:val="en-US"/>
              </w:rPr>
            </w:pPr>
            <w:r>
              <w:rPr>
                <w:color w:val="000000"/>
                <w:lang w:val="en-US"/>
              </w:rPr>
              <w:t>0.11</w:t>
            </w:r>
          </w:p>
        </w:tc>
        <w:tc>
          <w:tcPr>
            <w:tcW w:w="121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2.67</w:t>
            </w:r>
          </w:p>
        </w:tc>
        <w:tc>
          <w:tcPr>
            <w:tcW w:w="76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0.29</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2</w:t>
            </w:r>
          </w:p>
        </w:tc>
        <w:tc>
          <w:tcPr>
            <w:tcW w:w="3759" w:type="dxa"/>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Tingkat inflasi dan nilai tukar</w:t>
            </w:r>
          </w:p>
        </w:tc>
        <w:tc>
          <w:tcPr>
            <w:tcW w:w="1076" w:type="dxa"/>
            <w:gridSpan w:val="3"/>
            <w:tcBorders>
              <w:top w:val="nil"/>
              <w:left w:val="nil"/>
              <w:bottom w:val="nil"/>
              <w:right w:val="nil"/>
            </w:tcBorders>
          </w:tcPr>
          <w:p w:rsidR="00261235" w:rsidRPr="00774F9F" w:rsidRDefault="00261235" w:rsidP="00261235">
            <w:pPr>
              <w:jc w:val="right"/>
              <w:rPr>
                <w:color w:val="000000"/>
                <w:lang w:val="en-US"/>
              </w:rPr>
            </w:pPr>
            <w:r>
              <w:rPr>
                <w:color w:val="000000"/>
                <w:lang w:val="en-US"/>
              </w:rPr>
              <w:t>0.08</w:t>
            </w:r>
          </w:p>
        </w:tc>
        <w:tc>
          <w:tcPr>
            <w:tcW w:w="121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1.33</w:t>
            </w:r>
          </w:p>
        </w:tc>
        <w:tc>
          <w:tcPr>
            <w:tcW w:w="761" w:type="dxa"/>
            <w:gridSpan w:val="2"/>
            <w:tcBorders>
              <w:top w:val="nil"/>
              <w:left w:val="nil"/>
              <w:bottom w:val="nil"/>
              <w:right w:val="nil"/>
            </w:tcBorders>
          </w:tcPr>
          <w:p w:rsidR="00261235" w:rsidRPr="00774F9F" w:rsidRDefault="00261235" w:rsidP="00261235">
            <w:pPr>
              <w:jc w:val="right"/>
              <w:rPr>
                <w:color w:val="000000"/>
                <w:lang w:val="en-US"/>
              </w:rPr>
            </w:pPr>
            <w:r>
              <w:rPr>
                <w:color w:val="000000"/>
                <w:lang w:val="en-US"/>
              </w:rPr>
              <w:t>0.11</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3</w:t>
            </w:r>
          </w:p>
        </w:tc>
        <w:tc>
          <w:tcPr>
            <w:tcW w:w="3759" w:type="dxa"/>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Peluang pasar</w:t>
            </w:r>
          </w:p>
        </w:tc>
        <w:tc>
          <w:tcPr>
            <w:tcW w:w="1076" w:type="dxa"/>
            <w:gridSpan w:val="3"/>
            <w:tcBorders>
              <w:top w:val="nil"/>
              <w:left w:val="nil"/>
              <w:bottom w:val="nil"/>
              <w:right w:val="nil"/>
            </w:tcBorders>
          </w:tcPr>
          <w:p w:rsidR="00261235" w:rsidRPr="00560586" w:rsidRDefault="00261235" w:rsidP="00261235">
            <w:pPr>
              <w:jc w:val="right"/>
              <w:rPr>
                <w:color w:val="000000"/>
                <w:lang w:val="en-US"/>
              </w:rPr>
            </w:pPr>
            <w:r>
              <w:rPr>
                <w:color w:val="000000"/>
                <w:lang w:val="en-US"/>
              </w:rPr>
              <w:t>0.12</w:t>
            </w:r>
          </w:p>
        </w:tc>
        <w:tc>
          <w:tcPr>
            <w:tcW w:w="121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3.33</w:t>
            </w:r>
          </w:p>
        </w:tc>
        <w:tc>
          <w:tcPr>
            <w:tcW w:w="76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0.41</w:t>
            </w:r>
          </w:p>
        </w:tc>
      </w:tr>
      <w:tr w:rsidR="00261235" w:rsidTr="00261235">
        <w:trPr>
          <w:trHeight w:val="296"/>
        </w:trPr>
        <w:tc>
          <w:tcPr>
            <w:tcW w:w="603" w:type="dxa"/>
            <w:gridSpan w:val="2"/>
            <w:tcBorders>
              <w:top w:val="nil"/>
              <w:left w:val="nil"/>
              <w:bottom w:val="nil"/>
              <w:right w:val="nil"/>
            </w:tcBorders>
            <w:shd w:val="clear" w:color="auto" w:fill="auto"/>
            <w:noWrap/>
            <w:vAlign w:val="bottom"/>
            <w:hideMark/>
          </w:tcPr>
          <w:p w:rsidR="00261235" w:rsidRPr="00774F9F" w:rsidRDefault="00261235" w:rsidP="00261235">
            <w:pPr>
              <w:jc w:val="right"/>
              <w:rPr>
                <w:color w:val="000000"/>
              </w:rPr>
            </w:pPr>
            <w:r w:rsidRPr="00774F9F">
              <w:rPr>
                <w:color w:val="000000"/>
              </w:rPr>
              <w:t>4</w:t>
            </w:r>
          </w:p>
        </w:tc>
        <w:tc>
          <w:tcPr>
            <w:tcW w:w="3759" w:type="dxa"/>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Minat masyarakat</w:t>
            </w:r>
          </w:p>
        </w:tc>
        <w:tc>
          <w:tcPr>
            <w:tcW w:w="1076" w:type="dxa"/>
            <w:gridSpan w:val="3"/>
            <w:tcBorders>
              <w:top w:val="nil"/>
              <w:left w:val="nil"/>
              <w:bottom w:val="nil"/>
              <w:right w:val="nil"/>
            </w:tcBorders>
          </w:tcPr>
          <w:p w:rsidR="00261235" w:rsidRPr="00560586" w:rsidRDefault="00261235" w:rsidP="00261235">
            <w:pPr>
              <w:jc w:val="right"/>
              <w:rPr>
                <w:color w:val="000000"/>
                <w:lang w:val="en-US"/>
              </w:rPr>
            </w:pPr>
            <w:r>
              <w:rPr>
                <w:color w:val="000000"/>
                <w:lang w:val="en-US"/>
              </w:rPr>
              <w:t>0.13</w:t>
            </w:r>
          </w:p>
        </w:tc>
        <w:tc>
          <w:tcPr>
            <w:tcW w:w="121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3.12</w:t>
            </w:r>
          </w:p>
        </w:tc>
        <w:tc>
          <w:tcPr>
            <w:tcW w:w="761" w:type="dxa"/>
            <w:gridSpan w:val="2"/>
            <w:tcBorders>
              <w:top w:val="nil"/>
              <w:left w:val="nil"/>
              <w:bottom w:val="nil"/>
              <w:right w:val="nil"/>
            </w:tcBorders>
          </w:tcPr>
          <w:p w:rsidR="00261235" w:rsidRPr="00560586" w:rsidRDefault="00261235" w:rsidP="00261235">
            <w:pPr>
              <w:jc w:val="right"/>
              <w:rPr>
                <w:color w:val="000000"/>
                <w:lang w:val="en-US"/>
              </w:rPr>
            </w:pPr>
            <w:r>
              <w:rPr>
                <w:color w:val="000000"/>
                <w:lang w:val="en-US"/>
              </w:rPr>
              <w:t>0.45</w:t>
            </w:r>
          </w:p>
        </w:tc>
      </w:tr>
      <w:tr w:rsidR="00261235" w:rsidTr="00261235">
        <w:trPr>
          <w:gridAfter w:val="1"/>
          <w:wAfter w:w="16" w:type="dxa"/>
          <w:trHeight w:val="294"/>
        </w:trPr>
        <w:tc>
          <w:tcPr>
            <w:tcW w:w="570" w:type="dxa"/>
            <w:tcBorders>
              <w:top w:val="single" w:sz="4" w:space="0" w:color="auto"/>
              <w:left w:val="nil"/>
              <w:bottom w:val="single" w:sz="4" w:space="0" w:color="auto"/>
              <w:right w:val="nil"/>
            </w:tcBorders>
            <w:shd w:val="clear" w:color="auto" w:fill="auto"/>
            <w:noWrap/>
            <w:vAlign w:val="bottom"/>
            <w:hideMark/>
          </w:tcPr>
          <w:p w:rsidR="00261235" w:rsidRPr="00EF4266" w:rsidRDefault="00261235" w:rsidP="00261235">
            <w:pPr>
              <w:jc w:val="center"/>
              <w:rPr>
                <w:color w:val="000000"/>
              </w:rPr>
            </w:pPr>
            <w:r w:rsidRPr="00EF4266">
              <w:rPr>
                <w:color w:val="000000"/>
              </w:rPr>
              <w:t>No.</w:t>
            </w:r>
          </w:p>
        </w:tc>
        <w:tc>
          <w:tcPr>
            <w:tcW w:w="3811" w:type="dxa"/>
            <w:gridSpan w:val="3"/>
            <w:tcBorders>
              <w:top w:val="single" w:sz="4" w:space="0" w:color="auto"/>
              <w:left w:val="nil"/>
              <w:bottom w:val="single" w:sz="4" w:space="0" w:color="auto"/>
              <w:right w:val="nil"/>
            </w:tcBorders>
            <w:shd w:val="clear" w:color="auto" w:fill="auto"/>
            <w:noWrap/>
            <w:vAlign w:val="bottom"/>
            <w:hideMark/>
          </w:tcPr>
          <w:p w:rsidR="00261235" w:rsidRPr="00D50F3D" w:rsidRDefault="00261235" w:rsidP="00261235">
            <w:pPr>
              <w:jc w:val="center"/>
              <w:rPr>
                <w:color w:val="000000"/>
                <w:lang w:val="en-US"/>
              </w:rPr>
            </w:pPr>
            <w:r w:rsidRPr="00EF4266">
              <w:rPr>
                <w:color w:val="000000"/>
              </w:rPr>
              <w:t xml:space="preserve">Faktor </w:t>
            </w:r>
            <w:r>
              <w:rPr>
                <w:color w:val="000000"/>
                <w:lang w:val="en-US"/>
              </w:rPr>
              <w:t>Ancaman</w:t>
            </w:r>
          </w:p>
        </w:tc>
        <w:tc>
          <w:tcPr>
            <w:tcW w:w="883" w:type="dxa"/>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sidRPr="00EF4266">
              <w:rPr>
                <w:color w:val="000000"/>
                <w:lang w:val="en-US"/>
              </w:rPr>
              <w:t>Rataan Bobot</w:t>
            </w:r>
          </w:p>
        </w:tc>
        <w:tc>
          <w:tcPr>
            <w:tcW w:w="1345" w:type="dxa"/>
            <w:gridSpan w:val="2"/>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sidRPr="00EF4266">
              <w:rPr>
                <w:color w:val="000000"/>
                <w:lang w:val="en-US"/>
              </w:rPr>
              <w:t>Rataan Peringkat</w:t>
            </w:r>
          </w:p>
        </w:tc>
        <w:tc>
          <w:tcPr>
            <w:tcW w:w="785" w:type="dxa"/>
            <w:gridSpan w:val="2"/>
            <w:tcBorders>
              <w:top w:val="single" w:sz="4" w:space="0" w:color="auto"/>
              <w:left w:val="nil"/>
              <w:bottom w:val="single" w:sz="4" w:space="0" w:color="auto"/>
              <w:right w:val="nil"/>
            </w:tcBorders>
          </w:tcPr>
          <w:p w:rsidR="00261235" w:rsidRPr="00EF4266" w:rsidRDefault="00261235" w:rsidP="00261235">
            <w:pPr>
              <w:jc w:val="center"/>
              <w:rPr>
                <w:color w:val="000000"/>
                <w:lang w:val="en-US"/>
              </w:rPr>
            </w:pPr>
            <w:r>
              <w:rPr>
                <w:color w:val="000000"/>
                <w:lang w:val="en-US"/>
              </w:rPr>
              <w:t>Total</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1</w:t>
            </w:r>
          </w:p>
        </w:tc>
        <w:tc>
          <w:tcPr>
            <w:tcW w:w="3811" w:type="dxa"/>
            <w:gridSpan w:val="3"/>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Persaingan usaha</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w:t>
            </w:r>
            <w:r>
              <w:rPr>
                <w:color w:val="000000"/>
                <w:lang w:val="en-US"/>
              </w:rPr>
              <w:t>09</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3</w:t>
            </w:r>
          </w:p>
        </w:tc>
        <w:tc>
          <w:tcPr>
            <w:tcW w:w="78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0.27</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2</w:t>
            </w:r>
          </w:p>
        </w:tc>
        <w:tc>
          <w:tcPr>
            <w:tcW w:w="3811" w:type="dxa"/>
            <w:gridSpan w:val="3"/>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Regulasi pemerintah</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0.0</w:t>
            </w:r>
            <w:r>
              <w:rPr>
                <w:color w:val="000000"/>
                <w:lang w:val="en-US"/>
              </w:rPr>
              <w:t>8</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2</w:t>
            </w:r>
          </w:p>
        </w:tc>
        <w:tc>
          <w:tcPr>
            <w:tcW w:w="785" w:type="dxa"/>
            <w:gridSpan w:val="2"/>
            <w:tcBorders>
              <w:top w:val="nil"/>
              <w:left w:val="nil"/>
              <w:bottom w:val="nil"/>
              <w:right w:val="nil"/>
            </w:tcBorders>
          </w:tcPr>
          <w:p w:rsidR="00261235" w:rsidRDefault="00261235" w:rsidP="00261235">
            <w:pPr>
              <w:jc w:val="right"/>
              <w:rPr>
                <w:color w:val="000000"/>
                <w:lang w:val="en-US"/>
              </w:rPr>
            </w:pPr>
            <w:r>
              <w:rPr>
                <w:color w:val="000000"/>
                <w:lang w:val="en-US"/>
              </w:rPr>
              <w:t>0.16</w:t>
            </w:r>
          </w:p>
        </w:tc>
      </w:tr>
      <w:tr w:rsidR="00261235" w:rsidTr="00261235">
        <w:trPr>
          <w:gridAfter w:val="1"/>
          <w:wAfter w:w="16" w:type="dxa"/>
          <w:trHeight w:val="294"/>
        </w:trPr>
        <w:tc>
          <w:tcPr>
            <w:tcW w:w="570" w:type="dxa"/>
            <w:tcBorders>
              <w:top w:val="nil"/>
              <w:left w:val="nil"/>
              <w:bottom w:val="nil"/>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3</w:t>
            </w:r>
          </w:p>
        </w:tc>
        <w:tc>
          <w:tcPr>
            <w:tcW w:w="3811" w:type="dxa"/>
            <w:gridSpan w:val="3"/>
            <w:tcBorders>
              <w:top w:val="nil"/>
              <w:left w:val="nil"/>
              <w:bottom w:val="nil"/>
              <w:right w:val="nil"/>
            </w:tcBorders>
            <w:shd w:val="clear" w:color="auto" w:fill="auto"/>
            <w:noWrap/>
            <w:vAlign w:val="bottom"/>
            <w:hideMark/>
          </w:tcPr>
          <w:p w:rsidR="00261235" w:rsidRPr="00D50F3D" w:rsidRDefault="00261235" w:rsidP="00261235">
            <w:pPr>
              <w:rPr>
                <w:color w:val="000000"/>
                <w:lang w:val="en-US"/>
              </w:rPr>
            </w:pPr>
            <w:r>
              <w:rPr>
                <w:color w:val="000000"/>
                <w:lang w:val="en-US"/>
              </w:rPr>
              <w:t>Kurangnya informasi berkoperasi</w:t>
            </w:r>
          </w:p>
        </w:tc>
        <w:tc>
          <w:tcPr>
            <w:tcW w:w="883" w:type="dxa"/>
            <w:tcBorders>
              <w:top w:val="nil"/>
              <w:left w:val="nil"/>
              <w:bottom w:val="nil"/>
              <w:right w:val="nil"/>
            </w:tcBorders>
          </w:tcPr>
          <w:p w:rsidR="00261235" w:rsidRPr="00EF4266" w:rsidRDefault="00261235" w:rsidP="00261235">
            <w:pPr>
              <w:jc w:val="right"/>
              <w:rPr>
                <w:color w:val="000000"/>
                <w:lang w:val="en-US"/>
              </w:rPr>
            </w:pPr>
            <w:r w:rsidRPr="00EF4266">
              <w:rPr>
                <w:color w:val="000000"/>
                <w:lang w:val="en-US"/>
              </w:rPr>
              <w:t>0.0</w:t>
            </w:r>
            <w:r>
              <w:rPr>
                <w:color w:val="000000"/>
                <w:lang w:val="en-US"/>
              </w:rPr>
              <w:t>4</w:t>
            </w:r>
          </w:p>
        </w:tc>
        <w:tc>
          <w:tcPr>
            <w:tcW w:w="1345" w:type="dxa"/>
            <w:gridSpan w:val="2"/>
            <w:tcBorders>
              <w:top w:val="nil"/>
              <w:left w:val="nil"/>
              <w:bottom w:val="nil"/>
              <w:right w:val="nil"/>
            </w:tcBorders>
          </w:tcPr>
          <w:p w:rsidR="00261235" w:rsidRPr="00EF4266" w:rsidRDefault="00261235" w:rsidP="00261235">
            <w:pPr>
              <w:jc w:val="right"/>
              <w:rPr>
                <w:color w:val="000000"/>
                <w:lang w:val="en-US"/>
              </w:rPr>
            </w:pPr>
            <w:r>
              <w:rPr>
                <w:color w:val="000000"/>
                <w:lang w:val="en-US"/>
              </w:rPr>
              <w:t>2</w:t>
            </w:r>
          </w:p>
        </w:tc>
        <w:tc>
          <w:tcPr>
            <w:tcW w:w="785" w:type="dxa"/>
            <w:gridSpan w:val="2"/>
            <w:tcBorders>
              <w:top w:val="nil"/>
              <w:left w:val="nil"/>
              <w:bottom w:val="nil"/>
              <w:right w:val="nil"/>
            </w:tcBorders>
          </w:tcPr>
          <w:p w:rsidR="00261235" w:rsidRDefault="00261235" w:rsidP="00261235">
            <w:pPr>
              <w:jc w:val="right"/>
              <w:rPr>
                <w:color w:val="000000"/>
                <w:lang w:val="en-US"/>
              </w:rPr>
            </w:pPr>
            <w:r>
              <w:rPr>
                <w:color w:val="000000"/>
                <w:lang w:val="en-US"/>
              </w:rPr>
              <w:t>0.13</w:t>
            </w:r>
          </w:p>
        </w:tc>
      </w:tr>
      <w:tr w:rsidR="00261235" w:rsidTr="00261235">
        <w:trPr>
          <w:gridAfter w:val="1"/>
          <w:wAfter w:w="16" w:type="dxa"/>
          <w:trHeight w:val="294"/>
        </w:trPr>
        <w:tc>
          <w:tcPr>
            <w:tcW w:w="570" w:type="dxa"/>
            <w:tcBorders>
              <w:top w:val="nil"/>
              <w:left w:val="nil"/>
              <w:bottom w:val="single" w:sz="4" w:space="0" w:color="auto"/>
              <w:right w:val="nil"/>
            </w:tcBorders>
            <w:shd w:val="clear" w:color="auto" w:fill="auto"/>
            <w:noWrap/>
            <w:vAlign w:val="bottom"/>
            <w:hideMark/>
          </w:tcPr>
          <w:p w:rsidR="00261235" w:rsidRPr="00EF4266" w:rsidRDefault="00261235" w:rsidP="00261235">
            <w:pPr>
              <w:jc w:val="right"/>
              <w:rPr>
                <w:color w:val="000000"/>
              </w:rPr>
            </w:pPr>
            <w:r w:rsidRPr="00EF4266">
              <w:rPr>
                <w:color w:val="000000"/>
              </w:rPr>
              <w:t>4</w:t>
            </w:r>
          </w:p>
        </w:tc>
        <w:tc>
          <w:tcPr>
            <w:tcW w:w="3811" w:type="dxa"/>
            <w:gridSpan w:val="3"/>
            <w:tcBorders>
              <w:top w:val="nil"/>
              <w:left w:val="nil"/>
              <w:bottom w:val="single" w:sz="4" w:space="0" w:color="auto"/>
              <w:right w:val="nil"/>
            </w:tcBorders>
            <w:shd w:val="clear" w:color="auto" w:fill="auto"/>
            <w:noWrap/>
            <w:vAlign w:val="bottom"/>
            <w:hideMark/>
          </w:tcPr>
          <w:p w:rsidR="00261235" w:rsidRPr="00D50F3D" w:rsidRDefault="00261235" w:rsidP="00261235">
            <w:pPr>
              <w:rPr>
                <w:color w:val="000000"/>
                <w:lang w:val="en-US"/>
              </w:rPr>
            </w:pPr>
            <w:r>
              <w:rPr>
                <w:color w:val="000000"/>
                <w:lang w:val="en-US"/>
              </w:rPr>
              <w:t>Biaya hidup masyarakat yang tinggi</w:t>
            </w:r>
          </w:p>
        </w:tc>
        <w:tc>
          <w:tcPr>
            <w:tcW w:w="883" w:type="dxa"/>
            <w:tcBorders>
              <w:top w:val="nil"/>
              <w:left w:val="nil"/>
              <w:bottom w:val="single" w:sz="4" w:space="0" w:color="auto"/>
              <w:right w:val="nil"/>
            </w:tcBorders>
          </w:tcPr>
          <w:p w:rsidR="00261235" w:rsidRPr="00EF4266" w:rsidRDefault="00261235" w:rsidP="00261235">
            <w:pPr>
              <w:jc w:val="right"/>
              <w:rPr>
                <w:color w:val="000000"/>
                <w:lang w:val="en-US"/>
              </w:rPr>
            </w:pPr>
            <w:r w:rsidRPr="00EF4266">
              <w:rPr>
                <w:color w:val="000000"/>
                <w:lang w:val="en-US"/>
              </w:rPr>
              <w:t>0.1</w:t>
            </w:r>
            <w:r>
              <w:rPr>
                <w:color w:val="000000"/>
                <w:lang w:val="en-US"/>
              </w:rPr>
              <w:t>3</w:t>
            </w:r>
          </w:p>
        </w:tc>
        <w:tc>
          <w:tcPr>
            <w:tcW w:w="1345" w:type="dxa"/>
            <w:gridSpan w:val="2"/>
            <w:tcBorders>
              <w:top w:val="nil"/>
              <w:left w:val="nil"/>
              <w:bottom w:val="single" w:sz="4" w:space="0" w:color="auto"/>
              <w:right w:val="nil"/>
            </w:tcBorders>
          </w:tcPr>
          <w:p w:rsidR="00261235" w:rsidRPr="00EF4266" w:rsidRDefault="00261235" w:rsidP="00261235">
            <w:pPr>
              <w:jc w:val="right"/>
              <w:rPr>
                <w:color w:val="000000"/>
                <w:lang w:val="en-US"/>
              </w:rPr>
            </w:pPr>
            <w:r w:rsidRPr="00EF4266">
              <w:rPr>
                <w:color w:val="000000"/>
                <w:lang w:val="en-US"/>
              </w:rPr>
              <w:t>3</w:t>
            </w:r>
          </w:p>
        </w:tc>
        <w:tc>
          <w:tcPr>
            <w:tcW w:w="785" w:type="dxa"/>
            <w:gridSpan w:val="2"/>
            <w:tcBorders>
              <w:top w:val="nil"/>
              <w:left w:val="nil"/>
              <w:bottom w:val="single" w:sz="4" w:space="0" w:color="auto"/>
              <w:right w:val="nil"/>
            </w:tcBorders>
          </w:tcPr>
          <w:p w:rsidR="00261235" w:rsidRPr="00EF4266" w:rsidRDefault="00261235" w:rsidP="00261235">
            <w:pPr>
              <w:jc w:val="right"/>
              <w:rPr>
                <w:color w:val="000000"/>
                <w:lang w:val="en-US"/>
              </w:rPr>
            </w:pPr>
            <w:r>
              <w:rPr>
                <w:color w:val="000000"/>
                <w:lang w:val="en-US"/>
              </w:rPr>
              <w:t>0.32</w:t>
            </w:r>
          </w:p>
        </w:tc>
      </w:tr>
      <w:tr w:rsidR="00261235" w:rsidTr="00261235">
        <w:trPr>
          <w:gridAfter w:val="1"/>
          <w:wAfter w:w="16" w:type="dxa"/>
          <w:trHeight w:val="294"/>
        </w:trPr>
        <w:tc>
          <w:tcPr>
            <w:tcW w:w="570" w:type="dxa"/>
            <w:tcBorders>
              <w:top w:val="single" w:sz="4" w:space="0" w:color="auto"/>
              <w:left w:val="nil"/>
              <w:bottom w:val="single" w:sz="4" w:space="0" w:color="auto"/>
              <w:right w:val="nil"/>
            </w:tcBorders>
            <w:shd w:val="clear" w:color="auto" w:fill="auto"/>
            <w:noWrap/>
            <w:vAlign w:val="bottom"/>
          </w:tcPr>
          <w:p w:rsidR="00261235" w:rsidRPr="00EF4266" w:rsidRDefault="00261235" w:rsidP="00261235">
            <w:pPr>
              <w:jc w:val="right"/>
              <w:rPr>
                <w:color w:val="000000"/>
              </w:rPr>
            </w:pPr>
          </w:p>
        </w:tc>
        <w:tc>
          <w:tcPr>
            <w:tcW w:w="3811" w:type="dxa"/>
            <w:gridSpan w:val="3"/>
            <w:tcBorders>
              <w:top w:val="single" w:sz="4" w:space="0" w:color="auto"/>
              <w:left w:val="nil"/>
              <w:bottom w:val="single" w:sz="4" w:space="0" w:color="auto"/>
              <w:right w:val="nil"/>
            </w:tcBorders>
            <w:shd w:val="clear" w:color="auto" w:fill="auto"/>
            <w:noWrap/>
            <w:vAlign w:val="bottom"/>
          </w:tcPr>
          <w:p w:rsidR="00261235" w:rsidRPr="006B6B4C" w:rsidRDefault="00261235" w:rsidP="00261235">
            <w:pPr>
              <w:rPr>
                <w:color w:val="000000"/>
                <w:lang w:val="en-US"/>
              </w:rPr>
            </w:pPr>
            <w:r>
              <w:rPr>
                <w:color w:val="000000"/>
                <w:lang w:val="en-US"/>
              </w:rPr>
              <w:t>TOTAL</w:t>
            </w:r>
          </w:p>
        </w:tc>
        <w:tc>
          <w:tcPr>
            <w:tcW w:w="883" w:type="dxa"/>
            <w:tcBorders>
              <w:top w:val="single" w:sz="4" w:space="0" w:color="auto"/>
              <w:left w:val="nil"/>
              <w:bottom w:val="single" w:sz="4" w:space="0" w:color="auto"/>
              <w:right w:val="nil"/>
            </w:tcBorders>
          </w:tcPr>
          <w:p w:rsidR="00261235" w:rsidRPr="00EF4266" w:rsidRDefault="00261235" w:rsidP="00261235">
            <w:pPr>
              <w:jc w:val="right"/>
              <w:rPr>
                <w:color w:val="000000"/>
                <w:lang w:val="en-US"/>
              </w:rPr>
            </w:pPr>
            <w:r>
              <w:rPr>
                <w:color w:val="000000"/>
                <w:lang w:val="en-US"/>
              </w:rPr>
              <w:t>0.78</w:t>
            </w:r>
          </w:p>
        </w:tc>
        <w:tc>
          <w:tcPr>
            <w:tcW w:w="1345" w:type="dxa"/>
            <w:gridSpan w:val="2"/>
            <w:tcBorders>
              <w:top w:val="single" w:sz="4" w:space="0" w:color="auto"/>
              <w:left w:val="nil"/>
              <w:bottom w:val="single" w:sz="4" w:space="0" w:color="auto"/>
              <w:right w:val="nil"/>
            </w:tcBorders>
          </w:tcPr>
          <w:p w:rsidR="00261235" w:rsidRPr="00EF4266" w:rsidRDefault="00261235" w:rsidP="00261235">
            <w:pPr>
              <w:jc w:val="right"/>
              <w:rPr>
                <w:color w:val="000000"/>
                <w:lang w:val="en-US"/>
              </w:rPr>
            </w:pPr>
            <w:r>
              <w:rPr>
                <w:color w:val="000000"/>
                <w:lang w:val="en-US"/>
              </w:rPr>
              <w:t>20.45</w:t>
            </w:r>
          </w:p>
        </w:tc>
        <w:tc>
          <w:tcPr>
            <w:tcW w:w="785" w:type="dxa"/>
            <w:gridSpan w:val="2"/>
            <w:tcBorders>
              <w:top w:val="single" w:sz="4" w:space="0" w:color="auto"/>
              <w:left w:val="nil"/>
              <w:bottom w:val="single" w:sz="4" w:space="0" w:color="auto"/>
              <w:right w:val="nil"/>
            </w:tcBorders>
          </w:tcPr>
          <w:p w:rsidR="00261235" w:rsidRDefault="00261235" w:rsidP="00261235">
            <w:pPr>
              <w:jc w:val="right"/>
              <w:rPr>
                <w:color w:val="000000"/>
                <w:lang w:val="en-US"/>
              </w:rPr>
            </w:pPr>
            <w:r>
              <w:rPr>
                <w:color w:val="000000"/>
                <w:lang w:val="en-US"/>
              </w:rPr>
              <w:t>2.14</w:t>
            </w:r>
          </w:p>
        </w:tc>
      </w:tr>
    </w:tbl>
    <w:p w:rsidR="00261235" w:rsidRDefault="00261235" w:rsidP="00261235">
      <w:pPr>
        <w:ind w:left="180"/>
        <w:rPr>
          <w:color w:val="000000"/>
        </w:rPr>
      </w:pPr>
      <w:r>
        <w:rPr>
          <w:color w:val="000000"/>
          <w:lang w:val="en-US"/>
        </w:rPr>
        <w:t xml:space="preserve">                S</w:t>
      </w:r>
      <w:r>
        <w:rPr>
          <w:color w:val="000000"/>
        </w:rPr>
        <w:t>umber: Hasil Penelitian (20</w:t>
      </w:r>
      <w:r>
        <w:rPr>
          <w:color w:val="000000"/>
          <w:lang w:val="en-US"/>
        </w:rPr>
        <w:t>24</w:t>
      </w:r>
      <w:r>
        <w:rPr>
          <w:color w:val="000000"/>
        </w:rPr>
        <w:t>)</w:t>
      </w:r>
    </w:p>
    <w:p w:rsidR="00261235" w:rsidRPr="006B6B4C" w:rsidRDefault="00261235" w:rsidP="00261235">
      <w:pPr>
        <w:ind w:left="180"/>
        <w:jc w:val="both"/>
        <w:rPr>
          <w:lang w:val="en-US"/>
        </w:rPr>
      </w:pPr>
    </w:p>
    <w:p w:rsidR="00261235" w:rsidRPr="006B6B4C" w:rsidRDefault="00261235" w:rsidP="00261235">
      <w:pPr>
        <w:ind w:left="180"/>
        <w:jc w:val="both"/>
        <w:rPr>
          <w:lang w:val="en-US"/>
        </w:rPr>
      </w:pPr>
      <w:r w:rsidRPr="00F6698C">
        <w:rPr>
          <w:lang w:val="id"/>
        </w:rPr>
        <w:t xml:space="preserve">Matriks EFE yang diperoleh merupakan hasil pembobotan dan pemeringkatan faktor eksternal unit usaha </w:t>
      </w:r>
      <w:r>
        <w:rPr>
          <w:lang w:val="en-US"/>
        </w:rPr>
        <w:t xml:space="preserve">Koperasi Simpan Pinjam </w:t>
      </w:r>
      <w:r w:rsidRPr="00F6698C">
        <w:rPr>
          <w:lang w:val="id"/>
        </w:rPr>
        <w:t>ABC. Kondisi eksternal yang memberikan peluang utama bagi koperasi adalah manfaat masyarakat sebesar 0,45 dan peluang pasar sebesar 0,41. Hal ini menjadi peluang bagi koperasi untuk mengembangkan kegiatannya, meningkatkan jumlah pelanggan dan pasar usaha koperasi. Faktor ancaman eksternal adalah biaya hidup masyarakat sebesar 0,32 dan persaingan usaha sebesar 0,27. Dengan meningkatnya biaya hidup, hal ini akan mempengaruhi kinerja kredit nasabah yang merupakan tanda peringatan terjadinya kredit macet. Jumlah total faktor peluang dan ancaman menghasilkan nilai tertimbang sebesar 2,14.</w:t>
      </w:r>
    </w:p>
    <w:p w:rsidR="00261235" w:rsidRPr="00BA551E" w:rsidRDefault="00261235" w:rsidP="00261235">
      <w:pPr>
        <w:pStyle w:val="ListParagraph"/>
        <w:ind w:left="600"/>
        <w:jc w:val="both"/>
        <w:rPr>
          <w:lang w:val="en-US"/>
        </w:rPr>
      </w:pPr>
    </w:p>
    <w:p w:rsidR="00261235" w:rsidRDefault="00261235" w:rsidP="00261235">
      <w:pPr>
        <w:pStyle w:val="ListParagraph"/>
        <w:numPr>
          <w:ilvl w:val="0"/>
          <w:numId w:val="8"/>
        </w:numPr>
        <w:jc w:val="both"/>
      </w:pPr>
      <w:r>
        <w:rPr>
          <w:b/>
          <w:bCs/>
          <w:color w:val="000000"/>
          <w:lang w:val="en-US"/>
        </w:rPr>
        <w:t>Perumusan Strategi Bisnis</w:t>
      </w:r>
      <w:r w:rsidRPr="00332AB7">
        <w:rPr>
          <w:b/>
          <w:bCs/>
          <w:color w:val="000000"/>
          <w:lang w:val="en-US"/>
        </w:rPr>
        <w:t xml:space="preserve"> </w:t>
      </w:r>
    </w:p>
    <w:p w:rsidR="00261235" w:rsidRPr="00FC4CE4" w:rsidRDefault="00261235" w:rsidP="00261235">
      <w:pPr>
        <w:ind w:left="180"/>
        <w:jc w:val="both"/>
        <w:rPr>
          <w:lang w:val="en-US"/>
        </w:rPr>
      </w:pPr>
      <w:r w:rsidRPr="007F31CB">
        <w:rPr>
          <w:lang w:val="en-US"/>
        </w:rPr>
        <w:t xml:space="preserve">Langkah selanjutnya adalah tahap pencocokan menggunakan matriks IE setelah dilakukan integrasi menggunakan matriks IFE dan EFE. Koperasi </w:t>
      </w:r>
      <w:r>
        <w:rPr>
          <w:lang w:val="en-US"/>
        </w:rPr>
        <w:t>S</w:t>
      </w:r>
      <w:r w:rsidRPr="007F31CB">
        <w:rPr>
          <w:lang w:val="en-US"/>
        </w:rPr>
        <w:t xml:space="preserve">impan </w:t>
      </w:r>
      <w:r>
        <w:rPr>
          <w:lang w:val="en-US"/>
        </w:rPr>
        <w:t>P</w:t>
      </w:r>
      <w:r w:rsidRPr="007F31CB">
        <w:rPr>
          <w:lang w:val="en-US"/>
        </w:rPr>
        <w:t>injam ABC terletak pada matriks I</w:t>
      </w:r>
      <w:r>
        <w:rPr>
          <w:lang w:val="en-US"/>
        </w:rPr>
        <w:t>E</w:t>
      </w:r>
      <w:r w:rsidRPr="007F31CB">
        <w:rPr>
          <w:lang w:val="en-US"/>
        </w:rPr>
        <w:t xml:space="preserve"> sel IV yang merupakan strategi pertumbuhan dan pengembangan. Strategi umum yang dapat diterapkan adalah penetrasi pasar, yaitu memperoleh pangsa lebih besar atas produk atau jasa yang ada di pasar yang ada melalui upaya pemasaran yang efektif. Koperasi dapat meningkatkan aktivitas dan efisiensi. Kemajuan yang baik dapat dicapai dengan lebih banyak dorongan, baik sukarela maupun tidak sukarela, tertulis dan lisan. Strategi pengembangan pasar dapat dilakukan dengan membuka cabang baru di lokasi berbeda, menambah pasar baru untuk mengembangkan bisnis dan menarik pelanggan baru. Strategi pengembangan produk meningkatkan dukungan terhadap pengembangan kegiatan koperasi dan infrastruktur dengan menambahkan produk-produk berkualitas tinggi. Visi produk</w:t>
      </w:r>
      <w:r>
        <w:rPr>
          <w:lang w:val="en-US"/>
        </w:rPr>
        <w:t xml:space="preserve"> </w:t>
      </w:r>
      <w:r w:rsidRPr="007F31CB">
        <w:rPr>
          <w:lang w:val="en-US"/>
        </w:rPr>
        <w:t>mempunyai nilai penjualan terbaik melalui kegiatan pengembangan seperti peningkatan kinerja, inovasi, inovasi, integrasi peningkatan kualitas dan pengembangan produk lainnya</w:t>
      </w:r>
      <w:r>
        <w:rPr>
          <w:lang w:val="en-US"/>
        </w:rPr>
        <w:t xml:space="preserve">. </w:t>
      </w:r>
      <w:r w:rsidRPr="007F31CB">
        <w:rPr>
          <w:lang w:val="en-US"/>
        </w:rPr>
        <w:lastRenderedPageBreak/>
        <w:t xml:space="preserve">Koperasi Simpan Pinjam ABC dapat berupaya untuk menambah modal dengan bekerja sama dengan lembaga pemerintah dan lembaga keuangan lainnya untuk meningkatkan jumlah pinjaman yang dapat diberikan kepada nasabah sehingga tidak dapat bersaing dengan lembaga keuangan mikro lainnya. </w:t>
      </w:r>
      <w:r>
        <w:rPr>
          <w:lang w:val="en-US"/>
        </w:rPr>
        <w:t>Ada l</w:t>
      </w:r>
      <w:r w:rsidRPr="007F31CB">
        <w:rPr>
          <w:lang w:val="en-US"/>
        </w:rPr>
        <w:t>ima strategi lainnya pada matriks IE kemudian dianalisis menggunakan matriks QSPM untuk mengidentifikasistrategi terbaik untuk diterapkan di masa depan.</w:t>
      </w:r>
    </w:p>
    <w:p w:rsidR="00261235" w:rsidRDefault="00261235" w:rsidP="00261235">
      <w:pPr>
        <w:ind w:left="180"/>
        <w:jc w:val="both"/>
        <w:rPr>
          <w:color w:val="000000"/>
          <w:lang w:val="en-US"/>
        </w:rPr>
      </w:pPr>
      <w:r w:rsidRPr="007F31CB">
        <w:rPr>
          <w:color w:val="000000"/>
          <w:lang w:val="id"/>
        </w:rPr>
        <w:t>Berdasarkan analisis menggunakan matriks QSPM, maka diperoleh key demand metrics sebagai berikut, berdasarkan baris pertama dengan nilai STAS tertinggi dan baris terakhir dengan nilai STAS terendah:</w:t>
      </w:r>
      <w:r>
        <w:rPr>
          <w:color w:val="000000"/>
          <w:lang w:val="en-US"/>
        </w:rPr>
        <w:t xml:space="preserve"> </w:t>
      </w:r>
    </w:p>
    <w:p w:rsidR="00261235" w:rsidRPr="007F31CB" w:rsidRDefault="00261235" w:rsidP="00261235">
      <w:pPr>
        <w:pStyle w:val="ListParagraph"/>
        <w:numPr>
          <w:ilvl w:val="1"/>
          <w:numId w:val="11"/>
        </w:numPr>
        <w:jc w:val="both"/>
        <w:rPr>
          <w:color w:val="000000"/>
          <w:lang w:val="id"/>
        </w:rPr>
      </w:pPr>
      <w:r w:rsidRPr="007F31CB">
        <w:rPr>
          <w:color w:val="000000"/>
          <w:lang w:val="id"/>
        </w:rPr>
        <w:t>Memperluas usaha dengan menambah pasar baru (6.25). Lahir tahun</w:t>
      </w:r>
    </w:p>
    <w:p w:rsidR="00261235" w:rsidRPr="007F31CB" w:rsidRDefault="00261235" w:rsidP="00261235">
      <w:pPr>
        <w:pStyle w:val="ListParagraph"/>
        <w:numPr>
          <w:ilvl w:val="1"/>
          <w:numId w:val="11"/>
        </w:numPr>
        <w:jc w:val="both"/>
        <w:rPr>
          <w:color w:val="000000"/>
          <w:lang w:val="id"/>
        </w:rPr>
      </w:pPr>
      <w:r w:rsidRPr="007F31CB">
        <w:rPr>
          <w:color w:val="000000"/>
          <w:lang w:val="id"/>
        </w:rPr>
        <w:t>Mengumpulkan modal dengan bekerja sama dengan lembaga pemerintah atau lembaga keuangan lainnya (6.19).</w:t>
      </w:r>
    </w:p>
    <w:p w:rsidR="00261235" w:rsidRPr="007F31CB" w:rsidRDefault="00261235" w:rsidP="00261235">
      <w:pPr>
        <w:pStyle w:val="ListParagraph"/>
        <w:numPr>
          <w:ilvl w:val="1"/>
          <w:numId w:val="11"/>
        </w:numPr>
        <w:jc w:val="both"/>
        <w:rPr>
          <w:color w:val="000000"/>
          <w:lang w:val="id"/>
        </w:rPr>
      </w:pPr>
      <w:r w:rsidRPr="007F31CB">
        <w:rPr>
          <w:color w:val="000000"/>
          <w:lang w:val="id"/>
        </w:rPr>
        <w:t>Tren produk utama dan alat untuk pengembangan infrastruktur (5.97)</w:t>
      </w:r>
    </w:p>
    <w:p w:rsidR="00261235" w:rsidRPr="007F31CB" w:rsidRDefault="00261235" w:rsidP="00261235">
      <w:pPr>
        <w:pStyle w:val="ListParagraph"/>
        <w:numPr>
          <w:ilvl w:val="1"/>
          <w:numId w:val="11"/>
        </w:numPr>
        <w:jc w:val="both"/>
        <w:rPr>
          <w:color w:val="000000"/>
          <w:lang w:val="id"/>
        </w:rPr>
      </w:pPr>
      <w:r w:rsidRPr="007F31CB">
        <w:rPr>
          <w:color w:val="000000"/>
          <w:lang w:val="id"/>
        </w:rPr>
        <w:t>hal. Penguatan SOP/kebijakan dan denda keterlambatan pembayaran pinjaman (5.43)</w:t>
      </w:r>
    </w:p>
    <w:p w:rsidR="00261235" w:rsidRPr="00671BE5" w:rsidRDefault="00261235" w:rsidP="00261235">
      <w:pPr>
        <w:pStyle w:val="ListParagraph"/>
        <w:numPr>
          <w:ilvl w:val="1"/>
          <w:numId w:val="11"/>
        </w:numPr>
        <w:jc w:val="both"/>
        <w:rPr>
          <w:color w:val="000000"/>
        </w:rPr>
      </w:pPr>
      <w:r w:rsidRPr="007F31CB">
        <w:rPr>
          <w:color w:val="000000"/>
          <w:lang w:val="id"/>
        </w:rPr>
        <w:t>Tingkatkan efisiensi dan efektivitas pemasaran Anda (5.315)</w:t>
      </w:r>
    </w:p>
    <w:p w:rsidR="00261235" w:rsidRPr="00671BE5" w:rsidRDefault="00261235" w:rsidP="00261235">
      <w:pPr>
        <w:ind w:left="180"/>
        <w:jc w:val="both"/>
        <w:rPr>
          <w:color w:val="000000"/>
          <w:lang w:val="en-US"/>
        </w:rPr>
      </w:pPr>
      <w:r w:rsidRPr="007F31CB">
        <w:rPr>
          <w:color w:val="000000"/>
          <w:lang w:val="id"/>
        </w:rPr>
        <w:t>Strategi pertama didasarkan pada analisis QSPM dan ekspansi bisnis skala besar STAS 6.25 dengan menambah pasar baru. Dengan memperluas usaha, kami berusaha membuka saluran bagi pelanggan baru untuk datang dan menjadi pelanggan, serta memperkuat sistem pengelolaan keluarga koperasi dan kerjasama yang baik dengan pengelola, direktur, supervisor dan pelanggan untuk mencegah kredit macet. Kami berharap para manajer dan seluruh tingkat manajemen melakukan riset pasar sebelum memperluas pasar. Menambah modal dengan meningkatkan kenyamanan calon anggota koperasi.</w:t>
      </w:r>
    </w:p>
    <w:p w:rsidR="00674D4C" w:rsidRDefault="00674D4C">
      <w:pPr>
        <w:ind w:left="180"/>
        <w:jc w:val="both"/>
      </w:pPr>
    </w:p>
    <w:p w:rsidR="00674D4C" w:rsidRDefault="00261235">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rsidR="00C14F21" w:rsidRPr="007F31CB" w:rsidRDefault="00C14F21" w:rsidP="00C14F21">
      <w:pPr>
        <w:pBdr>
          <w:top w:val="nil"/>
          <w:left w:val="nil"/>
          <w:bottom w:val="nil"/>
          <w:right w:val="nil"/>
          <w:between w:val="nil"/>
        </w:pBdr>
        <w:ind w:left="180"/>
        <w:jc w:val="both"/>
        <w:rPr>
          <w:color w:val="000000"/>
          <w:lang w:val="en-US"/>
        </w:rPr>
      </w:pPr>
      <w:r w:rsidRPr="007F31CB">
        <w:rPr>
          <w:color w:val="000000"/>
          <w:lang w:val="en-US"/>
        </w:rPr>
        <w:t>Hasil analisis internal menunjukkan bahwa elemen terpenting adalah pelaksanaan kegiatan dan peraturan yang dipatuhi dengan baik. Kelemahannya adalah kredit macet dan modal rendah. Salah satu faktor penghambat berkembangnya koperasi adalah kurangnya informasi tentang koperasi di masyarakat. Koperasi Simpan Pinjam ABC akan memperkuat kelebihannya, mengurangi kelemahannya, memanfaatkan peluang usaha dan bersiap menghadapi ancaman.</w:t>
      </w:r>
    </w:p>
    <w:p w:rsidR="00674D4C" w:rsidRDefault="00C14F21" w:rsidP="00C14F21">
      <w:pPr>
        <w:pBdr>
          <w:top w:val="nil"/>
          <w:left w:val="nil"/>
          <w:bottom w:val="nil"/>
          <w:right w:val="nil"/>
          <w:between w:val="nil"/>
        </w:pBdr>
        <w:ind w:left="180"/>
        <w:jc w:val="both"/>
        <w:rPr>
          <w:color w:val="000000"/>
        </w:rPr>
      </w:pPr>
      <w:r w:rsidRPr="007F31CB">
        <w:rPr>
          <w:color w:val="000000"/>
          <w:lang w:val="en-US"/>
        </w:rPr>
        <w:t xml:space="preserve">Menghitung matriks EFE dan matriks IFE serta </w:t>
      </w:r>
      <w:r>
        <w:rPr>
          <w:color w:val="000000"/>
          <w:lang w:val="en-US"/>
        </w:rPr>
        <w:t>menempatkan</w:t>
      </w:r>
      <w:r w:rsidRPr="007F31CB">
        <w:rPr>
          <w:color w:val="000000"/>
          <w:lang w:val="en-US"/>
        </w:rPr>
        <w:t xml:space="preserve"> Koperasi Simpan Pinjam ABC</w:t>
      </w:r>
      <w:r>
        <w:rPr>
          <w:color w:val="000000"/>
          <w:lang w:val="en-US"/>
        </w:rPr>
        <w:t xml:space="preserve"> </w:t>
      </w:r>
      <w:r w:rsidRPr="007F31CB">
        <w:rPr>
          <w:color w:val="000000"/>
          <w:lang w:val="en-US"/>
        </w:rPr>
        <w:t>di kolom</w:t>
      </w:r>
      <w:r>
        <w:rPr>
          <w:color w:val="000000"/>
          <w:lang w:val="en-US"/>
        </w:rPr>
        <w:t xml:space="preserve"> IV</w:t>
      </w:r>
      <w:r w:rsidRPr="007F31CB">
        <w:rPr>
          <w:color w:val="000000"/>
          <w:lang w:val="en-US"/>
        </w:rPr>
        <w:t>. Strategi yang umum digunakan adalah strategi kuat seperti penetrasi pasar, pengembangan produk, dan pengembangan pasar. Analisis terhadap</w:t>
      </w:r>
      <w:r>
        <w:rPr>
          <w:color w:val="000000"/>
          <w:lang w:val="en-US"/>
        </w:rPr>
        <w:t xml:space="preserve"> </w:t>
      </w:r>
      <w:r w:rsidRPr="007F31CB">
        <w:rPr>
          <w:color w:val="000000"/>
          <w:lang w:val="en-US"/>
        </w:rPr>
        <w:t xml:space="preserve">QSPM menunjukkan bahwa strategi yang terbaik untuk diterapkan adalah memperluas operasi dengan menambah pasar baru dengan total STAS sebesar 6,25. Ekspansi bisnis dengan menambah pasar baru. Selain memperluas usaha, </w:t>
      </w:r>
      <w:r>
        <w:rPr>
          <w:color w:val="000000"/>
          <w:lang w:val="en-US"/>
        </w:rPr>
        <w:t>koperasi dapat</w:t>
      </w:r>
      <w:r w:rsidRPr="007F31CB">
        <w:rPr>
          <w:color w:val="000000"/>
          <w:lang w:val="en-US"/>
        </w:rPr>
        <w:t xml:space="preserve"> berusaha membuka saluran bagi </w:t>
      </w:r>
      <w:r>
        <w:rPr>
          <w:color w:val="000000"/>
          <w:lang w:val="en-US"/>
        </w:rPr>
        <w:t>nasabah</w:t>
      </w:r>
      <w:r w:rsidRPr="007F31CB">
        <w:rPr>
          <w:color w:val="000000"/>
          <w:lang w:val="en-US"/>
        </w:rPr>
        <w:t xml:space="preserve"> baru yang belum terpenuhi untuk </w:t>
      </w:r>
      <w:r>
        <w:rPr>
          <w:color w:val="000000"/>
          <w:lang w:val="en-US"/>
        </w:rPr>
        <w:t>bergabung</w:t>
      </w:r>
      <w:r w:rsidRPr="007F31CB">
        <w:rPr>
          <w:color w:val="000000"/>
          <w:lang w:val="en-US"/>
        </w:rPr>
        <w:t xml:space="preserve"> dan menjadi </w:t>
      </w:r>
      <w:proofErr w:type="gramStart"/>
      <w:r w:rsidRPr="007F31CB">
        <w:rPr>
          <w:color w:val="000000"/>
          <w:lang w:val="en-US"/>
        </w:rPr>
        <w:t>pelanggan,</w:t>
      </w:r>
      <w:r>
        <w:rPr>
          <w:color w:val="000000"/>
          <w:lang w:val="en-US"/>
        </w:rPr>
        <w:t>.</w:t>
      </w:r>
      <w:proofErr w:type="gramEnd"/>
      <w:r>
        <w:rPr>
          <w:color w:val="000000"/>
          <w:lang w:val="en-US"/>
        </w:rPr>
        <w:t>B</w:t>
      </w:r>
      <w:r w:rsidRPr="007F31CB">
        <w:rPr>
          <w:color w:val="000000"/>
          <w:lang w:val="en-US"/>
        </w:rPr>
        <w:t xml:space="preserve">erusaha memperkuat sistem manajemen organisasi koperasi dan memperkuat kerjasama yang baik dengan </w:t>
      </w:r>
      <w:r w:rsidRPr="008E6685">
        <w:rPr>
          <w:color w:val="000000"/>
          <w:lang w:val="en-US"/>
        </w:rPr>
        <w:t>pengurus, pengelola, pengawas dengan nasabah sehingga dapat mencegah timbulnya kredit macet.</w:t>
      </w:r>
      <w:r w:rsidR="00261235">
        <w:rPr>
          <w:color w:val="000000"/>
        </w:rPr>
        <w:t xml:space="preserve"> </w:t>
      </w:r>
    </w:p>
    <w:p w:rsidR="00674D4C" w:rsidRDefault="00674D4C">
      <w:pPr>
        <w:pBdr>
          <w:top w:val="nil"/>
          <w:left w:val="nil"/>
          <w:bottom w:val="nil"/>
          <w:right w:val="nil"/>
          <w:between w:val="nil"/>
        </w:pBdr>
        <w:ind w:left="180"/>
        <w:jc w:val="both"/>
        <w:rPr>
          <w:color w:val="000000"/>
        </w:rPr>
      </w:pPr>
    </w:p>
    <w:p w:rsidR="00674D4C" w:rsidRDefault="00261235">
      <w:pPr>
        <w:ind w:left="180"/>
        <w:jc w:val="both"/>
        <w:rPr>
          <w:b/>
        </w:rPr>
      </w:pPr>
      <w:r>
        <w:rPr>
          <w:b/>
        </w:rPr>
        <w:t>DAFTAR PUSTAKA</w:t>
      </w:r>
    </w:p>
    <w:p w:rsidR="00C14F21" w:rsidRPr="00AD6A0B" w:rsidRDefault="00C14F21" w:rsidP="00C14F21">
      <w:pPr>
        <w:ind w:left="630" w:hanging="450"/>
        <w:jc w:val="both"/>
        <w:rPr>
          <w:color w:val="000000"/>
          <w:sz w:val="22"/>
          <w:szCs w:val="22"/>
          <w:lang w:val="en-US"/>
        </w:rPr>
      </w:pPr>
      <w:r w:rsidRPr="00AD6A0B">
        <w:rPr>
          <w:color w:val="000000"/>
          <w:sz w:val="22"/>
          <w:szCs w:val="22"/>
          <w:lang w:val="en-US"/>
        </w:rPr>
        <w:t>Ardiansyah, A., &amp; Iqbal, M. (2018). "Meningkatkan Layanan Digital Koperasi Simpan Pinjam Melalui Sistem Informasi Berbasis Web." Jurnal Informatika Mulawarman, 13(1), 63-69.</w:t>
      </w:r>
    </w:p>
    <w:p w:rsidR="00C14F21" w:rsidRPr="00AD6A0B" w:rsidRDefault="00C14F21" w:rsidP="00C14F21">
      <w:pPr>
        <w:ind w:left="630" w:hanging="450"/>
        <w:jc w:val="both"/>
        <w:rPr>
          <w:color w:val="000000"/>
          <w:sz w:val="22"/>
          <w:szCs w:val="22"/>
          <w:lang w:val="en-US"/>
        </w:rPr>
      </w:pPr>
      <w:r w:rsidRPr="00AD6A0B">
        <w:rPr>
          <w:color w:val="000000"/>
          <w:sz w:val="22"/>
          <w:szCs w:val="22"/>
          <w:lang w:val="en-US"/>
        </w:rPr>
        <w:t>David, F. R. (2020). Strategic Management: Concepts and Cases. Pearson.</w:t>
      </w:r>
    </w:p>
    <w:p w:rsidR="00C14F21" w:rsidRDefault="00C14F21" w:rsidP="00C14F21">
      <w:pPr>
        <w:ind w:left="630" w:hanging="450"/>
        <w:jc w:val="both"/>
        <w:rPr>
          <w:color w:val="000000"/>
          <w:sz w:val="22"/>
          <w:szCs w:val="22"/>
        </w:rPr>
      </w:pPr>
      <w:r w:rsidRPr="00AD6A0B">
        <w:rPr>
          <w:color w:val="000000"/>
          <w:sz w:val="22"/>
          <w:szCs w:val="22"/>
        </w:rPr>
        <w:t>Fitriani, D., &amp; Rahman, A. (2019). "Analisis Strategi Pengembangan Usaha Koperasi Simpan Pinjam ABC di Jakarta." Jurnal Manajemen Dan Kewirausahaan, 21(2), 98-112.</w:t>
      </w:r>
    </w:p>
    <w:p w:rsidR="00C14F21" w:rsidRPr="00AD6A0B" w:rsidRDefault="00C14F21" w:rsidP="00C14F21">
      <w:pPr>
        <w:ind w:left="630" w:hanging="450"/>
        <w:jc w:val="both"/>
        <w:rPr>
          <w:color w:val="000000"/>
          <w:sz w:val="22"/>
          <w:szCs w:val="22"/>
          <w:lang w:val="en-US"/>
        </w:rPr>
      </w:pPr>
      <w:r w:rsidRPr="00AD6A0B">
        <w:rPr>
          <w:color w:val="000000"/>
          <w:sz w:val="22"/>
          <w:szCs w:val="22"/>
          <w:lang w:val="en-US"/>
        </w:rPr>
        <w:t>Gupta, M. (2020). "Strategic Management in Cooperatives: An Exploratory Study." Journal of Rural Cooperation, 48(1), 77-92.</w:t>
      </w:r>
    </w:p>
    <w:p w:rsidR="00C14F21" w:rsidRPr="00AD6A0B" w:rsidRDefault="00C14F21" w:rsidP="00C14F21">
      <w:pPr>
        <w:ind w:left="630" w:hanging="450"/>
        <w:jc w:val="both"/>
        <w:rPr>
          <w:color w:val="000000"/>
          <w:sz w:val="22"/>
          <w:szCs w:val="22"/>
          <w:lang w:val="en-US"/>
        </w:rPr>
      </w:pPr>
      <w:r w:rsidRPr="00AD6A0B">
        <w:rPr>
          <w:color w:val="000000"/>
          <w:sz w:val="22"/>
          <w:szCs w:val="22"/>
          <w:lang w:val="en-US"/>
        </w:rPr>
        <w:lastRenderedPageBreak/>
        <w:t>Johnson, G., Whittington, R., Scholes, K., Angwin, D., &amp; Regnér, P. (2017). Exploring Strategy: Text and Cases. Pearson.</w:t>
      </w:r>
    </w:p>
    <w:p w:rsidR="00C14F21" w:rsidRDefault="00C14F21" w:rsidP="00C14F21">
      <w:pPr>
        <w:ind w:left="630" w:hanging="450"/>
        <w:jc w:val="both"/>
        <w:rPr>
          <w:color w:val="000000"/>
          <w:sz w:val="22"/>
          <w:szCs w:val="22"/>
        </w:rPr>
      </w:pPr>
      <w:r>
        <w:rPr>
          <w:color w:val="000000"/>
          <w:sz w:val="22"/>
          <w:szCs w:val="22"/>
        </w:rPr>
        <w:t>Kotler, P. &amp; Keller, KL. (2012). </w:t>
      </w:r>
      <w:r>
        <w:rPr>
          <w:i/>
          <w:color w:val="000000"/>
          <w:sz w:val="22"/>
          <w:szCs w:val="22"/>
        </w:rPr>
        <w:t>Marketing management</w:t>
      </w:r>
      <w:r>
        <w:rPr>
          <w:color w:val="000000"/>
          <w:sz w:val="22"/>
          <w:szCs w:val="22"/>
        </w:rPr>
        <w:t>. New York: Prentice Hall.</w:t>
      </w:r>
    </w:p>
    <w:p w:rsidR="00C14F21" w:rsidRPr="00AD6A0B" w:rsidRDefault="00C14F21" w:rsidP="00C14F21">
      <w:pPr>
        <w:ind w:left="630" w:hanging="450"/>
        <w:jc w:val="both"/>
        <w:rPr>
          <w:color w:val="000000"/>
          <w:sz w:val="22"/>
          <w:szCs w:val="22"/>
          <w:lang w:val="en-US"/>
        </w:rPr>
      </w:pPr>
      <w:bookmarkStart w:id="3" w:name="_GoBack"/>
      <w:bookmarkEnd w:id="3"/>
      <w:r w:rsidRPr="00AD6A0B">
        <w:rPr>
          <w:color w:val="000000"/>
          <w:sz w:val="22"/>
          <w:szCs w:val="22"/>
          <w:lang w:val="en-US"/>
        </w:rPr>
        <w:t>Kotler, P., &amp; Armstrong, G. (2018). Principles of Marketing. Pearson.</w:t>
      </w:r>
    </w:p>
    <w:p w:rsidR="00C14F21" w:rsidRPr="00AD6A0B" w:rsidRDefault="00C14F21" w:rsidP="00C14F21">
      <w:pPr>
        <w:ind w:left="630" w:hanging="450"/>
        <w:jc w:val="both"/>
        <w:rPr>
          <w:color w:val="000000"/>
          <w:sz w:val="22"/>
          <w:szCs w:val="22"/>
          <w:lang w:val="en-US"/>
        </w:rPr>
      </w:pPr>
      <w:r w:rsidRPr="00AD6A0B">
        <w:rPr>
          <w:color w:val="000000"/>
          <w:sz w:val="22"/>
          <w:szCs w:val="22"/>
          <w:lang w:val="en-US"/>
        </w:rPr>
        <w:t>Pearce, J. A., &amp; Robinson, R. B. (2019). Strategic Management: Planning for Domestic &amp; Global Competition. McGraw-Hill Education.</w:t>
      </w:r>
    </w:p>
    <w:p w:rsidR="00C14F21" w:rsidRDefault="00C14F21" w:rsidP="00C14F21">
      <w:pPr>
        <w:ind w:left="630" w:hanging="450"/>
        <w:jc w:val="both"/>
        <w:rPr>
          <w:color w:val="000000"/>
          <w:sz w:val="22"/>
          <w:szCs w:val="22"/>
        </w:rPr>
      </w:pPr>
      <w:r w:rsidRPr="00AD6A0B">
        <w:rPr>
          <w:color w:val="000000"/>
          <w:sz w:val="22"/>
          <w:szCs w:val="22"/>
        </w:rPr>
        <w:t>Rahayu, S. (2020). "Strategi Pengembangan Usaha Koperasi Simpan Pinjam Sejahtera di Yogyakarta." Jurnal Manajemen Dan Kewirausahaan, 22(1), 45-58.</w:t>
      </w:r>
    </w:p>
    <w:p w:rsidR="00C14F21" w:rsidRDefault="00C14F21" w:rsidP="00C14F21">
      <w:pPr>
        <w:ind w:left="630" w:hanging="450"/>
        <w:jc w:val="both"/>
        <w:rPr>
          <w:color w:val="000000"/>
          <w:sz w:val="22"/>
          <w:szCs w:val="22"/>
          <w:lang w:val="id"/>
        </w:rPr>
      </w:pPr>
      <w:r w:rsidRPr="001B25C4">
        <w:rPr>
          <w:color w:val="000000"/>
          <w:sz w:val="22"/>
          <w:szCs w:val="22"/>
          <w:lang w:val="id"/>
        </w:rPr>
        <w:t>Robinson RB, Pearce JA. 1997. Manajemen Strategik</w:t>
      </w:r>
      <w:r w:rsidRPr="001B25C4">
        <w:rPr>
          <w:i/>
          <w:color w:val="000000"/>
          <w:sz w:val="22"/>
          <w:szCs w:val="22"/>
          <w:lang w:val="id"/>
        </w:rPr>
        <w:t xml:space="preserve">. </w:t>
      </w:r>
      <w:r w:rsidRPr="001B25C4">
        <w:rPr>
          <w:color w:val="000000"/>
          <w:sz w:val="22"/>
          <w:szCs w:val="22"/>
          <w:lang w:val="id"/>
        </w:rPr>
        <w:t>Jilid 1. Jakarta: Binarupa Aksara.</w:t>
      </w:r>
    </w:p>
    <w:p w:rsidR="00C14F21" w:rsidRDefault="00C14F21" w:rsidP="00C14F21">
      <w:pPr>
        <w:ind w:left="630" w:hanging="450"/>
        <w:jc w:val="both"/>
        <w:rPr>
          <w:color w:val="000000"/>
          <w:sz w:val="22"/>
          <w:szCs w:val="22"/>
        </w:rPr>
      </w:pPr>
      <w:r w:rsidRPr="00AD6A0B">
        <w:rPr>
          <w:color w:val="000000"/>
          <w:sz w:val="22"/>
          <w:szCs w:val="22"/>
        </w:rPr>
        <w:t>Susanto, B., &amp; Widyastuti, S. (2021). "Analisis Strategi Pengembangan Usaha Koperasi Simpan Pinjam XYZ di Surabaya." Jurnal Ekonomi dan Bisnis, 15(2), 143-156.</w:t>
      </w:r>
    </w:p>
    <w:p w:rsidR="00674D4C" w:rsidRDefault="00C14F21" w:rsidP="00C14F21">
      <w:pPr>
        <w:ind w:left="630" w:hanging="450"/>
        <w:jc w:val="both"/>
        <w:rPr>
          <w:color w:val="000000"/>
          <w:sz w:val="22"/>
          <w:szCs w:val="22"/>
        </w:rPr>
      </w:pPr>
      <w:r w:rsidRPr="00AD6A0B">
        <w:rPr>
          <w:color w:val="000000"/>
          <w:sz w:val="22"/>
          <w:szCs w:val="22"/>
          <w:lang w:val="en-US"/>
        </w:rPr>
        <w:t>Yin, R. K. (2018). Case Study Research and Applications: Design and Methods. Sage Publications.</w:t>
      </w:r>
    </w:p>
    <w:p w:rsidR="00674D4C" w:rsidRDefault="00261235">
      <w:pPr>
        <w:tabs>
          <w:tab w:val="left" w:pos="1875"/>
        </w:tabs>
        <w:ind w:left="630" w:hanging="450"/>
        <w:rPr>
          <w:sz w:val="22"/>
          <w:szCs w:val="22"/>
        </w:rPr>
      </w:pPr>
      <w:r>
        <w:rPr>
          <w:sz w:val="22"/>
          <w:szCs w:val="22"/>
        </w:rPr>
        <w:tab/>
      </w:r>
      <w:r>
        <w:rPr>
          <w:sz w:val="22"/>
          <w:szCs w:val="22"/>
        </w:rPr>
        <w:tab/>
      </w:r>
    </w:p>
    <w:p w:rsidR="00674D4C" w:rsidRDefault="00674D4C">
      <w:pPr>
        <w:spacing w:line="276" w:lineRule="auto"/>
        <w:ind w:left="180"/>
      </w:pPr>
    </w:p>
    <w:sectPr w:rsidR="00674D4C">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2A3" w:rsidRDefault="008F32A3">
      <w:r>
        <w:separator/>
      </w:r>
    </w:p>
  </w:endnote>
  <w:endnote w:type="continuationSeparator" w:id="0">
    <w:p w:rsidR="008F32A3" w:rsidRDefault="008F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jc w:val="right"/>
      <w:rPr>
        <w:b/>
        <w:color w:val="000000"/>
        <w:sz w:val="20"/>
        <w:szCs w:val="20"/>
      </w:rPr>
    </w:pPr>
  </w:p>
  <w:p w:rsidR="00261235" w:rsidRDefault="00261235">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ARTIKEL DITULIS DENGAN HURUF KAPITAL TIMES NEW ROMAN 9 </w:t>
    </w:r>
  </w:p>
  <w:p w:rsidR="00261235" w:rsidRDefault="00261235">
    <w:pPr>
      <w:tabs>
        <w:tab w:val="center" w:pos="4680"/>
        <w:tab w:val="right" w:pos="9360"/>
      </w:tabs>
      <w:jc w:val="center"/>
      <w:rPr>
        <w:color w:val="000000"/>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rsidR="00261235" w:rsidRDefault="00261235">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rsidR="00261235" w:rsidRDefault="00261235">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2A3" w:rsidRDefault="008F32A3">
      <w:r>
        <w:separator/>
      </w:r>
    </w:p>
  </w:footnote>
  <w:footnote w:type="continuationSeparator" w:id="0">
    <w:p w:rsidR="008F32A3" w:rsidRDefault="008F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261235" w:rsidRDefault="00261235">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rsidR="00261235" w:rsidRDefault="00261235">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rsidR="00261235" w:rsidRDefault="00261235">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35" w:rsidRDefault="0026123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61235" w:rsidRDefault="00261235">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rsidR="00261235" w:rsidRDefault="00261235">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rsidR="00261235" w:rsidRDefault="00261235">
    <w:pPr>
      <w:pBdr>
        <w:top w:val="nil"/>
        <w:left w:val="nil"/>
        <w:bottom w:val="nil"/>
        <w:right w:val="nil"/>
        <w:between w:val="nil"/>
      </w:pBdr>
      <w:tabs>
        <w:tab w:val="center" w:pos="4680"/>
        <w:tab w:val="right" w:pos="9360"/>
      </w:tabs>
      <w:jc w:val="right"/>
      <w:rPr>
        <w:color w:val="000000"/>
      </w:rPr>
    </w:pPr>
  </w:p>
  <w:p w:rsidR="00261235" w:rsidRDefault="0026123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E1C"/>
    <w:multiLevelType w:val="hybridMultilevel"/>
    <w:tmpl w:val="1F66DB06"/>
    <w:lvl w:ilvl="0" w:tplc="8226542A">
      <w:start w:val="1"/>
      <w:numFmt w:val="decimal"/>
      <w:lvlText w:val="%1."/>
      <w:lvlJc w:val="left"/>
      <w:pPr>
        <w:ind w:left="540" w:hanging="360"/>
      </w:pPr>
      <w:rPr>
        <w:rFonts w:hint="default"/>
        <w:b/>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0C7731"/>
    <w:multiLevelType w:val="multilevel"/>
    <w:tmpl w:val="B1C2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915D3"/>
    <w:multiLevelType w:val="hybridMultilevel"/>
    <w:tmpl w:val="AA9A7A50"/>
    <w:lvl w:ilvl="0" w:tplc="CB806E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2D22F9"/>
    <w:multiLevelType w:val="multilevel"/>
    <w:tmpl w:val="EA22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17B51"/>
    <w:multiLevelType w:val="multilevel"/>
    <w:tmpl w:val="2FAEB1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875B4"/>
    <w:multiLevelType w:val="hybridMultilevel"/>
    <w:tmpl w:val="825A5C28"/>
    <w:lvl w:ilvl="0" w:tplc="04090019">
      <w:start w:val="1"/>
      <w:numFmt w:val="lowerLetter"/>
      <w:lvlText w:val="%1."/>
      <w:lvlJc w:val="left"/>
      <w:pPr>
        <w:ind w:left="1115" w:hanging="360"/>
      </w:pPr>
      <w:rPr>
        <w:rFonts w:hint="default"/>
        <w:spacing w:val="-15"/>
        <w:w w:val="100"/>
        <w:sz w:val="24"/>
        <w:szCs w:val="24"/>
        <w:lang w:val="id" w:eastAsia="en-US" w:bidi="ar-SA"/>
      </w:rPr>
    </w:lvl>
    <w:lvl w:ilvl="1" w:tplc="CED2DE8A">
      <w:numFmt w:val="bullet"/>
      <w:lvlText w:val="•"/>
      <w:lvlJc w:val="left"/>
      <w:pPr>
        <w:ind w:left="2006" w:hanging="360"/>
      </w:pPr>
      <w:rPr>
        <w:rFonts w:hint="default"/>
        <w:lang w:val="id" w:eastAsia="en-US" w:bidi="ar-SA"/>
      </w:rPr>
    </w:lvl>
    <w:lvl w:ilvl="2" w:tplc="01D8079A">
      <w:numFmt w:val="bullet"/>
      <w:lvlText w:val="•"/>
      <w:lvlJc w:val="left"/>
      <w:pPr>
        <w:ind w:left="2892" w:hanging="360"/>
      </w:pPr>
      <w:rPr>
        <w:rFonts w:hint="default"/>
        <w:lang w:val="id" w:eastAsia="en-US" w:bidi="ar-SA"/>
      </w:rPr>
    </w:lvl>
    <w:lvl w:ilvl="3" w:tplc="187E1F92">
      <w:numFmt w:val="bullet"/>
      <w:lvlText w:val="•"/>
      <w:lvlJc w:val="left"/>
      <w:pPr>
        <w:ind w:left="3779" w:hanging="360"/>
      </w:pPr>
      <w:rPr>
        <w:rFonts w:hint="default"/>
        <w:lang w:val="id" w:eastAsia="en-US" w:bidi="ar-SA"/>
      </w:rPr>
    </w:lvl>
    <w:lvl w:ilvl="4" w:tplc="6B340518">
      <w:numFmt w:val="bullet"/>
      <w:lvlText w:val="•"/>
      <w:lvlJc w:val="left"/>
      <w:pPr>
        <w:ind w:left="4665" w:hanging="360"/>
      </w:pPr>
      <w:rPr>
        <w:rFonts w:hint="default"/>
        <w:lang w:val="id" w:eastAsia="en-US" w:bidi="ar-SA"/>
      </w:rPr>
    </w:lvl>
    <w:lvl w:ilvl="5" w:tplc="BB7C252C">
      <w:numFmt w:val="bullet"/>
      <w:lvlText w:val="•"/>
      <w:lvlJc w:val="left"/>
      <w:pPr>
        <w:ind w:left="5552" w:hanging="360"/>
      </w:pPr>
      <w:rPr>
        <w:rFonts w:hint="default"/>
        <w:lang w:val="id" w:eastAsia="en-US" w:bidi="ar-SA"/>
      </w:rPr>
    </w:lvl>
    <w:lvl w:ilvl="6" w:tplc="58786112">
      <w:numFmt w:val="bullet"/>
      <w:lvlText w:val="•"/>
      <w:lvlJc w:val="left"/>
      <w:pPr>
        <w:ind w:left="6438" w:hanging="360"/>
      </w:pPr>
      <w:rPr>
        <w:rFonts w:hint="default"/>
        <w:lang w:val="id" w:eastAsia="en-US" w:bidi="ar-SA"/>
      </w:rPr>
    </w:lvl>
    <w:lvl w:ilvl="7" w:tplc="677C8E82">
      <w:numFmt w:val="bullet"/>
      <w:lvlText w:val="•"/>
      <w:lvlJc w:val="left"/>
      <w:pPr>
        <w:ind w:left="7325" w:hanging="360"/>
      </w:pPr>
      <w:rPr>
        <w:rFonts w:hint="default"/>
        <w:lang w:val="id" w:eastAsia="en-US" w:bidi="ar-SA"/>
      </w:rPr>
    </w:lvl>
    <w:lvl w:ilvl="8" w:tplc="8F2E3CF4">
      <w:numFmt w:val="bullet"/>
      <w:lvlText w:val="•"/>
      <w:lvlJc w:val="left"/>
      <w:pPr>
        <w:ind w:left="8211" w:hanging="360"/>
      </w:pPr>
      <w:rPr>
        <w:rFonts w:hint="default"/>
        <w:lang w:val="id" w:eastAsia="en-US" w:bidi="ar-SA"/>
      </w:rPr>
    </w:lvl>
  </w:abstractNum>
  <w:abstractNum w:abstractNumId="6" w15:restartNumberingAfterBreak="0">
    <w:nsid w:val="2E460107"/>
    <w:multiLevelType w:val="multilevel"/>
    <w:tmpl w:val="257C56C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10008"/>
    <w:multiLevelType w:val="hybridMultilevel"/>
    <w:tmpl w:val="E8163BB2"/>
    <w:lvl w:ilvl="0" w:tplc="665094E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563D2E15"/>
    <w:multiLevelType w:val="multilevel"/>
    <w:tmpl w:val="3D903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84864"/>
    <w:multiLevelType w:val="hybridMultilevel"/>
    <w:tmpl w:val="B82AA4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6D032D"/>
    <w:multiLevelType w:val="hybridMultilevel"/>
    <w:tmpl w:val="511051DE"/>
    <w:lvl w:ilvl="0" w:tplc="D450ABD6">
      <w:start w:val="1"/>
      <w:numFmt w:val="decimal"/>
      <w:lvlText w:val="(%1)"/>
      <w:lvlJc w:val="left"/>
      <w:pPr>
        <w:ind w:left="755" w:hanging="355"/>
      </w:pPr>
      <w:rPr>
        <w:rFonts w:ascii="Times New Roman" w:eastAsia="Times New Roman" w:hAnsi="Times New Roman" w:cs="Times New Roman" w:hint="default"/>
        <w:w w:val="100"/>
        <w:sz w:val="24"/>
        <w:szCs w:val="24"/>
        <w:lang w:val="id" w:eastAsia="en-US" w:bidi="ar-SA"/>
      </w:rPr>
    </w:lvl>
    <w:lvl w:ilvl="1" w:tplc="C3BED386">
      <w:start w:val="1"/>
      <w:numFmt w:val="lowerLetter"/>
      <w:lvlText w:val="%2."/>
      <w:lvlJc w:val="left"/>
      <w:pPr>
        <w:ind w:left="1535" w:hanging="360"/>
      </w:pPr>
      <w:rPr>
        <w:rFonts w:ascii="Times New Roman" w:eastAsia="Times New Roman" w:hAnsi="Times New Roman" w:cs="Times New Roman" w:hint="default"/>
        <w:spacing w:val="-2"/>
        <w:w w:val="100"/>
        <w:sz w:val="24"/>
        <w:szCs w:val="24"/>
        <w:lang w:val="id" w:eastAsia="en-US" w:bidi="ar-SA"/>
      </w:rPr>
    </w:lvl>
    <w:lvl w:ilvl="2" w:tplc="0C52FE18">
      <w:start w:val="1"/>
      <w:numFmt w:val="lowerLetter"/>
      <w:lvlText w:val="%3."/>
      <w:lvlJc w:val="left"/>
      <w:pPr>
        <w:ind w:left="2188" w:hanging="360"/>
      </w:pPr>
      <w:rPr>
        <w:rFonts w:hint="default"/>
        <w:spacing w:val="-1"/>
        <w:w w:val="100"/>
        <w:sz w:val="24"/>
        <w:szCs w:val="24"/>
        <w:lang w:val="id" w:eastAsia="en-US" w:bidi="ar-SA"/>
      </w:rPr>
    </w:lvl>
    <w:lvl w:ilvl="3" w:tplc="8ECA451C">
      <w:numFmt w:val="bullet"/>
      <w:lvlText w:val="•"/>
      <w:lvlJc w:val="left"/>
      <w:pPr>
        <w:ind w:left="3155" w:hanging="360"/>
      </w:pPr>
      <w:rPr>
        <w:rFonts w:hint="default"/>
        <w:lang w:val="id" w:eastAsia="en-US" w:bidi="ar-SA"/>
      </w:rPr>
    </w:lvl>
    <w:lvl w:ilvl="4" w:tplc="B144EB82">
      <w:numFmt w:val="bullet"/>
      <w:lvlText w:val="•"/>
      <w:lvlJc w:val="left"/>
      <w:pPr>
        <w:ind w:left="4131" w:hanging="360"/>
      </w:pPr>
      <w:rPr>
        <w:rFonts w:hint="default"/>
        <w:lang w:val="id" w:eastAsia="en-US" w:bidi="ar-SA"/>
      </w:rPr>
    </w:lvl>
    <w:lvl w:ilvl="5" w:tplc="856AC078">
      <w:numFmt w:val="bullet"/>
      <w:lvlText w:val="•"/>
      <w:lvlJc w:val="left"/>
      <w:pPr>
        <w:ind w:left="5106" w:hanging="360"/>
      </w:pPr>
      <w:rPr>
        <w:rFonts w:hint="default"/>
        <w:lang w:val="id" w:eastAsia="en-US" w:bidi="ar-SA"/>
      </w:rPr>
    </w:lvl>
    <w:lvl w:ilvl="6" w:tplc="54DCECCA">
      <w:numFmt w:val="bullet"/>
      <w:lvlText w:val="•"/>
      <w:lvlJc w:val="left"/>
      <w:pPr>
        <w:ind w:left="6082" w:hanging="360"/>
      </w:pPr>
      <w:rPr>
        <w:rFonts w:hint="default"/>
        <w:lang w:val="id" w:eastAsia="en-US" w:bidi="ar-SA"/>
      </w:rPr>
    </w:lvl>
    <w:lvl w:ilvl="7" w:tplc="C5F60222">
      <w:numFmt w:val="bullet"/>
      <w:lvlText w:val="•"/>
      <w:lvlJc w:val="left"/>
      <w:pPr>
        <w:ind w:left="7057" w:hanging="360"/>
      </w:pPr>
      <w:rPr>
        <w:rFonts w:hint="default"/>
        <w:lang w:val="id" w:eastAsia="en-US" w:bidi="ar-SA"/>
      </w:rPr>
    </w:lvl>
    <w:lvl w:ilvl="8" w:tplc="4DD2D4FE">
      <w:numFmt w:val="bullet"/>
      <w:lvlText w:val="•"/>
      <w:lvlJc w:val="left"/>
      <w:pPr>
        <w:ind w:left="8033" w:hanging="360"/>
      </w:pPr>
      <w:rPr>
        <w:rFonts w:hint="default"/>
        <w:lang w:val="id" w:eastAsia="en-US" w:bidi="ar-SA"/>
      </w:rPr>
    </w:lvl>
  </w:abstractNum>
  <w:num w:numId="1">
    <w:abstractNumId w:val="4"/>
  </w:num>
  <w:num w:numId="2">
    <w:abstractNumId w:val="6"/>
  </w:num>
  <w:num w:numId="3">
    <w:abstractNumId w:val="3"/>
  </w:num>
  <w:num w:numId="4">
    <w:abstractNumId w:val="1"/>
  </w:num>
  <w:num w:numId="5">
    <w:abstractNumId w:val="8"/>
  </w:num>
  <w:num w:numId="6">
    <w:abstractNumId w:val="9"/>
  </w:num>
  <w:num w:numId="7">
    <w:abstractNumId w:val="5"/>
  </w:num>
  <w:num w:numId="8">
    <w:abstractNumId w:val="0"/>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4C"/>
    <w:rsid w:val="00261235"/>
    <w:rsid w:val="00674D4C"/>
    <w:rsid w:val="008F32A3"/>
    <w:rsid w:val="00C1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72E8D"/>
  <w15:docId w15:val="{F4A50CE5-7331-4C05-BD82-71B9F8D5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61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5569</Words>
  <Characters>35978</Characters>
  <Application>Microsoft Office Word</Application>
  <DocSecurity>0</DocSecurity>
  <Lines>1128</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Nunuk Novianti</dc:creator>
  <cp:lastModifiedBy>Nunuk Novianti</cp:lastModifiedBy>
  <cp:revision>2</cp:revision>
  <dcterms:created xsi:type="dcterms:W3CDTF">2024-05-28T08:25:00Z</dcterms:created>
  <dcterms:modified xsi:type="dcterms:W3CDTF">2024-05-28T08:25:00Z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5a0b069786bf9dcee91dba134e45f7238722eb55d6abf54c58379d8889646d85</vt:lpwstr>
  </property>
</Properties>
</file>