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4578" w14:textId="2749006B" w:rsidR="00486E44" w:rsidRPr="00486E44" w:rsidRDefault="001A6354" w:rsidP="00486E44">
      <w:pPr>
        <w:spacing w:after="0" w:line="240" w:lineRule="auto"/>
        <w:jc w:val="center"/>
        <w:rPr>
          <w:rFonts w:ascii="Times New Roman" w:eastAsia="Times New Roman" w:hAnsi="Times New Roman" w:cs="Times New Roman"/>
          <w:b/>
          <w:sz w:val="32"/>
          <w:szCs w:val="40"/>
          <w:lang w:val="id-ID"/>
        </w:rPr>
      </w:pPr>
      <w:r w:rsidRPr="00486E44">
        <w:rPr>
          <w:rFonts w:ascii="Times New Roman" w:eastAsia="Times New Roman" w:hAnsi="Times New Roman" w:cs="Times New Roman"/>
          <w:b/>
          <w:sz w:val="32"/>
          <w:szCs w:val="40"/>
          <w:lang w:val="id-ID"/>
        </w:rPr>
        <w:t xml:space="preserve">Pelatihan Srategi Yang Efektif Dalam Mengomunikasikan Program Keterbukaan Informasi Publik </w:t>
      </w:r>
    </w:p>
    <w:p w14:paraId="1F1C474F" w14:textId="77777777" w:rsidR="005010EC" w:rsidRPr="00F14573" w:rsidRDefault="005010EC">
      <w:pPr>
        <w:spacing w:after="0" w:line="240" w:lineRule="auto"/>
        <w:jc w:val="center"/>
        <w:rPr>
          <w:rFonts w:ascii="Times New Roman" w:eastAsia="Times New Roman" w:hAnsi="Times New Roman" w:cs="Times New Roman"/>
          <w:sz w:val="24"/>
          <w:szCs w:val="40"/>
        </w:rPr>
      </w:pPr>
    </w:p>
    <w:p w14:paraId="4F9EF9CA" w14:textId="77777777" w:rsidR="00486E44" w:rsidRDefault="00486E44" w:rsidP="00486E44">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Herry Hermawan</w:t>
      </w:r>
    </w:p>
    <w:p w14:paraId="5F01468B" w14:textId="77777777" w:rsidR="005010EC" w:rsidRDefault="005010EC">
      <w:pPr>
        <w:spacing w:after="0" w:line="240" w:lineRule="auto"/>
        <w:jc w:val="center"/>
        <w:rPr>
          <w:rFonts w:ascii="Times New Roman" w:eastAsia="Times New Roman" w:hAnsi="Times New Roman" w:cs="Times New Roman"/>
          <w:sz w:val="20"/>
          <w:szCs w:val="20"/>
        </w:rPr>
      </w:pPr>
    </w:p>
    <w:p w14:paraId="23440FCF" w14:textId="1EDF3655" w:rsidR="00486E44" w:rsidRPr="001608F9" w:rsidRDefault="00486E44" w:rsidP="00486E44">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id-ID"/>
        </w:rPr>
        <w:t>Universitas Prof. Dr. Moestopo (Beragama)</w:t>
      </w:r>
      <w:r w:rsidR="001608F9">
        <w:rPr>
          <w:rFonts w:ascii="Times New Roman" w:eastAsia="Times New Roman" w:hAnsi="Times New Roman" w:cs="Times New Roman"/>
        </w:rPr>
        <w:t>, Jakarta, Indonesia</w:t>
      </w:r>
    </w:p>
    <w:p w14:paraId="7DF5FADC" w14:textId="77777777" w:rsidR="00486E44" w:rsidRPr="00486E44" w:rsidRDefault="00486E44" w:rsidP="00486E44">
      <w:pPr>
        <w:spacing w:after="0" w:line="240" w:lineRule="auto"/>
        <w:jc w:val="center"/>
        <w:rPr>
          <w:rFonts w:ascii="Times New Roman" w:eastAsia="Times New Roman" w:hAnsi="Times New Roman" w:cs="Times New Roman"/>
          <w:b/>
        </w:rPr>
      </w:pPr>
      <w:r w:rsidRPr="00486E44">
        <w:rPr>
          <w:rFonts w:ascii="Times New Roman" w:eastAsia="Times New Roman" w:hAnsi="Times New Roman" w:cs="Times New Roman"/>
          <w:lang w:val="id-ID"/>
        </w:rPr>
        <w:t>herry.hermawan1961</w:t>
      </w:r>
      <w:r w:rsidRPr="00486E44">
        <w:rPr>
          <w:rFonts w:ascii="Times New Roman" w:eastAsia="Times New Roman" w:hAnsi="Times New Roman" w:cs="Times New Roman"/>
        </w:rPr>
        <w:t>@gmail.com</w:t>
      </w:r>
    </w:p>
    <w:p w14:paraId="2710035A" w14:textId="52E23C29" w:rsidR="005010EC" w:rsidRDefault="00A72AAE">
      <w:pPr>
        <w:rPr>
          <w:b/>
        </w:rPr>
      </w:pPr>
      <w:r>
        <w:rPr>
          <w:b/>
          <w:noProof/>
        </w:rPr>
        <mc:AlternateContent>
          <mc:Choice Requires="wps">
            <w:drawing>
              <wp:anchor distT="0" distB="0" distL="114300" distR="114300" simplePos="0" relativeHeight="251664384" behindDoc="0" locked="0" layoutInCell="1" allowOverlap="1" wp14:anchorId="4C2AC470" wp14:editId="2257DA8A">
                <wp:simplePos x="0" y="0"/>
                <wp:positionH relativeFrom="column">
                  <wp:posOffset>13969</wp:posOffset>
                </wp:positionH>
                <wp:positionV relativeFrom="paragraph">
                  <wp:posOffset>301625</wp:posOffset>
                </wp:positionV>
                <wp:extent cx="5762625" cy="0"/>
                <wp:effectExtent l="0" t="0" r="0" b="0"/>
                <wp:wrapNone/>
                <wp:docPr id="1195042558"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1F4EA"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pt,23.75pt" to="454.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P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" strokecolor="black [3040]"/>
            </w:pict>
          </mc:Fallback>
        </mc:AlternateContent>
      </w:r>
    </w:p>
    <w:p w14:paraId="56C571DA" w14:textId="77777777" w:rsidR="00486E44" w:rsidRPr="00486E44" w:rsidRDefault="004668B3" w:rsidP="00486E44">
      <w:pPr>
        <w:spacing w:after="0" w:line="240" w:lineRule="auto"/>
        <w:jc w:val="both"/>
        <w:rPr>
          <w:rFonts w:ascii="Times New Roman" w:eastAsia="Times New Roman" w:hAnsi="Times New Roman" w:cs="Times New Roman"/>
          <w:i/>
          <w:lang w:val="id-ID"/>
        </w:rPr>
      </w:pPr>
      <w:r>
        <w:rPr>
          <w:rFonts w:ascii="Times New Roman" w:eastAsia="Times New Roman" w:hAnsi="Times New Roman" w:cs="Times New Roman"/>
          <w:b/>
          <w:i/>
        </w:rPr>
        <w:t>Abstract</w:t>
      </w:r>
      <w:r>
        <w:rPr>
          <w:rFonts w:ascii="Times New Roman" w:eastAsia="Times New Roman" w:hAnsi="Times New Roman" w:cs="Times New Roman"/>
          <w:i/>
        </w:rPr>
        <w:t xml:space="preserve"> - </w:t>
      </w:r>
      <w:r w:rsidR="00486E44" w:rsidRPr="00486E44">
        <w:rPr>
          <w:rFonts w:ascii="Times New Roman" w:eastAsia="Times New Roman" w:hAnsi="Times New Roman" w:cs="Times New Roman"/>
          <w:i/>
          <w:lang w:val="id-ID"/>
        </w:rPr>
        <w:t>The objectives of public information disclosure are (1) to  encourage community participation in the process of making public policies, (2) to increase the active role of the community in making public policies and good management of public institutions, (3) to realize  good state administration, and (4) to manage and to service information within public agencies that produce quality information services for public agencies. So, the role of Public Information Commission is needed  to design messages to persuade and motivate the public so they actively participate to create openness and transparancy of public information. The aim of this program is, for participants, to understand effective communication strategies and to have effective communication skills. The participants were members of the Public Information commissioners and staff in the area of Yogyakarta, totaling 6 people. The program was carried out from 07 January 2024 in online program.  The development of an effective communication strategy is carried out using lecture, question and answer methods. Overall, these activities can be said to be successful. The benefit is they can know, understand and apply better communication techniques and these qualities can be used as points in assessing the quality of public information disclosure.</w:t>
      </w:r>
    </w:p>
    <w:p w14:paraId="13BF1ACB" w14:textId="023D9E77" w:rsidR="005010EC" w:rsidRDefault="004668B3">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 xml:space="preserve">Keywords: </w:t>
      </w:r>
      <w:r>
        <w:rPr>
          <w:rFonts w:ascii="Times New Roman" w:eastAsia="Times New Roman" w:hAnsi="Times New Roman" w:cs="Times New Roman"/>
          <w:i/>
        </w:rPr>
        <w:t xml:space="preserve"> </w:t>
      </w:r>
      <w:r w:rsidR="00486E44" w:rsidRPr="00486E44">
        <w:rPr>
          <w:rFonts w:ascii="Times New Roman" w:eastAsia="Times New Roman" w:hAnsi="Times New Roman" w:cs="Times New Roman"/>
          <w:i/>
          <w:lang w:val="id-ID"/>
        </w:rPr>
        <w:t>KIP, Openness, Transparancy, Information.</w:t>
      </w:r>
    </w:p>
    <w:p w14:paraId="2573A48E" w14:textId="77777777" w:rsidR="005010EC" w:rsidRDefault="005010EC">
      <w:pPr>
        <w:spacing w:after="0" w:line="240" w:lineRule="auto"/>
        <w:jc w:val="both"/>
        <w:rPr>
          <w:rFonts w:ascii="Times New Roman" w:eastAsia="Times New Roman" w:hAnsi="Times New Roman" w:cs="Times New Roman"/>
          <w:sz w:val="20"/>
          <w:szCs w:val="20"/>
        </w:rPr>
      </w:pPr>
    </w:p>
    <w:p w14:paraId="61D041E9" w14:textId="77777777" w:rsidR="00486E44" w:rsidRPr="00486E44" w:rsidRDefault="004668B3" w:rsidP="00486E44">
      <w:pPr>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b/>
        </w:rPr>
        <w:t xml:space="preserve">Abstrak - </w:t>
      </w:r>
      <w:r w:rsidR="00486E44" w:rsidRPr="00486E44">
        <w:rPr>
          <w:rFonts w:ascii="Times New Roman" w:eastAsia="Times New Roman" w:hAnsi="Times New Roman" w:cs="Times New Roman"/>
          <w:lang w:val="id-ID"/>
        </w:rPr>
        <w:t>Tujuan keterbukaan informasi publik yaitu (1) mendorong peran serta masyarakat dalam proses pengambilan kebijakan publik, (2) meningkatkan peran aktif masyarakat dalam pengambilan kebijakan publik dan pengelolaan badan publik yang baik, (3) mewujudkan penyelenggaraan negara yang baik, dan (4) pengelolaan dan pelayanan informasi di lingkungan badan publlik yang menghasilkan layanan informasi yang berkualitas badan publik. Oleh sebab itu, peran Komisi Informasi Publik diperlukan dalam merancang pesan untuk memersuasi dan memotivasi masyarakat agar terlibat secara aktif menciptakan keterbukaan dan tranparansi informasi publik. Tujuan dari program ini supaya peserta memahami strategi berkomunikasi yang efektif, dan memiliki keterampilan berkomunikasi yang efektif. Peserta dari program ini yaitu para komisioner dan staf Komisi Informasi Publik Daerah Istimewa Yogyakarta, yang berjumlah 6 orang. Kegiatan ini dilakukan secara online pada Tanggal 07 Januari 2024. Pengembangan strategi komunikasi yang efektif ini dilakukan dengan metode ceramah dan tanya jawab. Secara keseluruhan kegiatan pengembangan strategi komunikasi yang efektif ini, dapat dikatakan berhasil. Adapun manfaat yang diperoleh oleh para peserta yaitu mereka dapat mengetahui, memahami dan menerapkan teknik berkomunikasi yang lebih baik dan diharapkan kualitas tersebut dapat dipakai sebagai poin dalam penilaian kualitas keterbukaan informasi publik.</w:t>
      </w:r>
    </w:p>
    <w:p w14:paraId="29465F6C" w14:textId="55141443" w:rsidR="005010EC" w:rsidRDefault="004668B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00486E44" w:rsidRPr="00486E44">
        <w:rPr>
          <w:rFonts w:ascii="Times New Roman" w:eastAsia="Times New Roman" w:hAnsi="Times New Roman" w:cs="Times New Roman"/>
          <w:lang w:val="id-ID"/>
        </w:rPr>
        <w:t>KIP, Keterbukaan, Transparansi, Informasi.</w:t>
      </w:r>
    </w:p>
    <w:p w14:paraId="0BC76E08" w14:textId="78BDAE58" w:rsidR="005010EC" w:rsidRDefault="00A72AAE">
      <w:pPr>
        <w:spacing w:line="24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5408" behindDoc="0" locked="0" layoutInCell="1" allowOverlap="1" wp14:anchorId="26DE154A" wp14:editId="03454EE4">
                <wp:simplePos x="0" y="0"/>
                <wp:positionH relativeFrom="column">
                  <wp:posOffset>-5080</wp:posOffset>
                </wp:positionH>
                <wp:positionV relativeFrom="paragraph">
                  <wp:posOffset>43815</wp:posOffset>
                </wp:positionV>
                <wp:extent cx="5791200" cy="0"/>
                <wp:effectExtent l="0" t="0" r="0" b="0"/>
                <wp:wrapNone/>
                <wp:docPr id="1344276953"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CBA26"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pt,3.45pt" to="45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" strokecolor="black [3040]"/>
            </w:pict>
          </mc:Fallback>
        </mc:AlternateContent>
      </w:r>
    </w:p>
    <w:p w14:paraId="7CD4DA6E" w14:textId="77777777"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011F9E24"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Informasi dibutuhkan oleh setiap orang untuk memperoleh pengetahuan dan untuk mengembangkan serta memperluas wawasannya sehingga ia dapat mengetahui berbagai perubahan atau perkembangan di lingkungan sosialnya. Informasi juga diperlukan agar setiap orang dapat mengembangkan dirinya ke arah yang lebih baik (Abu-Shanab, 2013). Oleh sebab itu maka kemudahan memperoleh informasi harus diupayakan. Dengan kata lain diperlukan adanya keterbukaan informasi terutama yang berkaitan dengan publik atau masyarakat. </w:t>
      </w:r>
    </w:p>
    <w:p w14:paraId="3502879F"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Keterbukaan informasi untuk tujuan kepentingan publik bersumber dari kebijakan atau aturan yang ditetapkan oleh pemerintah (Harumike &amp; Miftakhul, 2018). Pemerintah sebagai pembuat kebijakan dan sebagai penyedia informasi publik harus bersifat terbuka. Artinya informasi publik ini dapat diakses oleh siapa saja, kapan saja, di mana saja; dan responsif terhadap ide dan permintaan baru (Gurría).</w:t>
      </w:r>
    </w:p>
    <w:p w14:paraId="3D19AF9C"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Keterbukaan informasi publik merupakan aspek yang tidak dapat dipisahkan dari demokrasi yang menjunjung tinggi kebebasan dan hak asasi manusia dalam pemenuhan hak individu atau individu. Keterbukaan informasi publik merupakan sarana optimalisasi pengawasan publik terhadap penyelenggaraan negara dan badan publik lainnya serta segala sesuatu yang menghasilkan kepentingan umum. (Abu-Shanab, 2013). </w:t>
      </w:r>
    </w:p>
    <w:p w14:paraId="1D72D8A4"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Dengan demikian Keterbukaan akan sangat mempengaruhi aktivitas negara. Keterbukaan akan berdampak besar pada masyarakat yang memfasilitasi masyarakat melakukan kegiatan kenegaraan. Dengan keterbukaan, masyarakat bisa lebih cepat dalam mengakses informasi. (Harumike &amp; Miftakhul, 2018)</w:t>
      </w:r>
    </w:p>
    <w:p w14:paraId="59EDC905"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Selain harus terbuka, pemerintah juga harus selalu transparan dalam menjalankan tugas dan tanggung jawabnya. Transparansi artinya keterbukaan dari pemerintah dalam menyediakan informasi terkait pengelolaan sumber daya publik kepada mereka yang membutuhkan informasi (Harumike &amp; Miftakhul, 2018) Transparansi dan keterbukaan adalah konsep yang telah ada selama bertahun-tahun, namun baru dalam 20 tahun terakhir ini mendapatkan momentum dalam agenda kebijakan. Transparansi dapat didefinisikan sebagai "karakteristik pemerintah, perusahaan, organisasi, dan individu yang bersikap terbuka dalam pengungkapan informasi, aturan, rencana, proses, dan tindakan yang jelas. (Aguirre, 2015)</w:t>
      </w:r>
    </w:p>
    <w:p w14:paraId="12459C90"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Keterbukaan dan transparansi adalah bahan utama untuk membangun akuntabilitas dan kepercayaan, yang diperlukan untuk berfungsinya demokrasi dan ekonomi pasar (Gurría). Transparansi dan keterbukaan terkait dengan partisipasi dan akuntabilitas. Transparansi memungkinkan warga untuk berpartisipasi dan mencari akuntabilitas dari pejabat publik. Oleh karena itu, transparansi dan keterbukaan bergantung pada kemampuannya untuk meningkatkan akuntabilitas dan partisipasi (Aguirre, 2015). Semakin transparans berarti akuntabilitasnya semakin baik dan semakin sedikit korupsi (Abu-Shanab, 2013).</w:t>
      </w:r>
    </w:p>
    <w:p w14:paraId="1393E854" w14:textId="77777777" w:rsidR="00486E44" w:rsidRDefault="00486E44" w:rsidP="00486E4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menerapkan </w:t>
      </w:r>
      <w:r>
        <w:rPr>
          <w:rFonts w:ascii="Times New Roman" w:eastAsia="Times New Roman" w:hAnsi="Times New Roman" w:cs="Times New Roman"/>
          <w:sz w:val="24"/>
          <w:szCs w:val="24"/>
          <w:lang w:val="id-ID"/>
        </w:rPr>
        <w:t>keterbukaan dan transparansi ini diper;lukan keterampilan ber</w:t>
      </w:r>
      <w:r>
        <w:rPr>
          <w:rFonts w:ascii="Times New Roman" w:eastAsia="Times New Roman" w:hAnsi="Times New Roman" w:cs="Times New Roman"/>
          <w:sz w:val="24"/>
          <w:szCs w:val="24"/>
        </w:rPr>
        <w:t>komunikasi yang efektif.</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Komunikasi yang efektif tidak sekedar mengirimkan informasi, tetapi juga harus bersifat timbal balik, terbuka terhadap setiap pertukaran dan umpan balik. Komunikasi yang efektif merupakan fungsi dan bukti dari institusi yang baik. Oleh sebab itu, komunikasi memainkan peranan yang sangat penting karena ia dapat menjadi pembuka jalan untuk memahami dasar-dasar strategi komunikasi. Peranan mendasar dari strategi komunikasi yang efektif yaitu menuntun orang-orang untuk menyadari sepenuhnya terhadap kebutuhan, situasi dan pilihan yang sesuai untuk perubahan (Ojenike, et al., 2014).</w:t>
      </w:r>
    </w:p>
    <w:p w14:paraId="2C4491D8"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Oleh karena itu masalah program Pengabdian kepada M</w:t>
      </w:r>
      <w:r>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syarakat (PkM) ini dirumuskan menjadi dua. Pertama pengetahuan, wawasan dan sikap apakah yang harus dimiliki oleh para</w:t>
      </w:r>
      <w:r>
        <w:rPr>
          <w:rFonts w:ascii="Times New Roman" w:eastAsia="Times New Roman" w:hAnsi="Times New Roman" w:cs="Times New Roman"/>
          <w:sz w:val="24"/>
          <w:szCs w:val="24"/>
          <w:lang w:val="id-ID"/>
        </w:rPr>
        <w:t xml:space="preserve"> komisioner dan staf Komisi Informasi Publik agar mereka dapat menginformasikan setiap pesan kepada masyarakat dengan baik dan benar. Kedua, keterampilan berkomunikasi seperti apakah yang harus dimiliki oleh para komisioner dan staf Komisi Informasi Publik untuk memersuasi dan memotivasi masyarakat agar terlibat secara aktif dalam menciptakan keterbukaan dan trasparansi informasi publik. </w:t>
      </w:r>
    </w:p>
    <w:p w14:paraId="5D9BCF34"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Adapun tujuan kegiatan ini agar peserta memahami</w:t>
      </w:r>
      <w:r>
        <w:rPr>
          <w:rFonts w:ascii="Times New Roman" w:eastAsia="Times New Roman" w:hAnsi="Times New Roman" w:cs="Times New Roman"/>
          <w:sz w:val="24"/>
          <w:szCs w:val="24"/>
          <w:lang w:val="id-ID"/>
        </w:rPr>
        <w:t xml:space="preserve"> strategi berkomunikasi yang efektif, dan</w:t>
      </w:r>
      <w:r>
        <w:rPr>
          <w:rFonts w:ascii="Times New Roman" w:eastAsia="Times New Roman" w:hAnsi="Times New Roman" w:cs="Times New Roman"/>
          <w:sz w:val="24"/>
          <w:szCs w:val="24"/>
        </w:rPr>
        <w:t xml:space="preserve"> memiliki </w:t>
      </w:r>
      <w:r>
        <w:rPr>
          <w:rFonts w:ascii="Times New Roman" w:eastAsia="Times New Roman" w:hAnsi="Times New Roman" w:cs="Times New Roman"/>
          <w:sz w:val="24"/>
          <w:szCs w:val="24"/>
          <w:lang w:val="id-ID"/>
        </w:rPr>
        <w:t>keterampilan berkomunikasi yang efektif.</w:t>
      </w:r>
      <w:r>
        <w:rPr>
          <w:rFonts w:ascii="Times New Roman" w:eastAsia="Times New Roman" w:hAnsi="Times New Roman" w:cs="Times New Roman"/>
          <w:sz w:val="24"/>
          <w:szCs w:val="24"/>
        </w:rPr>
        <w:t xml:space="preserve"> Adapun manfaat yang dapat dipetik dari kegiatan ini adalah: (1) peserta memiliki wawasan, pemahaman dan sikap bekerja yang </w:t>
      </w:r>
      <w:r>
        <w:rPr>
          <w:rFonts w:ascii="Times New Roman" w:eastAsia="Times New Roman" w:hAnsi="Times New Roman" w:cs="Times New Roman"/>
          <w:sz w:val="24"/>
          <w:szCs w:val="24"/>
          <w:lang w:val="id-ID"/>
        </w:rPr>
        <w:t xml:space="preserve">profesional sehingga dapat </w:t>
      </w:r>
      <w:r>
        <w:rPr>
          <w:rFonts w:ascii="Times New Roman" w:eastAsia="Times New Roman" w:hAnsi="Times New Roman" w:cs="Times New Roman"/>
          <w:sz w:val="24"/>
          <w:szCs w:val="24"/>
        </w:rPr>
        <w:t xml:space="preserve">meningkatkan produktifitas kerjanya; (2) Universitas c.q. Fakultas </w:t>
      </w:r>
      <w:r>
        <w:rPr>
          <w:rFonts w:ascii="Times New Roman" w:eastAsia="Times New Roman" w:hAnsi="Times New Roman" w:cs="Times New Roman"/>
          <w:sz w:val="24"/>
          <w:szCs w:val="24"/>
        </w:rPr>
        <w:lastRenderedPageBreak/>
        <w:t>Ilmu Komunikasi sebagai institusi ilmiah akan memperoleh umpan balik pengembangan keilmuan, khususnya dalam bidang komunikasi persuasif, di samping itu juga mendapatkan mitra dalam pembangunan masyarakat; dan (3) dinas yang terkait dalam program ini (</w:t>
      </w:r>
      <w:r>
        <w:rPr>
          <w:rFonts w:ascii="Times New Roman" w:eastAsia="Times New Roman" w:hAnsi="Times New Roman" w:cs="Times New Roman"/>
          <w:sz w:val="24"/>
          <w:szCs w:val="24"/>
          <w:lang w:val="id-ID"/>
        </w:rPr>
        <w:t>Komisi Informasi Publik)</w:t>
      </w:r>
      <w:r>
        <w:rPr>
          <w:rFonts w:ascii="Times New Roman" w:eastAsia="Times New Roman" w:hAnsi="Times New Roman" w:cs="Times New Roman"/>
          <w:sz w:val="24"/>
          <w:szCs w:val="24"/>
        </w:rPr>
        <w:t xml:space="preserve"> akan terbantu dalam upaya pengembangan kemampuan sumber daya manusia di wilayahnya</w:t>
      </w:r>
      <w:r>
        <w:rPr>
          <w:rFonts w:ascii="Times New Roman" w:eastAsia="Times New Roman" w:hAnsi="Times New Roman" w:cs="Times New Roman"/>
          <w:sz w:val="24"/>
          <w:szCs w:val="24"/>
          <w:lang w:val="id-ID"/>
        </w:rPr>
        <w:t xml:space="preserve">, kaitannya dalam menciptakan keterbukaan dan trasparansi informasi publik. </w:t>
      </w:r>
    </w:p>
    <w:p w14:paraId="23A12EAA" w14:textId="77777777" w:rsidR="005010EC" w:rsidRDefault="005010EC">
      <w:pPr>
        <w:spacing w:after="0" w:line="240" w:lineRule="auto"/>
        <w:jc w:val="both"/>
        <w:rPr>
          <w:rFonts w:ascii="Times New Roman" w:eastAsia="Times New Roman" w:hAnsi="Times New Roman" w:cs="Times New Roman"/>
          <w:b/>
          <w:sz w:val="24"/>
          <w:szCs w:val="24"/>
        </w:rPr>
      </w:pPr>
    </w:p>
    <w:p w14:paraId="7987F43D" w14:textId="77777777"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PELAKSANAAN</w:t>
      </w:r>
    </w:p>
    <w:p w14:paraId="1D79B0C3"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Kegiatan PkM berupa pengembangan strategi komunikasi yang efektif ini dilakukan di Komisi Informasi Publik Daerah Istimewa Yogyakarta (KIP DIY) pada Tanggal 07 Januari 2024 secara daring (</w:t>
      </w:r>
      <w:r>
        <w:rPr>
          <w:rFonts w:ascii="Times New Roman" w:eastAsia="Times New Roman" w:hAnsi="Times New Roman" w:cs="Times New Roman"/>
          <w:i/>
          <w:sz w:val="24"/>
          <w:szCs w:val="24"/>
          <w:lang w:val="id-ID"/>
        </w:rPr>
        <w:t>onlline</w:t>
      </w:r>
      <w:r>
        <w:rPr>
          <w:rFonts w:ascii="Times New Roman" w:eastAsia="Times New Roman" w:hAnsi="Times New Roman" w:cs="Times New Roman"/>
          <w:sz w:val="24"/>
          <w:szCs w:val="24"/>
          <w:lang w:val="id-ID"/>
        </w:rPr>
        <w:t xml:space="preserve">).  </w:t>
      </w:r>
    </w:p>
    <w:p w14:paraId="607EF843" w14:textId="77777777" w:rsidR="00486E44" w:rsidRDefault="00486E44" w:rsidP="00486E4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Kegiatan ini diikuti oleh perwakilan komisioner dan staf KIP DIY. Diharapkan setelah mengikuti pelatihan ini mereka akan menyadari tentang pentingnya memiliki keterampilan berkomunikasi sehingga mereka dapat berkomunikasi secara efektif, dan menularkan ilmunya kepada anggota komisioner dan staf KIP DIY lainnya. </w:t>
      </w:r>
      <w:r>
        <w:rPr>
          <w:rFonts w:ascii="Times New Roman" w:eastAsia="Times New Roman" w:hAnsi="Times New Roman" w:cs="Times New Roman"/>
          <w:sz w:val="24"/>
          <w:szCs w:val="24"/>
        </w:rPr>
        <w:t xml:space="preserve">Jumlah peserta pelatihan </w:t>
      </w:r>
      <w:r>
        <w:rPr>
          <w:rFonts w:ascii="Times New Roman" w:eastAsia="Times New Roman" w:hAnsi="Times New Roman" w:cs="Times New Roman"/>
          <w:sz w:val="24"/>
          <w:szCs w:val="24"/>
          <w:lang w:val="id-ID"/>
        </w:rPr>
        <w:t>sebanyak 6</w:t>
      </w:r>
      <w:r>
        <w:rPr>
          <w:rFonts w:ascii="Times New Roman" w:eastAsia="Times New Roman" w:hAnsi="Times New Roman" w:cs="Times New Roman"/>
          <w:sz w:val="24"/>
          <w:szCs w:val="24"/>
        </w:rPr>
        <w:t xml:space="preserve"> orang.</w:t>
      </w:r>
    </w:p>
    <w:p w14:paraId="020710DD" w14:textId="77777777" w:rsidR="00486E44" w:rsidRDefault="00486E44" w:rsidP="00486E44">
      <w:pPr>
        <w:spacing w:after="0" w:line="240" w:lineRule="auto"/>
        <w:ind w:firstLine="72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sz w:val="24"/>
          <w:szCs w:val="24"/>
        </w:rPr>
        <w:t xml:space="preserve">PkM ini dilakukan melalui metode ceramah dan diskusi dengan peserta.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 xml:space="preserve">eserta mendapat paparan tentang </w:t>
      </w:r>
      <w:r>
        <w:rPr>
          <w:rFonts w:ascii="Times New Roman" w:eastAsia="Times New Roman" w:hAnsi="Times New Roman" w:cs="Times New Roman"/>
          <w:sz w:val="24"/>
          <w:szCs w:val="24"/>
          <w:lang w:val="id-ID"/>
        </w:rPr>
        <w:t xml:space="preserve">teknik berkomunikasi yang efektif. Materi yang diberikan pada pelatihan yaitu pengetahuan tentang strategi komunikasi yang efektif seperti, strategi pengembangan hubungan dan teknik atau kiat-kiat berkomunikasi yang efektif. Materi berikutnya yaitu strategi yang efektif dalam mengomunikasikan progrram keterbukaan informasi publik, kaitannya dalam memersuasi masyarakat. </w:t>
      </w:r>
    </w:p>
    <w:p w14:paraId="127D283E" w14:textId="77777777" w:rsidR="005010EC" w:rsidRDefault="005010EC">
      <w:pPr>
        <w:spacing w:after="0" w:line="240" w:lineRule="auto"/>
        <w:rPr>
          <w:rFonts w:ascii="Times New Roman" w:eastAsia="Times New Roman" w:hAnsi="Times New Roman" w:cs="Times New Roman"/>
          <w:b/>
          <w:sz w:val="24"/>
          <w:szCs w:val="24"/>
        </w:rPr>
      </w:pPr>
    </w:p>
    <w:p w14:paraId="667D89BE" w14:textId="77777777"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PENEMUAN DAN DISKUSI</w:t>
      </w:r>
    </w:p>
    <w:p w14:paraId="3B26766D"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Kegiatan PkM ini dilakukan dalam satu sesi. Para peserta dibekali dengan pengetahuan strategi pengembangan hubungan dan teknik atau kiat-kiat berkomunikasi yang efektif. Strategi ini penting diketahui oleh para peserta karena merupakan tahapan dalam memersuasi masyarakat agar mau berpartisipasi secara aktif dalam keterbukaan dan transparansi informasi publik. </w:t>
      </w:r>
    </w:p>
    <w:p w14:paraId="4D9A0AE3" w14:textId="77777777" w:rsidR="00486E44" w:rsidRDefault="00486E44" w:rsidP="00486E44">
      <w:pPr>
        <w:spacing w:after="0" w:line="240" w:lineRule="auto"/>
        <w:ind w:firstLine="720"/>
        <w:jc w:val="both"/>
        <w:rPr>
          <w:rFonts w:ascii="Times New Roman" w:eastAsia="Times New Roman" w:hAnsi="Times New Roman" w:cs="Times New Roman"/>
          <w:color w:val="FF0000"/>
          <w:sz w:val="24"/>
          <w:szCs w:val="24"/>
          <w:lang w:val="id-ID"/>
        </w:rPr>
      </w:pPr>
    </w:p>
    <w:p w14:paraId="29A097C2" w14:textId="61B4C4AF" w:rsidR="00486E44" w:rsidRDefault="00486E44" w:rsidP="00486E44">
      <w:pPr>
        <w:spacing w:after="0" w:line="240" w:lineRule="auto"/>
        <w:jc w:val="center"/>
        <w:rPr>
          <w:rFonts w:ascii="Times New Roman" w:eastAsia="Times New Roman" w:hAnsi="Times New Roman" w:cs="Times New Roman"/>
          <w:color w:val="FF0000"/>
          <w:sz w:val="24"/>
          <w:szCs w:val="24"/>
          <w:lang w:val="id-ID"/>
        </w:rPr>
      </w:pPr>
      <w:r>
        <w:rPr>
          <w:rFonts w:ascii="Times New Roman" w:eastAsia="Times New Roman" w:hAnsi="Times New Roman" w:cs="Times New Roman"/>
          <w:noProof/>
          <w:color w:val="FF0000"/>
          <w:sz w:val="24"/>
          <w:szCs w:val="24"/>
          <w:lang w:val="id-ID" w:eastAsia="id-ID"/>
        </w:rPr>
        <w:drawing>
          <wp:inline distT="0" distB="0" distL="0" distR="0" wp14:anchorId="63CFEF91" wp14:editId="10929041">
            <wp:extent cx="2781300" cy="1857375"/>
            <wp:effectExtent l="0" t="0" r="0" b="9525"/>
            <wp:docPr id="25257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0715"/>
                    <a:stretch>
                      <a:fillRect/>
                    </a:stretch>
                  </pic:blipFill>
                  <pic:spPr bwMode="auto">
                    <a:xfrm>
                      <a:off x="0" y="0"/>
                      <a:ext cx="2781300" cy="1857375"/>
                    </a:xfrm>
                    <a:prstGeom prst="rect">
                      <a:avLst/>
                    </a:prstGeom>
                    <a:noFill/>
                    <a:ln>
                      <a:noFill/>
                    </a:ln>
                  </pic:spPr>
                </pic:pic>
              </a:graphicData>
            </a:graphic>
          </wp:inline>
        </w:drawing>
      </w:r>
    </w:p>
    <w:p w14:paraId="10EAB988" w14:textId="77777777" w:rsidR="00486E44" w:rsidRDefault="00486E44" w:rsidP="00486E44">
      <w:pPr>
        <w:spacing w:before="120" w:after="0" w:line="240" w:lineRule="auto"/>
        <w:jc w:val="center"/>
        <w:rPr>
          <w:rFonts w:ascii="Times New Roman" w:eastAsia="Times New Roman" w:hAnsi="Times New Roman" w:cs="Times New Roman"/>
          <w:lang w:val="id-ID"/>
        </w:rPr>
      </w:pPr>
      <w:r>
        <w:rPr>
          <w:rFonts w:ascii="Times New Roman" w:eastAsia="Times New Roman" w:hAnsi="Times New Roman" w:cs="Times New Roman"/>
          <w:b/>
          <w:lang w:val="id-ID"/>
        </w:rPr>
        <w:t>Gambar 1</w:t>
      </w:r>
      <w:r>
        <w:rPr>
          <w:rFonts w:ascii="Times New Roman" w:eastAsia="Times New Roman" w:hAnsi="Times New Roman" w:cs="Times New Roman"/>
          <w:lang w:val="id-ID"/>
        </w:rPr>
        <w:t>. Tahapan Pengembangan Hubungan (Sumber: Dokumentasi Peneliti, 2024)</w:t>
      </w:r>
    </w:p>
    <w:p w14:paraId="5DF556D7" w14:textId="2C118EEE" w:rsidR="00486E44" w:rsidRDefault="00486E44" w:rsidP="00486E44">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lastRenderedPageBreak/>
        <w:drawing>
          <wp:inline distT="0" distB="0" distL="0" distR="0" wp14:anchorId="41E73552" wp14:editId="79AE3AC5">
            <wp:extent cx="2714625" cy="1619250"/>
            <wp:effectExtent l="0" t="0" r="9525" b="0"/>
            <wp:docPr id="710722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5437" b="14983"/>
                    <a:stretch>
                      <a:fillRect/>
                    </a:stretch>
                  </pic:blipFill>
                  <pic:spPr bwMode="auto">
                    <a:xfrm>
                      <a:off x="0" y="0"/>
                      <a:ext cx="2714625" cy="1619250"/>
                    </a:xfrm>
                    <a:prstGeom prst="rect">
                      <a:avLst/>
                    </a:prstGeom>
                    <a:noFill/>
                    <a:ln>
                      <a:noFill/>
                    </a:ln>
                  </pic:spPr>
                </pic:pic>
              </a:graphicData>
            </a:graphic>
          </wp:inline>
        </w:drawing>
      </w:r>
    </w:p>
    <w:p w14:paraId="28115DF5" w14:textId="77777777" w:rsidR="00486E44" w:rsidRDefault="00486E44" w:rsidP="00486E44">
      <w:pPr>
        <w:spacing w:before="120" w:after="0" w:line="240" w:lineRule="auto"/>
        <w:jc w:val="center"/>
        <w:rPr>
          <w:rFonts w:ascii="Times New Roman" w:eastAsia="Times New Roman" w:hAnsi="Times New Roman" w:cs="Times New Roman"/>
          <w:lang w:val="id-ID"/>
        </w:rPr>
      </w:pPr>
      <w:r>
        <w:rPr>
          <w:rFonts w:ascii="Times New Roman" w:eastAsia="Times New Roman" w:hAnsi="Times New Roman" w:cs="Times New Roman"/>
          <w:b/>
          <w:lang w:val="id-ID"/>
        </w:rPr>
        <w:t>Gambar 2</w:t>
      </w:r>
      <w:r>
        <w:rPr>
          <w:rFonts w:ascii="Times New Roman" w:eastAsia="Times New Roman" w:hAnsi="Times New Roman" w:cs="Times New Roman"/>
          <w:lang w:val="id-ID"/>
        </w:rPr>
        <w:t>. Kiat Komunikasi yang Efektif (Sumber: Dokumentasi Peneliti, 2024)</w:t>
      </w:r>
    </w:p>
    <w:p w14:paraId="44303986" w14:textId="77777777" w:rsidR="001A6354" w:rsidRDefault="001A6354" w:rsidP="00486E44">
      <w:pPr>
        <w:spacing w:after="0" w:line="240" w:lineRule="auto"/>
        <w:ind w:firstLine="720"/>
        <w:jc w:val="both"/>
        <w:rPr>
          <w:rFonts w:ascii="Times New Roman" w:eastAsia="Times New Roman" w:hAnsi="Times New Roman" w:cs="Times New Roman"/>
          <w:sz w:val="24"/>
          <w:szCs w:val="24"/>
          <w:lang w:val="id-ID"/>
        </w:rPr>
      </w:pPr>
    </w:p>
    <w:p w14:paraId="381E71B3" w14:textId="4110FFC0"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Selanjutnya, para peserta dibekali materi tentang strategi mengomunikasikan program keterbukaan informasi publik. Pada tahapan ini dipaparkan salah satu pendekatan strategis dalam mengomunikasikan program keterbukaan informasi publik. </w:t>
      </w:r>
    </w:p>
    <w:p w14:paraId="02FC9FF2" w14:textId="77777777" w:rsidR="00486E44" w:rsidRDefault="00486E44" w:rsidP="00486E44">
      <w:pPr>
        <w:spacing w:after="0" w:line="240" w:lineRule="auto"/>
        <w:jc w:val="center"/>
        <w:rPr>
          <w:rFonts w:ascii="Times New Roman" w:eastAsia="Times New Roman" w:hAnsi="Times New Roman" w:cs="Times New Roman"/>
          <w:sz w:val="24"/>
          <w:szCs w:val="24"/>
          <w:lang w:val="id-ID"/>
        </w:rPr>
      </w:pPr>
    </w:p>
    <w:p w14:paraId="3090B811" w14:textId="36C28238" w:rsidR="00486E44" w:rsidRDefault="00486E44" w:rsidP="00486E44">
      <w:pPr>
        <w:spacing w:after="0" w:line="240" w:lineRule="auto"/>
        <w:ind w:firstLine="720"/>
        <w:jc w:val="cente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drawing>
          <wp:inline distT="0" distB="0" distL="0" distR="0" wp14:anchorId="4077344E" wp14:editId="47A597EF">
            <wp:extent cx="2876550" cy="2000250"/>
            <wp:effectExtent l="0" t="0" r="0" b="0"/>
            <wp:docPr id="951032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b="7388"/>
                    <a:stretch>
                      <a:fillRect/>
                    </a:stretch>
                  </pic:blipFill>
                  <pic:spPr bwMode="auto">
                    <a:xfrm>
                      <a:off x="0" y="0"/>
                      <a:ext cx="2876550" cy="2000250"/>
                    </a:xfrm>
                    <a:prstGeom prst="rect">
                      <a:avLst/>
                    </a:prstGeom>
                    <a:noFill/>
                    <a:ln>
                      <a:noFill/>
                    </a:ln>
                  </pic:spPr>
                </pic:pic>
              </a:graphicData>
            </a:graphic>
          </wp:inline>
        </w:drawing>
      </w:r>
    </w:p>
    <w:p w14:paraId="3AF24403" w14:textId="77777777" w:rsidR="00486E44" w:rsidRDefault="00486E44" w:rsidP="00486E44">
      <w:pPr>
        <w:spacing w:before="240" w:after="0" w:line="240" w:lineRule="auto"/>
        <w:jc w:val="center"/>
        <w:rPr>
          <w:rFonts w:ascii="Times New Roman" w:eastAsia="Times New Roman" w:hAnsi="Times New Roman" w:cs="Times New Roman"/>
          <w:lang w:val="id-ID"/>
        </w:rPr>
      </w:pPr>
      <w:r>
        <w:rPr>
          <w:rFonts w:ascii="Times New Roman" w:eastAsia="Times New Roman" w:hAnsi="Times New Roman" w:cs="Times New Roman"/>
          <w:b/>
          <w:lang w:val="id-ID"/>
        </w:rPr>
        <w:t>Gambar 3</w:t>
      </w:r>
      <w:r>
        <w:rPr>
          <w:rFonts w:ascii="Times New Roman" w:eastAsia="Times New Roman" w:hAnsi="Times New Roman" w:cs="Times New Roman"/>
          <w:lang w:val="id-ID"/>
        </w:rPr>
        <w:t>. Pendekatan 4Ps (Sumber: Dokumentasi Peneliti, 2022)</w:t>
      </w:r>
    </w:p>
    <w:p w14:paraId="7B27FDC7"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p>
    <w:p w14:paraId="483FC190"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Pada   saat   pelaksanaan   kegiatan   terlihat   antusiasme   peserta   dengan   berbagai pertanyaan yang diajukan oleh peserta. Setelah mengikuti pelatihan peserta menyadari tentang pentingnya memiliki keterampilan berkomunkasi yang efektif. </w:t>
      </w:r>
    </w:p>
    <w:p w14:paraId="50F19E55"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Hasil kegiatan PkM secara garis besar mencakup beberapa komponen sebagai berikut:</w:t>
      </w:r>
    </w:p>
    <w:p w14:paraId="605407BB" w14:textId="77777777" w:rsidR="00486E44" w:rsidRDefault="00486E44" w:rsidP="00486E44">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 Keberhasilan target jumlah peserta pelatihan</w:t>
      </w:r>
    </w:p>
    <w:p w14:paraId="12B97D82" w14:textId="77777777" w:rsidR="00486E44" w:rsidRDefault="00486E44" w:rsidP="00486E44">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 Ketercapaian tujuan pelatihan</w:t>
      </w:r>
    </w:p>
    <w:p w14:paraId="71109F44" w14:textId="77777777" w:rsidR="00486E44" w:rsidRDefault="00486E44" w:rsidP="00486E44">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 Ketercapaian target materi yang telah direncanakan</w:t>
      </w:r>
    </w:p>
    <w:p w14:paraId="25BAF901" w14:textId="77777777" w:rsidR="00486E44" w:rsidRDefault="00486E44" w:rsidP="00486E44">
      <w:pPr>
        <w:tabs>
          <w:tab w:val="left" w:pos="6015"/>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 Kemampuan peserta dalam penguasaan materi</w:t>
      </w:r>
      <w:r>
        <w:rPr>
          <w:rFonts w:ascii="Times New Roman" w:eastAsia="Times New Roman" w:hAnsi="Times New Roman" w:cs="Times New Roman"/>
          <w:sz w:val="24"/>
          <w:szCs w:val="24"/>
          <w:lang w:val="id-ID"/>
        </w:rPr>
        <w:tab/>
      </w:r>
    </w:p>
    <w:p w14:paraId="10EF543D"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Target peserta pelatihan seperti direncanakan sebelumnya adalah paling tidak 5 orang komisioner dan/atau staf KIP DIY. Dalam pelaksanaannya, kegiatan ini diikuti oleh 6 orang peserta. Dengan demikian dapat dikatakan bahwa target peserta terpenuhi. Angka tersebut menunjukkan bahwa kegiatan PPM dilihat dari jumlah peserta yang mengikuti dapat dikatakan berhasil.</w:t>
      </w:r>
    </w:p>
    <w:p w14:paraId="487F5677"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Ketercapaian tujuan pelatihan secara umum sudah baik, namun keterbatasan waktu yang disediakan mengakibatkan tidak semua materi dapat disampaikan secara rinci, sehingga kemampuan peserta terhadap penguasaan materi menjadi berkurang. Kendati demikian, ketercapaian target materi pada kegiatan PkM ini cukup baik, karena materinya dapat disampaikan secara keseluruhan. Materi yang telah disampaikan adalah:</w:t>
      </w:r>
    </w:p>
    <w:p w14:paraId="5824F6CF" w14:textId="77777777" w:rsidR="00486E44" w:rsidRDefault="00486E44" w:rsidP="00486E44">
      <w:pPr>
        <w:pStyle w:val="ListParagraph"/>
        <w:numPr>
          <w:ilvl w:val="0"/>
          <w:numId w:val="2"/>
        </w:num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lastRenderedPageBreak/>
        <w:t>Definisi Komunikasi</w:t>
      </w:r>
    </w:p>
    <w:p w14:paraId="1D1D4C67" w14:textId="77777777" w:rsidR="00486E44" w:rsidRDefault="00486E44" w:rsidP="00486E44">
      <w:pPr>
        <w:pStyle w:val="ListParagraph"/>
        <w:numPr>
          <w:ilvl w:val="0"/>
          <w:numId w:val="2"/>
        </w:num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Strategi memersuasi masyarakat</w:t>
      </w:r>
    </w:p>
    <w:p w14:paraId="0808BFCC" w14:textId="77777777" w:rsidR="00486E44" w:rsidRDefault="00486E44" w:rsidP="00486E44">
      <w:pPr>
        <w:pStyle w:val="ListParagraph"/>
        <w:numPr>
          <w:ilvl w:val="0"/>
          <w:numId w:val="2"/>
        </w:num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Teknik berkomunikasi yang efektif</w:t>
      </w:r>
    </w:p>
    <w:p w14:paraId="52B2A74F"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Dengan demikian, secara keseluruhan kegiatan pengembangan strategi komunikasi yang efektif ini, dapat dikatakan berhasil. Keberhasilan ini selain diukur dari keempat komponen di atas, juga dapat dilihat dari kepuasan peserta setelah mengikuti kegiatan. </w:t>
      </w:r>
    </w:p>
    <w:p w14:paraId="2AC9765D"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Adapun manfaat yang diperoleh oleh para peserta yaitu mereka dapat mengetahui, memahami dan menerapkan teknik berkomunikasi yang lebih baik dan diharapkan kualitas tersebut dapat dipakai sebagai poin dalam penilaian kualitas keterbukaan informasi publik.</w:t>
      </w:r>
    </w:p>
    <w:p w14:paraId="0DCEA082" w14:textId="77777777" w:rsidR="00486E44" w:rsidRDefault="00486E44" w:rsidP="00486E4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Menurut Ojenike et al. (2014), peranan mendasar dari strategi komunikasi yang efektif yaitu menuntun orang-orang untuk menyadari sepenuhnya terhadap kebutuhan, situasi dan pilihan yang sesuai untuk perubahan. Dengan demikian antusiasme para peserta terhadap pelatihan ini dapat menyadarkan para komisioner Keterbukaan Informasi Publik terhadap setiap perubahan yang terjadi di masyarakat. Selaras dengan Ahmed &amp; Pawar (2018) dan </w:t>
      </w:r>
      <w:r>
        <w:rPr>
          <w:rStyle w:val="thespace"/>
          <w:rFonts w:ascii="Times New Roman" w:hAnsi="Times New Roman"/>
          <w:sz w:val="24"/>
          <w:szCs w:val="24"/>
          <w:lang w:val="id-ID"/>
        </w:rPr>
        <w:t>NCVO (2019</w:t>
      </w:r>
      <w:r>
        <w:rPr>
          <w:rFonts w:ascii="Times New Roman" w:eastAsia="Times New Roman" w:hAnsi="Times New Roman" w:cs="Times New Roman"/>
          <w:sz w:val="24"/>
          <w:szCs w:val="24"/>
          <w:lang w:val="id-ID"/>
        </w:rPr>
        <w:t xml:space="preserve">) yang menyatakan, sebuah strategi komunikasi yang dikerjakan dengan baik dapat menjadi sebuah kekuatan perubahan. Dengan demikian, para komisioner Keterbukaan Informasi Publik dapat mendorong terciptanya keterbukaan dan transparansi informasi publik. </w:t>
      </w:r>
    </w:p>
    <w:p w14:paraId="188C2DFD" w14:textId="77777777" w:rsidR="005010EC" w:rsidRDefault="005010EC">
      <w:pPr>
        <w:spacing w:line="240" w:lineRule="auto"/>
        <w:jc w:val="both"/>
        <w:rPr>
          <w:rFonts w:ascii="Times New Roman" w:eastAsia="Times New Roman" w:hAnsi="Times New Roman" w:cs="Times New Roman"/>
          <w:b/>
          <w:sz w:val="24"/>
          <w:szCs w:val="24"/>
        </w:rPr>
      </w:pPr>
    </w:p>
    <w:p w14:paraId="54CD0D63" w14:textId="77777777"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2965E4A0"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Setelah mengikuti pelatihan ini, peserta mendapat pengetahuan tentang strategi pengembangan hubungan, dan kiat-kiat berkomunikasi yang efektif. Program Pengabdian kepada Masyarakat ini dapat diselenggarakan dengan baik dan berjalan dengan lancar sesuai dengan rencana kegiatan yang telah disusun meskipun belum semua peserta menguasai dengan baik materi yang disampaikan. </w:t>
      </w:r>
    </w:p>
    <w:p w14:paraId="4500A544"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Kegiatan ini mendapat sambutan sangat baik terbukti dengan keaktifan peserta mengikuti kegiatan dengan tidak meninggalkan tempat sebelum waktu pelatihan berakhir. Adapun manfaat yang diperoleh oleh para peserta yaitu mereka dapat mengetahui, memahami dan menerapkan teknik berkomunikasi yang lebih baik dan diharapkan kualitas tersebut dapat dipakai sebagai poin dalam penilaian kualitas Komisi Informasi Publik.</w:t>
      </w:r>
    </w:p>
    <w:p w14:paraId="44D1050F" w14:textId="77777777" w:rsidR="00486E44" w:rsidRDefault="00486E44" w:rsidP="00486E44">
      <w:pPr>
        <w:spacing w:after="0" w:line="24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sz w:val="24"/>
          <w:szCs w:val="24"/>
          <w:lang w:val="id-ID"/>
        </w:rPr>
        <w:t xml:space="preserve">Secara keseluruhan, hasil kegiatan ini menyiratkan arah baru untuk kegiatan pengabdian kepada masyarakat lebih lanjut yang harus memasukkan dimensi budaya untuk menghasilkan konteks hasil yang lebih baik. Alasannya karena komunikasi tidak terlepas dari konteks budaya ketika aktivitas komunikasi itu dilakukan. Oleh karena itu, disarankan agar </w:t>
      </w:r>
      <w:r>
        <w:rPr>
          <w:rFonts w:ascii="Times New Roman" w:eastAsia="Times New Roman" w:hAnsi="Times New Roman" w:cs="Times New Roman"/>
          <w:noProof/>
          <w:sz w:val="24"/>
          <w:szCs w:val="24"/>
          <w:lang w:val="id-ID"/>
        </w:rPr>
        <w:t xml:space="preserve">waktu pelaksanaan kegiatan pengabdian kepada masyarakat perlu ditambah agar tujuan kegiatan dapat tercapai sepenuhnya, tetapi dengan konsekuensi penambahan biaya pelaksanaan. Adanya kegiatan lanjutan yang berupa pelatihan sejenis seyogianya diselenggarakan secara periodik sehingga dapat meningkatkan kemampuan para anggota komisioner dan/atau staf Komisi Informasi Publik dalam melaksanakan tugasnya. </w:t>
      </w:r>
    </w:p>
    <w:p w14:paraId="7B58F754" w14:textId="77777777" w:rsidR="005010EC" w:rsidRDefault="005010EC">
      <w:pPr>
        <w:spacing w:after="0" w:line="240" w:lineRule="auto"/>
        <w:jc w:val="both"/>
        <w:rPr>
          <w:rFonts w:ascii="Times New Roman" w:eastAsia="Times New Roman" w:hAnsi="Times New Roman" w:cs="Times New Roman"/>
          <w:b/>
          <w:sz w:val="24"/>
          <w:szCs w:val="24"/>
        </w:rPr>
      </w:pPr>
    </w:p>
    <w:p w14:paraId="1F154FEC" w14:textId="77777777" w:rsidR="005010EC" w:rsidRDefault="00F145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1845AE1C" w14:textId="77777777"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486E44">
        <w:rPr>
          <w:rFonts w:ascii="Times New Roman" w:eastAsia="Times New Roman" w:hAnsi="Times New Roman" w:cs="Times New Roman"/>
          <w:color w:val="000000"/>
          <w:sz w:val="24"/>
          <w:szCs w:val="24"/>
        </w:rPr>
        <w:t xml:space="preserve">Abu-Shanab, Emad A. (2013). </w:t>
      </w:r>
      <w:r w:rsidRPr="00486E44">
        <w:rPr>
          <w:rFonts w:ascii="Times New Roman" w:eastAsia="Times New Roman" w:hAnsi="Times New Roman" w:cs="Times New Roman"/>
          <w:i/>
          <w:color w:val="000000"/>
          <w:sz w:val="24"/>
          <w:szCs w:val="24"/>
        </w:rPr>
        <w:t>The Relationship between Transparency and Egovernment: An Empirical Support</w:t>
      </w:r>
      <w:r w:rsidRPr="00486E44">
        <w:rPr>
          <w:rFonts w:ascii="Times New Roman" w:eastAsia="Times New Roman" w:hAnsi="Times New Roman" w:cs="Times New Roman"/>
          <w:color w:val="000000"/>
          <w:sz w:val="24"/>
          <w:szCs w:val="24"/>
        </w:rPr>
        <w:t xml:space="preserve">. Gesellschaft für Informatik e.V. (GI) Melalui </w:t>
      </w:r>
      <w:hyperlink r:id="rId11" w:history="1">
        <w:r w:rsidRPr="00486E44">
          <w:rPr>
            <w:rStyle w:val="Hyperlink"/>
            <w:rFonts w:ascii="Times New Roman" w:eastAsia="Times New Roman" w:hAnsi="Times New Roman" w:cs="Times New Roman"/>
            <w:sz w:val="24"/>
            <w:szCs w:val="24"/>
          </w:rPr>
          <w:t>https://citeseerx.ist.psu.edu/viewdoc/download?doi=10.1.1.646.3781&amp;rep=rep1&amp;type=pdf</w:t>
        </w:r>
      </w:hyperlink>
      <w:r w:rsidRPr="00486E44">
        <w:rPr>
          <w:rFonts w:ascii="Times New Roman" w:eastAsia="Times New Roman" w:hAnsi="Times New Roman" w:cs="Times New Roman"/>
          <w:color w:val="000000"/>
          <w:sz w:val="24"/>
          <w:szCs w:val="24"/>
        </w:rPr>
        <w:t>.</w:t>
      </w:r>
    </w:p>
    <w:p w14:paraId="4435289C" w14:textId="77777777"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486E44">
        <w:rPr>
          <w:rFonts w:ascii="Times New Roman" w:eastAsia="Times New Roman" w:hAnsi="Times New Roman" w:cs="Times New Roman"/>
          <w:color w:val="000000"/>
          <w:sz w:val="24"/>
          <w:szCs w:val="24"/>
        </w:rPr>
        <w:t xml:space="preserve">Aguirre, Jose Maria Marin. (2015). Overview of Transparency and Openness Literature. ransparency International. Melalui: </w:t>
      </w:r>
      <w:hyperlink r:id="rId12" w:history="1">
        <w:r w:rsidRPr="00486E44">
          <w:rPr>
            <w:rStyle w:val="Hyperlink"/>
            <w:rFonts w:ascii="Times New Roman" w:eastAsia="Times New Roman" w:hAnsi="Times New Roman" w:cs="Times New Roman"/>
            <w:sz w:val="24"/>
            <w:szCs w:val="24"/>
          </w:rPr>
          <w:t>https://www.researchgate.net/publication/303460446_Overview_of_Transparency_and_Openness_Literature</w:t>
        </w:r>
      </w:hyperlink>
      <w:r w:rsidRPr="00486E44">
        <w:rPr>
          <w:rFonts w:ascii="Times New Roman" w:eastAsia="Times New Roman" w:hAnsi="Times New Roman" w:cs="Times New Roman"/>
          <w:color w:val="000000"/>
          <w:sz w:val="24"/>
          <w:szCs w:val="24"/>
        </w:rPr>
        <w:t xml:space="preserve">  </w:t>
      </w:r>
    </w:p>
    <w:p w14:paraId="4663CA9A" w14:textId="4AFA0B04"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lang w:val="id-ID"/>
        </w:rPr>
      </w:pPr>
      <w:r w:rsidRPr="00486E44">
        <w:rPr>
          <w:rFonts w:ascii="Times New Roman" w:eastAsia="Times New Roman" w:hAnsi="Times New Roman" w:cs="Times New Roman"/>
          <w:color w:val="000000"/>
          <w:sz w:val="24"/>
          <w:szCs w:val="24"/>
        </w:rPr>
        <w:t xml:space="preserve">Ahmed, Sabri Thabit Saleh. &amp; Pawar, Sunil V. (2018). </w:t>
      </w:r>
      <w:r w:rsidRPr="00486E44">
        <w:rPr>
          <w:rFonts w:ascii="Times New Roman" w:eastAsia="Times New Roman" w:hAnsi="Times New Roman" w:cs="Times New Roman"/>
          <w:i/>
          <w:color w:val="000000"/>
          <w:sz w:val="24"/>
          <w:szCs w:val="24"/>
        </w:rPr>
        <w:t>A Study of Communication Strategies Employed by Radfan College EFL Students in their Classroom Interactions</w:t>
      </w:r>
      <w:r w:rsidRPr="00486E44">
        <w:rPr>
          <w:rFonts w:ascii="Times New Roman" w:eastAsia="Times New Roman" w:hAnsi="Times New Roman" w:cs="Times New Roman"/>
          <w:color w:val="000000"/>
          <w:sz w:val="24"/>
          <w:szCs w:val="24"/>
        </w:rPr>
        <w:t xml:space="preserve">. New Academia: An International Journal of English Language, Literature and Literary Theory.  </w:t>
      </w:r>
      <w:hyperlink r:id="rId13" w:history="1">
        <w:r w:rsidRPr="00486E44">
          <w:rPr>
            <w:rStyle w:val="Hyperlink"/>
            <w:rFonts w:ascii="Times New Roman" w:eastAsia="Times New Roman" w:hAnsi="Times New Roman" w:cs="Times New Roman"/>
            <w:sz w:val="24"/>
            <w:szCs w:val="24"/>
          </w:rPr>
          <w:t>https://www.researchgate.net/publication/326534502_A_Study_of_Communication_Strategies_Employed_by_Radfan_College_EFL_Students_in_their_Classroom_Interactions</w:t>
        </w:r>
      </w:hyperlink>
      <w:r w:rsidRPr="00486E44">
        <w:rPr>
          <w:rFonts w:ascii="Times New Roman" w:eastAsia="Times New Roman" w:hAnsi="Times New Roman" w:cs="Times New Roman"/>
          <w:color w:val="000000"/>
          <w:sz w:val="24"/>
          <w:szCs w:val="24"/>
        </w:rPr>
        <w:t xml:space="preserve">  </w:t>
      </w:r>
    </w:p>
    <w:p w14:paraId="7D605F4B" w14:textId="77777777"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486E44">
        <w:rPr>
          <w:rFonts w:ascii="Times New Roman" w:eastAsia="Times New Roman" w:hAnsi="Times New Roman" w:cs="Times New Roman"/>
          <w:color w:val="000000"/>
          <w:sz w:val="24"/>
          <w:szCs w:val="24"/>
        </w:rPr>
        <w:t xml:space="preserve">Gurría, Angel. </w:t>
      </w:r>
      <w:r w:rsidRPr="00486E44">
        <w:rPr>
          <w:rFonts w:ascii="Times New Roman" w:eastAsia="Times New Roman" w:hAnsi="Times New Roman" w:cs="Times New Roman"/>
          <w:i/>
          <w:color w:val="000000"/>
          <w:sz w:val="24"/>
          <w:szCs w:val="24"/>
        </w:rPr>
        <w:t>Openness and Transparency - Pillars for Democracy, Trust and Progress</w:t>
      </w:r>
      <w:r w:rsidRPr="00486E44">
        <w:rPr>
          <w:rFonts w:ascii="Times New Roman" w:eastAsia="Times New Roman" w:hAnsi="Times New Roman" w:cs="Times New Roman"/>
          <w:color w:val="000000"/>
          <w:sz w:val="24"/>
          <w:szCs w:val="24"/>
        </w:rPr>
        <w:t xml:space="preserve">. Organisation for Economic Co-operation and Development. Melalui: </w:t>
      </w:r>
      <w:hyperlink r:id="rId14" w:history="1">
        <w:r w:rsidRPr="00486E44">
          <w:rPr>
            <w:rStyle w:val="Hyperlink"/>
            <w:rFonts w:ascii="Times New Roman" w:eastAsia="Times New Roman" w:hAnsi="Times New Roman" w:cs="Times New Roman"/>
            <w:sz w:val="24"/>
            <w:szCs w:val="24"/>
          </w:rPr>
          <w:t>https://www.oecd.org/about/secretary-general/opennessandtransparency-pillarsfordemocracytrustandprogress.htm</w:t>
        </w:r>
      </w:hyperlink>
      <w:r w:rsidRPr="00486E44">
        <w:rPr>
          <w:rFonts w:ascii="Times New Roman" w:eastAsia="Times New Roman" w:hAnsi="Times New Roman" w:cs="Times New Roman"/>
          <w:color w:val="000000"/>
          <w:sz w:val="24"/>
          <w:szCs w:val="24"/>
        </w:rPr>
        <w:t xml:space="preserve">   </w:t>
      </w:r>
    </w:p>
    <w:p w14:paraId="7534A8EB" w14:textId="77777777"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486E44">
        <w:rPr>
          <w:rFonts w:ascii="Times New Roman" w:eastAsia="Times New Roman" w:hAnsi="Times New Roman" w:cs="Times New Roman"/>
          <w:color w:val="000000"/>
          <w:sz w:val="24"/>
          <w:szCs w:val="24"/>
        </w:rPr>
        <w:t xml:space="preserve">Harumike, Yefi Dyan Nofa. &amp; Huda, Anam Miftakhul. (2018). The Model of Public Information Openness: Interactive Broadcast of Memorandum of Understanding (MoU) between Blitar Government and Village Government in the Supervision of the Village Fund Allocation’s Implementation. </w:t>
      </w:r>
      <w:r w:rsidRPr="00486E44">
        <w:rPr>
          <w:rFonts w:ascii="Times New Roman" w:eastAsia="Times New Roman" w:hAnsi="Times New Roman" w:cs="Times New Roman"/>
          <w:i/>
          <w:color w:val="000000"/>
          <w:sz w:val="24"/>
          <w:szCs w:val="24"/>
        </w:rPr>
        <w:t>JARES (Journal of Academic Research and Sciences)</w:t>
      </w:r>
      <w:r w:rsidRPr="00486E44">
        <w:rPr>
          <w:rFonts w:ascii="Times New Roman" w:eastAsia="Times New Roman" w:hAnsi="Times New Roman" w:cs="Times New Roman"/>
          <w:color w:val="000000"/>
          <w:sz w:val="24"/>
          <w:szCs w:val="24"/>
        </w:rPr>
        <w:t xml:space="preserve">, Vol.3 No.2 September, 2018. Melalui: </w:t>
      </w:r>
      <w:hyperlink r:id="rId15" w:history="1">
        <w:r w:rsidRPr="00486E44">
          <w:rPr>
            <w:rStyle w:val="Hyperlink"/>
            <w:rFonts w:ascii="Times New Roman" w:eastAsia="Times New Roman" w:hAnsi="Times New Roman" w:cs="Times New Roman"/>
            <w:sz w:val="24"/>
            <w:szCs w:val="24"/>
          </w:rPr>
          <w:t>https://ejournal.unisbablitar.ac.id/index.php/jares/article/view/489</w:t>
        </w:r>
      </w:hyperlink>
      <w:r w:rsidRPr="00486E44">
        <w:rPr>
          <w:rFonts w:ascii="Times New Roman" w:eastAsia="Times New Roman" w:hAnsi="Times New Roman" w:cs="Times New Roman"/>
          <w:color w:val="000000"/>
          <w:sz w:val="24"/>
          <w:szCs w:val="24"/>
        </w:rPr>
        <w:t xml:space="preserve"> </w:t>
      </w:r>
    </w:p>
    <w:p w14:paraId="00413623" w14:textId="77777777"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lang w:val="id-ID"/>
        </w:rPr>
      </w:pPr>
      <w:r w:rsidRPr="00486E44">
        <w:rPr>
          <w:rFonts w:ascii="Times New Roman" w:eastAsia="Times New Roman" w:hAnsi="Times New Roman" w:cs="Times New Roman"/>
          <w:color w:val="000000"/>
          <w:sz w:val="24"/>
          <w:szCs w:val="24"/>
        </w:rPr>
        <w:t xml:space="preserve">NCVO. </w:t>
      </w:r>
      <w:r w:rsidRPr="00486E44">
        <w:rPr>
          <w:rFonts w:ascii="Times New Roman" w:eastAsia="Times New Roman" w:hAnsi="Times New Roman" w:cs="Times New Roman"/>
          <w:color w:val="000000"/>
          <w:sz w:val="24"/>
          <w:szCs w:val="24"/>
          <w:lang w:val="id-ID"/>
        </w:rPr>
        <w:t>(</w:t>
      </w:r>
      <w:r w:rsidRPr="00486E44">
        <w:rPr>
          <w:rFonts w:ascii="Times New Roman" w:eastAsia="Times New Roman" w:hAnsi="Times New Roman" w:cs="Times New Roman"/>
          <w:color w:val="000000"/>
          <w:sz w:val="24"/>
          <w:szCs w:val="24"/>
        </w:rPr>
        <w:t>2019</w:t>
      </w:r>
      <w:r w:rsidRPr="00486E44">
        <w:rPr>
          <w:rFonts w:ascii="Times New Roman" w:eastAsia="Times New Roman" w:hAnsi="Times New Roman" w:cs="Times New Roman"/>
          <w:color w:val="000000"/>
          <w:sz w:val="24"/>
          <w:szCs w:val="24"/>
          <w:lang w:val="id-ID"/>
        </w:rPr>
        <w:t>)</w:t>
      </w:r>
      <w:r w:rsidRPr="00486E44">
        <w:rPr>
          <w:rFonts w:ascii="Times New Roman" w:eastAsia="Times New Roman" w:hAnsi="Times New Roman" w:cs="Times New Roman"/>
          <w:color w:val="000000"/>
          <w:sz w:val="24"/>
          <w:szCs w:val="24"/>
        </w:rPr>
        <w:t xml:space="preserve">. </w:t>
      </w:r>
      <w:r w:rsidRPr="00486E44">
        <w:rPr>
          <w:rFonts w:ascii="Times New Roman" w:eastAsia="Times New Roman" w:hAnsi="Times New Roman" w:cs="Times New Roman"/>
          <w:i/>
          <w:color w:val="000000"/>
          <w:sz w:val="24"/>
          <w:szCs w:val="24"/>
        </w:rPr>
        <w:t>The Developing a communications strategy. The National Council for Voluntary Organisations.</w:t>
      </w:r>
      <w:r w:rsidRPr="00486E44">
        <w:rPr>
          <w:rFonts w:ascii="Times New Roman" w:eastAsia="Times New Roman" w:hAnsi="Times New Roman" w:cs="Times New Roman"/>
          <w:color w:val="000000"/>
          <w:sz w:val="24"/>
          <w:szCs w:val="24"/>
        </w:rPr>
        <w:t xml:space="preserve"> Society Building, 8 All Saints Street, London.  </w:t>
      </w:r>
      <w:hyperlink r:id="rId16" w:history="1">
        <w:r w:rsidRPr="00486E44">
          <w:rPr>
            <w:rStyle w:val="Hyperlink"/>
            <w:rFonts w:ascii="Times New Roman" w:eastAsia="Times New Roman" w:hAnsi="Times New Roman" w:cs="Times New Roman"/>
            <w:sz w:val="24"/>
            <w:szCs w:val="24"/>
          </w:rPr>
          <w:t>https://knowhow.ncvo.org.uk/campaigns/communications/communications-strategy</w:t>
        </w:r>
      </w:hyperlink>
      <w:r w:rsidRPr="00486E44">
        <w:rPr>
          <w:rFonts w:ascii="Times New Roman" w:eastAsia="Times New Roman" w:hAnsi="Times New Roman" w:cs="Times New Roman"/>
          <w:color w:val="000000"/>
          <w:sz w:val="24"/>
          <w:szCs w:val="24"/>
        </w:rPr>
        <w:t xml:space="preserve"> </w:t>
      </w:r>
    </w:p>
    <w:p w14:paraId="60C68C71" w14:textId="77777777" w:rsidR="00486E44" w:rsidRPr="00486E44" w:rsidRDefault="00486E44" w:rsidP="001A6354">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486E44">
        <w:rPr>
          <w:rFonts w:ascii="Times New Roman" w:eastAsia="Times New Roman" w:hAnsi="Times New Roman" w:cs="Times New Roman"/>
          <w:color w:val="000000"/>
          <w:sz w:val="24"/>
          <w:szCs w:val="24"/>
          <w:lang w:val="id-ID"/>
        </w:rPr>
        <w:t xml:space="preserve">Ojenike B, Adedokun SO, Odunsi AO, &amp;amp; Ojenike JO. 2014. Challenges of Communication Strategies for Sustainable National Development in Nigeria. </w:t>
      </w:r>
      <w:r w:rsidRPr="00486E44">
        <w:rPr>
          <w:rFonts w:ascii="Times New Roman" w:eastAsia="Times New Roman" w:hAnsi="Times New Roman" w:cs="Times New Roman"/>
          <w:i/>
          <w:color w:val="000000"/>
          <w:sz w:val="24"/>
          <w:szCs w:val="24"/>
          <w:lang w:val="id-ID"/>
        </w:rPr>
        <w:t>Journal of Media and Communication Studies</w:t>
      </w:r>
      <w:r w:rsidRPr="00486E44">
        <w:rPr>
          <w:rFonts w:ascii="Times New Roman" w:eastAsia="Times New Roman" w:hAnsi="Times New Roman" w:cs="Times New Roman"/>
          <w:color w:val="000000"/>
          <w:sz w:val="24"/>
          <w:szCs w:val="24"/>
          <w:lang w:val="id-ID"/>
        </w:rPr>
        <w:t>.Vol.6.(3), pp. 43-47, March, 2014.</w:t>
      </w:r>
    </w:p>
    <w:p w14:paraId="51E28456" w14:textId="77777777" w:rsidR="005010EC" w:rsidRDefault="005010EC" w:rsidP="001A6354">
      <w:pPr>
        <w:pBdr>
          <w:top w:val="nil"/>
          <w:left w:val="nil"/>
          <w:bottom w:val="nil"/>
          <w:right w:val="nil"/>
          <w:between w:val="nil"/>
        </w:pBdr>
        <w:spacing w:after="0" w:line="240" w:lineRule="auto"/>
        <w:ind w:left="720" w:hanging="720"/>
        <w:jc w:val="both"/>
      </w:pPr>
    </w:p>
    <w:sectPr w:rsidR="005010EC" w:rsidSect="006E614D">
      <w:headerReference w:type="default" r:id="rId17"/>
      <w:footerReference w:type="default" r:id="rId18"/>
      <w:headerReference w:type="first" r:id="rId19"/>
      <w:footerReference w:type="first" r:id="rId20"/>
      <w:pgSz w:w="11906" w:h="16838" w:code="9"/>
      <w:pgMar w:top="1701" w:right="1418" w:bottom="1701" w:left="1418" w:header="567" w:footer="567" w:gutter="0"/>
      <w:pgNumType w:start="4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DC5F" w14:textId="77777777" w:rsidR="006E614D" w:rsidRDefault="006E614D">
      <w:pPr>
        <w:spacing w:after="0" w:line="240" w:lineRule="auto"/>
      </w:pPr>
      <w:r>
        <w:separator/>
      </w:r>
    </w:p>
  </w:endnote>
  <w:endnote w:type="continuationSeparator" w:id="0">
    <w:p w14:paraId="3472D88D" w14:textId="77777777" w:rsidR="006E614D" w:rsidRDefault="006E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553235"/>
      <w:docPartObj>
        <w:docPartGallery w:val="Page Numbers (Bottom of Page)"/>
        <w:docPartUnique/>
      </w:docPartObj>
    </w:sdtPr>
    <w:sdtEndPr>
      <w:rPr>
        <w:noProof/>
      </w:rPr>
    </w:sdtEndPr>
    <w:sdtContent>
      <w:p w14:paraId="63A56848" w14:textId="77777777" w:rsidR="00F14573" w:rsidRDefault="00F14573">
        <w:pPr>
          <w:pStyle w:val="Footer"/>
          <w:jc w:val="right"/>
        </w:pPr>
        <w:r w:rsidRPr="00F14573">
          <w:rPr>
            <w:rFonts w:ascii="Times New Roman" w:hAnsi="Times New Roman" w:cs="Times New Roman"/>
            <w:sz w:val="20"/>
          </w:rPr>
          <w:fldChar w:fldCharType="begin"/>
        </w:r>
        <w:r w:rsidRPr="00F14573">
          <w:rPr>
            <w:rFonts w:ascii="Times New Roman" w:hAnsi="Times New Roman" w:cs="Times New Roman"/>
            <w:sz w:val="20"/>
          </w:rPr>
          <w:instrText xml:space="preserve"> PAGE   \* MERGEFORMAT </w:instrText>
        </w:r>
        <w:r w:rsidRPr="00F14573">
          <w:rPr>
            <w:rFonts w:ascii="Times New Roman" w:hAnsi="Times New Roman" w:cs="Times New Roman"/>
            <w:sz w:val="20"/>
          </w:rPr>
          <w:fldChar w:fldCharType="separate"/>
        </w:r>
        <w:r w:rsidRPr="00F14573">
          <w:rPr>
            <w:rFonts w:ascii="Times New Roman" w:hAnsi="Times New Roman" w:cs="Times New Roman"/>
            <w:noProof/>
            <w:sz w:val="20"/>
          </w:rPr>
          <w:t>2</w:t>
        </w:r>
        <w:r w:rsidRPr="00F14573">
          <w:rPr>
            <w:rFonts w:ascii="Times New Roman" w:hAnsi="Times New Roman" w:cs="Times New Roman"/>
            <w:noProof/>
            <w:sz w:val="20"/>
          </w:rPr>
          <w:fldChar w:fldCharType="end"/>
        </w:r>
      </w:p>
    </w:sdtContent>
  </w:sdt>
  <w:p w14:paraId="31E4D776" w14:textId="77777777" w:rsidR="00486E44" w:rsidRPr="00593561" w:rsidRDefault="00486E44" w:rsidP="00486E44">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id-ID"/>
      </w:rPr>
      <w:t xml:space="preserve">Pelatihan Strategi yang Efektif dalam Mengomunikasikan Keterbukaan Informasi Publik </w:t>
    </w:r>
  </w:p>
  <w:p w14:paraId="6A7086FA" w14:textId="09736888" w:rsidR="00593561" w:rsidRPr="00593561" w:rsidRDefault="00486E44" w:rsidP="00486E44">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18"/>
        <w:szCs w:val="20"/>
      </w:rPr>
    </w:pPr>
    <w:r w:rsidRPr="00593561">
      <w:rPr>
        <w:rFonts w:ascii="Times New Roman" w:hAnsi="Times New Roman" w:cs="Times New Roman"/>
        <w:color w:val="000000"/>
        <w:sz w:val="18"/>
        <w:szCs w:val="20"/>
      </w:rPr>
      <w:t>(</w:t>
    </w:r>
    <w:r>
      <w:rPr>
        <w:rFonts w:ascii="Times New Roman" w:hAnsi="Times New Roman" w:cs="Times New Roman"/>
        <w:color w:val="000000"/>
        <w:sz w:val="18"/>
        <w:szCs w:val="20"/>
        <w:lang w:val="id-ID"/>
      </w:rPr>
      <w:t>Herry Hermawan</w:t>
    </w:r>
    <w:r w:rsidRPr="00593561">
      <w:rPr>
        <w:rFonts w:ascii="Times New Roman" w:hAnsi="Times New Roman" w:cs="Times New Roman"/>
        <w:color w:val="000000"/>
        <w:sz w:val="18"/>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534902"/>
      <w:docPartObj>
        <w:docPartGallery w:val="Page Numbers (Bottom of Page)"/>
        <w:docPartUnique/>
      </w:docPartObj>
    </w:sdtPr>
    <w:sdtEndPr>
      <w:rPr>
        <w:rFonts w:ascii="Times New Roman" w:hAnsi="Times New Roman" w:cs="Times New Roman"/>
        <w:noProof/>
        <w:sz w:val="20"/>
      </w:rPr>
    </w:sdtEndPr>
    <w:sdtContent>
      <w:p w14:paraId="608A4A6E" w14:textId="77777777" w:rsidR="00F14573" w:rsidRPr="00F14573" w:rsidRDefault="00F14573">
        <w:pPr>
          <w:pStyle w:val="Footer"/>
          <w:jc w:val="right"/>
          <w:rPr>
            <w:rFonts w:ascii="Times New Roman" w:hAnsi="Times New Roman" w:cs="Times New Roman"/>
            <w:sz w:val="20"/>
          </w:rPr>
        </w:pPr>
        <w:r w:rsidRPr="00F14573">
          <w:rPr>
            <w:rFonts w:ascii="Times New Roman" w:hAnsi="Times New Roman" w:cs="Times New Roman"/>
            <w:sz w:val="20"/>
          </w:rPr>
          <w:fldChar w:fldCharType="begin"/>
        </w:r>
        <w:r w:rsidRPr="00F14573">
          <w:rPr>
            <w:rFonts w:ascii="Times New Roman" w:hAnsi="Times New Roman" w:cs="Times New Roman"/>
            <w:sz w:val="20"/>
          </w:rPr>
          <w:instrText xml:space="preserve"> PAGE   \* MERGEFORMAT </w:instrText>
        </w:r>
        <w:r w:rsidRPr="00F14573">
          <w:rPr>
            <w:rFonts w:ascii="Times New Roman" w:hAnsi="Times New Roman" w:cs="Times New Roman"/>
            <w:sz w:val="20"/>
          </w:rPr>
          <w:fldChar w:fldCharType="separate"/>
        </w:r>
        <w:r w:rsidRPr="00F14573">
          <w:rPr>
            <w:rFonts w:ascii="Times New Roman" w:hAnsi="Times New Roman" w:cs="Times New Roman"/>
            <w:noProof/>
            <w:sz w:val="20"/>
          </w:rPr>
          <w:t>2</w:t>
        </w:r>
        <w:r w:rsidRPr="00F14573">
          <w:rPr>
            <w:rFonts w:ascii="Times New Roman" w:hAnsi="Times New Roman" w:cs="Times New Roman"/>
            <w:noProof/>
            <w:sz w:val="20"/>
          </w:rPr>
          <w:fldChar w:fldCharType="end"/>
        </w:r>
      </w:p>
    </w:sdtContent>
  </w:sdt>
  <w:p w14:paraId="34563E8B" w14:textId="77777777" w:rsidR="00593561" w:rsidRDefault="00593561" w:rsidP="00593561">
    <w:pPr>
      <w:spacing w:after="0" w:line="240" w:lineRule="auto"/>
      <w:jc w:val="center"/>
      <w:rPr>
        <w:rFonts w:ascii="Times New Roman" w:hAnsi="Times New Roman"/>
        <w:sz w:val="20"/>
        <w:szCs w:val="20"/>
      </w:rPr>
    </w:pPr>
    <w:r w:rsidRPr="00083E2A">
      <w:rPr>
        <w:rFonts w:ascii="Times New Roman" w:hAnsi="Times New Roman"/>
        <w:sz w:val="20"/>
        <w:szCs w:val="20"/>
      </w:rPr>
      <w:t>ISSN 2798-057X (Online)</w:t>
    </w:r>
  </w:p>
  <w:p w14:paraId="6BAA3981" w14:textId="77777777" w:rsidR="005010EC" w:rsidRDefault="00593561" w:rsidP="00593561">
    <w:pPr>
      <w:pBdr>
        <w:top w:val="nil"/>
        <w:left w:val="nil"/>
        <w:bottom w:val="nil"/>
        <w:right w:val="nil"/>
        <w:between w:val="nil"/>
      </w:pBdr>
      <w:tabs>
        <w:tab w:val="center" w:pos="4513"/>
        <w:tab w:val="right" w:pos="9026"/>
      </w:tabs>
      <w:spacing w:after="0" w:line="240" w:lineRule="auto"/>
      <w:jc w:val="center"/>
      <w:rPr>
        <w:color w:val="000000"/>
      </w:rPr>
    </w:pPr>
    <w:r w:rsidRPr="00083E2A">
      <w:rPr>
        <w:rFonts w:ascii="Times New Roman" w:hAnsi="Times New Roman"/>
        <w:sz w:val="20"/>
        <w:szCs w:val="20"/>
      </w:rPr>
      <w:t>https://journal.moestopo.ac.id/index.php/dianmas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0631" w14:textId="77777777" w:rsidR="006E614D" w:rsidRDefault="006E614D">
      <w:pPr>
        <w:spacing w:after="0" w:line="240" w:lineRule="auto"/>
      </w:pPr>
      <w:r>
        <w:separator/>
      </w:r>
    </w:p>
  </w:footnote>
  <w:footnote w:type="continuationSeparator" w:id="0">
    <w:p w14:paraId="6277B342" w14:textId="77777777" w:rsidR="006E614D" w:rsidRDefault="006E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F00E" w14:textId="77777777" w:rsidR="00486E44" w:rsidRDefault="00486E44" w:rsidP="00486E44">
    <w:pPr>
      <w:pStyle w:val="Header"/>
      <w:jc w:val="center"/>
    </w:pPr>
    <w:r w:rsidRPr="004B4FEF">
      <w:rPr>
        <w:rFonts w:ascii="Times New Roman" w:hAnsi="Times New Roman"/>
        <w:b/>
        <w:bCs/>
        <w:i/>
        <w:iCs/>
      </w:rPr>
      <w:t>Jurnal Pustaka Dianmas</w:t>
    </w:r>
    <w:r w:rsidRPr="004B4FEF">
      <w:rPr>
        <w:rFonts w:ascii="Times New Roman" w:hAnsi="Times New Roman"/>
      </w:rPr>
      <w:t xml:space="preserve">, </w:t>
    </w:r>
    <w:r w:rsidRPr="00486E44">
      <w:rPr>
        <w:rFonts w:ascii="Times New Roman" w:hAnsi="Times New Roman"/>
      </w:rPr>
      <w:t>Vol 3, No. 2 (Desember 2023)</w:t>
    </w:r>
    <w:r w:rsidRPr="004B4FEF">
      <w:rPr>
        <w:rFonts w:ascii="Times New Roman" w:hAnsi="Times New Roman"/>
      </w:rPr>
      <w:t xml:space="preserve">, Hal. </w:t>
    </w:r>
    <w:r>
      <w:rPr>
        <w:rFonts w:ascii="Times New Roman" w:hAnsi="Times New Roman"/>
      </w:rPr>
      <w:t>40</w:t>
    </w:r>
    <w:r w:rsidRPr="004B4FEF">
      <w:rPr>
        <w:rFonts w:ascii="Times New Roman" w:hAnsi="Times New Roman"/>
      </w:rPr>
      <w:t>-</w:t>
    </w:r>
    <w:r>
      <w:rPr>
        <w:rFonts w:ascii="Times New Roman" w:hAnsi="Times New Roman"/>
      </w:rPr>
      <w:t>45</w:t>
    </w:r>
  </w:p>
  <w:p w14:paraId="480A6035" w14:textId="77777777" w:rsidR="005010EC" w:rsidRDefault="005010E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E246" w14:textId="1ACFAC17" w:rsidR="00F14573" w:rsidRDefault="00F14573" w:rsidP="00F14573">
    <w:pPr>
      <w:pStyle w:val="Header"/>
      <w:jc w:val="center"/>
    </w:pPr>
    <w:r w:rsidRPr="001A6354">
      <w:rPr>
        <w:rFonts w:ascii="Times New Roman" w:hAnsi="Times New Roman"/>
        <w:b/>
        <w:bCs/>
        <w:i/>
        <w:iCs/>
      </w:rPr>
      <w:t>Jurnal Pustaka Dianmas</w:t>
    </w:r>
    <w:r w:rsidRPr="001A6354">
      <w:rPr>
        <w:rFonts w:ascii="Times New Roman" w:hAnsi="Times New Roman"/>
      </w:rPr>
      <w:t xml:space="preserve">, </w:t>
    </w:r>
    <w:r w:rsidR="00486E44" w:rsidRPr="001A6354">
      <w:rPr>
        <w:rFonts w:ascii="Times New Roman" w:hAnsi="Times New Roman"/>
      </w:rPr>
      <w:t>Vol 3, No. 2 (Desember 2023)</w:t>
    </w:r>
    <w:r w:rsidRPr="001A6354">
      <w:rPr>
        <w:rFonts w:ascii="Times New Roman" w:hAnsi="Times New Roman"/>
      </w:rPr>
      <w:t xml:space="preserve">, Hal. </w:t>
    </w:r>
    <w:r w:rsidR="00486E44" w:rsidRPr="001A6354">
      <w:rPr>
        <w:rFonts w:ascii="Times New Roman" w:hAnsi="Times New Roman"/>
      </w:rPr>
      <w:t>40</w:t>
    </w:r>
    <w:r w:rsidRPr="001A6354">
      <w:rPr>
        <w:rFonts w:ascii="Times New Roman" w:hAnsi="Times New Roman"/>
      </w:rPr>
      <w:t>-</w:t>
    </w:r>
    <w:r w:rsidR="00486E44" w:rsidRPr="001A6354">
      <w:rPr>
        <w:rFonts w:ascii="Times New Roman" w:hAnsi="Times New Roman"/>
      </w:rPr>
      <w: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A475A"/>
    <w:multiLevelType w:val="hybridMultilevel"/>
    <w:tmpl w:val="E49A9E76"/>
    <w:lvl w:ilvl="0" w:tplc="0748BCB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76822002"/>
    <w:multiLevelType w:val="multilevel"/>
    <w:tmpl w:val="2FEE0F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234">
    <w:abstractNumId w:val="1"/>
  </w:num>
  <w:num w:numId="2" w16cid:durableId="2095930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EC"/>
    <w:rsid w:val="001608F9"/>
    <w:rsid w:val="001A6354"/>
    <w:rsid w:val="002641CD"/>
    <w:rsid w:val="004668B3"/>
    <w:rsid w:val="00473D4E"/>
    <w:rsid w:val="00486E44"/>
    <w:rsid w:val="005010EC"/>
    <w:rsid w:val="00593561"/>
    <w:rsid w:val="005D51A2"/>
    <w:rsid w:val="006E614D"/>
    <w:rsid w:val="00A72AAE"/>
    <w:rsid w:val="00BD156E"/>
    <w:rsid w:val="00D41DEF"/>
    <w:rsid w:val="00E25BEE"/>
    <w:rsid w:val="00F145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9B37"/>
  <w15:docId w15:val="{61D2050F-06B1-45B7-89AB-023E1904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thespace">
    <w:name w:val="thespace"/>
    <w:basedOn w:val="DefaultParagraphFont"/>
    <w:rsid w:val="0048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6358">
      <w:bodyDiv w:val="1"/>
      <w:marLeft w:val="0"/>
      <w:marRight w:val="0"/>
      <w:marTop w:val="0"/>
      <w:marBottom w:val="0"/>
      <w:divBdr>
        <w:top w:val="none" w:sz="0" w:space="0" w:color="auto"/>
        <w:left w:val="none" w:sz="0" w:space="0" w:color="auto"/>
        <w:bottom w:val="none" w:sz="0" w:space="0" w:color="auto"/>
        <w:right w:val="none" w:sz="0" w:space="0" w:color="auto"/>
      </w:divBdr>
    </w:div>
    <w:div w:id="83310642">
      <w:bodyDiv w:val="1"/>
      <w:marLeft w:val="0"/>
      <w:marRight w:val="0"/>
      <w:marTop w:val="0"/>
      <w:marBottom w:val="0"/>
      <w:divBdr>
        <w:top w:val="none" w:sz="0" w:space="0" w:color="auto"/>
        <w:left w:val="none" w:sz="0" w:space="0" w:color="auto"/>
        <w:bottom w:val="none" w:sz="0" w:space="0" w:color="auto"/>
        <w:right w:val="none" w:sz="0" w:space="0" w:color="auto"/>
      </w:divBdr>
    </w:div>
    <w:div w:id="104203995">
      <w:bodyDiv w:val="1"/>
      <w:marLeft w:val="0"/>
      <w:marRight w:val="0"/>
      <w:marTop w:val="0"/>
      <w:marBottom w:val="0"/>
      <w:divBdr>
        <w:top w:val="none" w:sz="0" w:space="0" w:color="auto"/>
        <w:left w:val="none" w:sz="0" w:space="0" w:color="auto"/>
        <w:bottom w:val="none" w:sz="0" w:space="0" w:color="auto"/>
        <w:right w:val="none" w:sz="0" w:space="0" w:color="auto"/>
      </w:divBdr>
    </w:div>
    <w:div w:id="352922830">
      <w:bodyDiv w:val="1"/>
      <w:marLeft w:val="0"/>
      <w:marRight w:val="0"/>
      <w:marTop w:val="0"/>
      <w:marBottom w:val="0"/>
      <w:divBdr>
        <w:top w:val="none" w:sz="0" w:space="0" w:color="auto"/>
        <w:left w:val="none" w:sz="0" w:space="0" w:color="auto"/>
        <w:bottom w:val="none" w:sz="0" w:space="0" w:color="auto"/>
        <w:right w:val="none" w:sz="0" w:space="0" w:color="auto"/>
      </w:divBdr>
    </w:div>
    <w:div w:id="408967182">
      <w:bodyDiv w:val="1"/>
      <w:marLeft w:val="0"/>
      <w:marRight w:val="0"/>
      <w:marTop w:val="0"/>
      <w:marBottom w:val="0"/>
      <w:divBdr>
        <w:top w:val="none" w:sz="0" w:space="0" w:color="auto"/>
        <w:left w:val="none" w:sz="0" w:space="0" w:color="auto"/>
        <w:bottom w:val="none" w:sz="0" w:space="0" w:color="auto"/>
        <w:right w:val="none" w:sz="0" w:space="0" w:color="auto"/>
      </w:divBdr>
    </w:div>
    <w:div w:id="617874111">
      <w:bodyDiv w:val="1"/>
      <w:marLeft w:val="0"/>
      <w:marRight w:val="0"/>
      <w:marTop w:val="0"/>
      <w:marBottom w:val="0"/>
      <w:divBdr>
        <w:top w:val="none" w:sz="0" w:space="0" w:color="auto"/>
        <w:left w:val="none" w:sz="0" w:space="0" w:color="auto"/>
        <w:bottom w:val="none" w:sz="0" w:space="0" w:color="auto"/>
        <w:right w:val="none" w:sz="0" w:space="0" w:color="auto"/>
      </w:divBdr>
    </w:div>
    <w:div w:id="694580764">
      <w:bodyDiv w:val="1"/>
      <w:marLeft w:val="0"/>
      <w:marRight w:val="0"/>
      <w:marTop w:val="0"/>
      <w:marBottom w:val="0"/>
      <w:divBdr>
        <w:top w:val="none" w:sz="0" w:space="0" w:color="auto"/>
        <w:left w:val="none" w:sz="0" w:space="0" w:color="auto"/>
        <w:bottom w:val="none" w:sz="0" w:space="0" w:color="auto"/>
        <w:right w:val="none" w:sz="0" w:space="0" w:color="auto"/>
      </w:divBdr>
    </w:div>
    <w:div w:id="718405678">
      <w:bodyDiv w:val="1"/>
      <w:marLeft w:val="0"/>
      <w:marRight w:val="0"/>
      <w:marTop w:val="0"/>
      <w:marBottom w:val="0"/>
      <w:divBdr>
        <w:top w:val="none" w:sz="0" w:space="0" w:color="auto"/>
        <w:left w:val="none" w:sz="0" w:space="0" w:color="auto"/>
        <w:bottom w:val="none" w:sz="0" w:space="0" w:color="auto"/>
        <w:right w:val="none" w:sz="0" w:space="0" w:color="auto"/>
      </w:divBdr>
    </w:div>
    <w:div w:id="726029946">
      <w:bodyDiv w:val="1"/>
      <w:marLeft w:val="0"/>
      <w:marRight w:val="0"/>
      <w:marTop w:val="0"/>
      <w:marBottom w:val="0"/>
      <w:divBdr>
        <w:top w:val="none" w:sz="0" w:space="0" w:color="auto"/>
        <w:left w:val="none" w:sz="0" w:space="0" w:color="auto"/>
        <w:bottom w:val="none" w:sz="0" w:space="0" w:color="auto"/>
        <w:right w:val="none" w:sz="0" w:space="0" w:color="auto"/>
      </w:divBdr>
    </w:div>
    <w:div w:id="825824655">
      <w:bodyDiv w:val="1"/>
      <w:marLeft w:val="0"/>
      <w:marRight w:val="0"/>
      <w:marTop w:val="0"/>
      <w:marBottom w:val="0"/>
      <w:divBdr>
        <w:top w:val="none" w:sz="0" w:space="0" w:color="auto"/>
        <w:left w:val="none" w:sz="0" w:space="0" w:color="auto"/>
        <w:bottom w:val="none" w:sz="0" w:space="0" w:color="auto"/>
        <w:right w:val="none" w:sz="0" w:space="0" w:color="auto"/>
      </w:divBdr>
    </w:div>
    <w:div w:id="865868527">
      <w:bodyDiv w:val="1"/>
      <w:marLeft w:val="0"/>
      <w:marRight w:val="0"/>
      <w:marTop w:val="0"/>
      <w:marBottom w:val="0"/>
      <w:divBdr>
        <w:top w:val="none" w:sz="0" w:space="0" w:color="auto"/>
        <w:left w:val="none" w:sz="0" w:space="0" w:color="auto"/>
        <w:bottom w:val="none" w:sz="0" w:space="0" w:color="auto"/>
        <w:right w:val="none" w:sz="0" w:space="0" w:color="auto"/>
      </w:divBdr>
    </w:div>
    <w:div w:id="897974728">
      <w:bodyDiv w:val="1"/>
      <w:marLeft w:val="0"/>
      <w:marRight w:val="0"/>
      <w:marTop w:val="0"/>
      <w:marBottom w:val="0"/>
      <w:divBdr>
        <w:top w:val="none" w:sz="0" w:space="0" w:color="auto"/>
        <w:left w:val="none" w:sz="0" w:space="0" w:color="auto"/>
        <w:bottom w:val="none" w:sz="0" w:space="0" w:color="auto"/>
        <w:right w:val="none" w:sz="0" w:space="0" w:color="auto"/>
      </w:divBdr>
    </w:div>
    <w:div w:id="935941688">
      <w:bodyDiv w:val="1"/>
      <w:marLeft w:val="0"/>
      <w:marRight w:val="0"/>
      <w:marTop w:val="0"/>
      <w:marBottom w:val="0"/>
      <w:divBdr>
        <w:top w:val="none" w:sz="0" w:space="0" w:color="auto"/>
        <w:left w:val="none" w:sz="0" w:space="0" w:color="auto"/>
        <w:bottom w:val="none" w:sz="0" w:space="0" w:color="auto"/>
        <w:right w:val="none" w:sz="0" w:space="0" w:color="auto"/>
      </w:divBdr>
    </w:div>
    <w:div w:id="1040474443">
      <w:bodyDiv w:val="1"/>
      <w:marLeft w:val="0"/>
      <w:marRight w:val="0"/>
      <w:marTop w:val="0"/>
      <w:marBottom w:val="0"/>
      <w:divBdr>
        <w:top w:val="none" w:sz="0" w:space="0" w:color="auto"/>
        <w:left w:val="none" w:sz="0" w:space="0" w:color="auto"/>
        <w:bottom w:val="none" w:sz="0" w:space="0" w:color="auto"/>
        <w:right w:val="none" w:sz="0" w:space="0" w:color="auto"/>
      </w:divBdr>
    </w:div>
    <w:div w:id="1068190879">
      <w:bodyDiv w:val="1"/>
      <w:marLeft w:val="0"/>
      <w:marRight w:val="0"/>
      <w:marTop w:val="0"/>
      <w:marBottom w:val="0"/>
      <w:divBdr>
        <w:top w:val="none" w:sz="0" w:space="0" w:color="auto"/>
        <w:left w:val="none" w:sz="0" w:space="0" w:color="auto"/>
        <w:bottom w:val="none" w:sz="0" w:space="0" w:color="auto"/>
        <w:right w:val="none" w:sz="0" w:space="0" w:color="auto"/>
      </w:divBdr>
    </w:div>
    <w:div w:id="1154181703">
      <w:bodyDiv w:val="1"/>
      <w:marLeft w:val="0"/>
      <w:marRight w:val="0"/>
      <w:marTop w:val="0"/>
      <w:marBottom w:val="0"/>
      <w:divBdr>
        <w:top w:val="none" w:sz="0" w:space="0" w:color="auto"/>
        <w:left w:val="none" w:sz="0" w:space="0" w:color="auto"/>
        <w:bottom w:val="none" w:sz="0" w:space="0" w:color="auto"/>
        <w:right w:val="none" w:sz="0" w:space="0" w:color="auto"/>
      </w:divBdr>
    </w:div>
    <w:div w:id="1157234793">
      <w:bodyDiv w:val="1"/>
      <w:marLeft w:val="0"/>
      <w:marRight w:val="0"/>
      <w:marTop w:val="0"/>
      <w:marBottom w:val="0"/>
      <w:divBdr>
        <w:top w:val="none" w:sz="0" w:space="0" w:color="auto"/>
        <w:left w:val="none" w:sz="0" w:space="0" w:color="auto"/>
        <w:bottom w:val="none" w:sz="0" w:space="0" w:color="auto"/>
        <w:right w:val="none" w:sz="0" w:space="0" w:color="auto"/>
      </w:divBdr>
    </w:div>
    <w:div w:id="1262566524">
      <w:bodyDiv w:val="1"/>
      <w:marLeft w:val="0"/>
      <w:marRight w:val="0"/>
      <w:marTop w:val="0"/>
      <w:marBottom w:val="0"/>
      <w:divBdr>
        <w:top w:val="none" w:sz="0" w:space="0" w:color="auto"/>
        <w:left w:val="none" w:sz="0" w:space="0" w:color="auto"/>
        <w:bottom w:val="none" w:sz="0" w:space="0" w:color="auto"/>
        <w:right w:val="none" w:sz="0" w:space="0" w:color="auto"/>
      </w:divBdr>
    </w:div>
    <w:div w:id="1333754219">
      <w:bodyDiv w:val="1"/>
      <w:marLeft w:val="0"/>
      <w:marRight w:val="0"/>
      <w:marTop w:val="0"/>
      <w:marBottom w:val="0"/>
      <w:divBdr>
        <w:top w:val="none" w:sz="0" w:space="0" w:color="auto"/>
        <w:left w:val="none" w:sz="0" w:space="0" w:color="auto"/>
        <w:bottom w:val="none" w:sz="0" w:space="0" w:color="auto"/>
        <w:right w:val="none" w:sz="0" w:space="0" w:color="auto"/>
      </w:divBdr>
    </w:div>
    <w:div w:id="1372805488">
      <w:bodyDiv w:val="1"/>
      <w:marLeft w:val="0"/>
      <w:marRight w:val="0"/>
      <w:marTop w:val="0"/>
      <w:marBottom w:val="0"/>
      <w:divBdr>
        <w:top w:val="none" w:sz="0" w:space="0" w:color="auto"/>
        <w:left w:val="none" w:sz="0" w:space="0" w:color="auto"/>
        <w:bottom w:val="none" w:sz="0" w:space="0" w:color="auto"/>
        <w:right w:val="none" w:sz="0" w:space="0" w:color="auto"/>
      </w:divBdr>
    </w:div>
    <w:div w:id="1375807821">
      <w:bodyDiv w:val="1"/>
      <w:marLeft w:val="0"/>
      <w:marRight w:val="0"/>
      <w:marTop w:val="0"/>
      <w:marBottom w:val="0"/>
      <w:divBdr>
        <w:top w:val="none" w:sz="0" w:space="0" w:color="auto"/>
        <w:left w:val="none" w:sz="0" w:space="0" w:color="auto"/>
        <w:bottom w:val="none" w:sz="0" w:space="0" w:color="auto"/>
        <w:right w:val="none" w:sz="0" w:space="0" w:color="auto"/>
      </w:divBdr>
    </w:div>
    <w:div w:id="1446121165">
      <w:bodyDiv w:val="1"/>
      <w:marLeft w:val="0"/>
      <w:marRight w:val="0"/>
      <w:marTop w:val="0"/>
      <w:marBottom w:val="0"/>
      <w:divBdr>
        <w:top w:val="none" w:sz="0" w:space="0" w:color="auto"/>
        <w:left w:val="none" w:sz="0" w:space="0" w:color="auto"/>
        <w:bottom w:val="none" w:sz="0" w:space="0" w:color="auto"/>
        <w:right w:val="none" w:sz="0" w:space="0" w:color="auto"/>
      </w:divBdr>
    </w:div>
    <w:div w:id="1628046469">
      <w:bodyDiv w:val="1"/>
      <w:marLeft w:val="0"/>
      <w:marRight w:val="0"/>
      <w:marTop w:val="0"/>
      <w:marBottom w:val="0"/>
      <w:divBdr>
        <w:top w:val="none" w:sz="0" w:space="0" w:color="auto"/>
        <w:left w:val="none" w:sz="0" w:space="0" w:color="auto"/>
        <w:bottom w:val="none" w:sz="0" w:space="0" w:color="auto"/>
        <w:right w:val="none" w:sz="0" w:space="0" w:color="auto"/>
      </w:divBdr>
    </w:div>
    <w:div w:id="1652440673">
      <w:bodyDiv w:val="1"/>
      <w:marLeft w:val="0"/>
      <w:marRight w:val="0"/>
      <w:marTop w:val="0"/>
      <w:marBottom w:val="0"/>
      <w:divBdr>
        <w:top w:val="none" w:sz="0" w:space="0" w:color="auto"/>
        <w:left w:val="none" w:sz="0" w:space="0" w:color="auto"/>
        <w:bottom w:val="none" w:sz="0" w:space="0" w:color="auto"/>
        <w:right w:val="none" w:sz="0" w:space="0" w:color="auto"/>
      </w:divBdr>
    </w:div>
    <w:div w:id="1696998972">
      <w:bodyDiv w:val="1"/>
      <w:marLeft w:val="0"/>
      <w:marRight w:val="0"/>
      <w:marTop w:val="0"/>
      <w:marBottom w:val="0"/>
      <w:divBdr>
        <w:top w:val="none" w:sz="0" w:space="0" w:color="auto"/>
        <w:left w:val="none" w:sz="0" w:space="0" w:color="auto"/>
        <w:bottom w:val="none" w:sz="0" w:space="0" w:color="auto"/>
        <w:right w:val="none" w:sz="0" w:space="0" w:color="auto"/>
      </w:divBdr>
    </w:div>
    <w:div w:id="1734113853">
      <w:bodyDiv w:val="1"/>
      <w:marLeft w:val="0"/>
      <w:marRight w:val="0"/>
      <w:marTop w:val="0"/>
      <w:marBottom w:val="0"/>
      <w:divBdr>
        <w:top w:val="none" w:sz="0" w:space="0" w:color="auto"/>
        <w:left w:val="none" w:sz="0" w:space="0" w:color="auto"/>
        <w:bottom w:val="none" w:sz="0" w:space="0" w:color="auto"/>
        <w:right w:val="none" w:sz="0" w:space="0" w:color="auto"/>
      </w:divBdr>
    </w:div>
    <w:div w:id="1888107918">
      <w:bodyDiv w:val="1"/>
      <w:marLeft w:val="0"/>
      <w:marRight w:val="0"/>
      <w:marTop w:val="0"/>
      <w:marBottom w:val="0"/>
      <w:divBdr>
        <w:top w:val="none" w:sz="0" w:space="0" w:color="auto"/>
        <w:left w:val="none" w:sz="0" w:space="0" w:color="auto"/>
        <w:bottom w:val="none" w:sz="0" w:space="0" w:color="auto"/>
        <w:right w:val="none" w:sz="0" w:space="0" w:color="auto"/>
      </w:divBdr>
    </w:div>
    <w:div w:id="1902011422">
      <w:bodyDiv w:val="1"/>
      <w:marLeft w:val="0"/>
      <w:marRight w:val="0"/>
      <w:marTop w:val="0"/>
      <w:marBottom w:val="0"/>
      <w:divBdr>
        <w:top w:val="none" w:sz="0" w:space="0" w:color="auto"/>
        <w:left w:val="none" w:sz="0" w:space="0" w:color="auto"/>
        <w:bottom w:val="none" w:sz="0" w:space="0" w:color="auto"/>
        <w:right w:val="none" w:sz="0" w:space="0" w:color="auto"/>
      </w:divBdr>
    </w:div>
    <w:div w:id="1926260130">
      <w:bodyDiv w:val="1"/>
      <w:marLeft w:val="0"/>
      <w:marRight w:val="0"/>
      <w:marTop w:val="0"/>
      <w:marBottom w:val="0"/>
      <w:divBdr>
        <w:top w:val="none" w:sz="0" w:space="0" w:color="auto"/>
        <w:left w:val="none" w:sz="0" w:space="0" w:color="auto"/>
        <w:bottom w:val="none" w:sz="0" w:space="0" w:color="auto"/>
        <w:right w:val="none" w:sz="0" w:space="0" w:color="auto"/>
      </w:divBdr>
    </w:div>
    <w:div w:id="1932741333">
      <w:bodyDiv w:val="1"/>
      <w:marLeft w:val="0"/>
      <w:marRight w:val="0"/>
      <w:marTop w:val="0"/>
      <w:marBottom w:val="0"/>
      <w:divBdr>
        <w:top w:val="none" w:sz="0" w:space="0" w:color="auto"/>
        <w:left w:val="none" w:sz="0" w:space="0" w:color="auto"/>
        <w:bottom w:val="none" w:sz="0" w:space="0" w:color="auto"/>
        <w:right w:val="none" w:sz="0" w:space="0" w:color="auto"/>
      </w:divBdr>
    </w:div>
    <w:div w:id="2046328623">
      <w:bodyDiv w:val="1"/>
      <w:marLeft w:val="0"/>
      <w:marRight w:val="0"/>
      <w:marTop w:val="0"/>
      <w:marBottom w:val="0"/>
      <w:divBdr>
        <w:top w:val="none" w:sz="0" w:space="0" w:color="auto"/>
        <w:left w:val="none" w:sz="0" w:space="0" w:color="auto"/>
        <w:bottom w:val="none" w:sz="0" w:space="0" w:color="auto"/>
        <w:right w:val="none" w:sz="0" w:space="0" w:color="auto"/>
      </w:divBdr>
    </w:div>
    <w:div w:id="2062318883">
      <w:bodyDiv w:val="1"/>
      <w:marLeft w:val="0"/>
      <w:marRight w:val="0"/>
      <w:marTop w:val="0"/>
      <w:marBottom w:val="0"/>
      <w:divBdr>
        <w:top w:val="none" w:sz="0" w:space="0" w:color="auto"/>
        <w:left w:val="none" w:sz="0" w:space="0" w:color="auto"/>
        <w:bottom w:val="none" w:sz="0" w:space="0" w:color="auto"/>
        <w:right w:val="none" w:sz="0" w:space="0" w:color="auto"/>
      </w:divBdr>
    </w:div>
    <w:div w:id="2134520732">
      <w:bodyDiv w:val="1"/>
      <w:marLeft w:val="0"/>
      <w:marRight w:val="0"/>
      <w:marTop w:val="0"/>
      <w:marBottom w:val="0"/>
      <w:divBdr>
        <w:top w:val="none" w:sz="0" w:space="0" w:color="auto"/>
        <w:left w:val="none" w:sz="0" w:space="0" w:color="auto"/>
        <w:bottom w:val="none" w:sz="0" w:space="0" w:color="auto"/>
        <w:right w:val="none" w:sz="0" w:space="0" w:color="auto"/>
      </w:divBdr>
    </w:div>
    <w:div w:id="214404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26534502_A_Study_of_Communication_Strategies_Employed_by_Radfan_College_EFL_Students_in_their_Classroom_Interac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ublication/303460446_Overview_of_Transparency_and_Openness_Literatu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nowhow.ncvo.org.uk/campaigns/communications/communications-strate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seerx.ist.psu.edu/viewdoc/download?doi=10.1.1.646.3781&amp;rep=rep1&amp;type=pdf" TargetMode="External"/><Relationship Id="rId5" Type="http://schemas.openxmlformats.org/officeDocument/2006/relationships/webSettings" Target="webSettings.xml"/><Relationship Id="rId15" Type="http://schemas.openxmlformats.org/officeDocument/2006/relationships/hyperlink" Target="https://ejournal.unisbablitar.ac.id/index.php/jares/article/view/489"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ecd.org/about/secretary-general/opennessandtransparency-pillarsfordemocracytrustandprogres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Radja Erland Hamzah</cp:lastModifiedBy>
  <cp:revision>7</cp:revision>
  <dcterms:created xsi:type="dcterms:W3CDTF">2024-02-07T08:43:00Z</dcterms:created>
  <dcterms:modified xsi:type="dcterms:W3CDTF">2024-02-07T10:01:00Z</dcterms:modified>
</cp:coreProperties>
</file>